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开发说明书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中国软件杯 A3 赛题 · 基于大模型的个性化资源生成与学习多智能体系统开发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文档版本：v2.0    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第十五届中国软件杯 A3 赛题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基于大模型的个性化资源生成与学习多智能体系统开发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团队：张敏杰(负责人)、陈健伟、彭凯扬、张文杰、张勋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闽江大学网络空间安全学院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需求分析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项目概述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开源声明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系统架构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智能体设计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6.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核心模块说明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7.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开发环境搭建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8.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API 接口说明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9.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关键算法说明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10.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测试说明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一、需求分析</w:t>
      </w:r>
    </w:p>
    <w:p>
      <w:pPr>
        <w:pStyle w:val="Heading3"/>
      </w:pPr>
      <w:r>
        <w:t>1.1 新时代大学生学习需求分析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计算机 408 考研（数据结构、计算机网络、计算机组成原理、操作系统四门专业课）每年有数十万考生参与，但当前备考生态存在以下核心痛点：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个性化缺失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：传统网课和教材按统一进度授课，无法根据每个学生的知识基础、薄弱点、学习风格进行差异化教学。跨专业考生、在职考生、二战考生等不同群体的学习起点差异巨大，同一套资源无法满足所有需求。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知识碎片化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：市面上的备考资料（视频、题库、教材、笔记）分散在不同平台，缺乏结构化的知识关联。学生往往需要自己搜索组织，导致学习效率低下。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反馈滞后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：传统练习模式下，学生做完题后只能对照答案，缺少对错题原因的深度分析和对薄弱知识点的精准定位。学习路径无法根据实际掌握情况动态调整。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资源同质化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：大多数备考平台提供的是预置的标准化资源，无法根据学生的学习进度和薄弱点生成个性化的讲解、练习、思维导图等资源。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缺少系统性学习闭环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：画像构建 → 资源生成 → 路径规划 → 练习评估 → 效果反馈这一完整闭环，在现有产品中很少有系统性地实现。</w:t>
      </w:r>
    </w:p>
    <w:p>
      <w:pPr>
        <w:pStyle w:val="Heading3"/>
      </w:pPr>
      <w:r>
        <w:t>1.2 赛题功能对照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本项目对标第十五届中国软件杯 A3 赛题"基于大模型的个性化资源生成与学习多智能体系统开发"，完整覆盖赛题全部要求：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赛题要求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本项目实现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对应模块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核心① 对话式画像构建（≥6维度）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维动态画像，随学随新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api/profile.py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核心② 多智能体资源生成（≥5种）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种资源类型并行生成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+ 7 个子 Agent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核心③ 个性化学习路径与推送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613 节点知识图谱 + 8 维画像驱动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api/learning_path.py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加分④ 智能辅导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文字+SVG+短视频脚本多模态答疑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agents/tutor_enhanced.py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加分⑤ 学习效果评估闭环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多维评估 → 回写画像 → 动态调整路径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api/assessment.py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agents/feedback_agent.py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非功能① UI 规范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毛玻璃深色设计系统 + SSE 流式输出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DESIGN.md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非功能② 防幻觉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+ Critic 审阅 + 证据校验 + 质量闸门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全链路 4 层防护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非功能③ 性能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 + 实时进度追踪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api/langgraph.py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非功能④ 合规标注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开源协议 + 讯飞工具声明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02_配套文档/OPENSOURCE_LICENSES.md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二、项目概述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是一套基于 LangGraph 多智能体协同架构、借鉴 FrugalRAG 思路的检索增强管线、以及借鉴 GOMARL 架构的加权共识门的多智能体个性化学习系统。系统以"多智能体协同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pStyle w:val="Heading3"/>
      </w:pPr>
      <w:r>
        <w:t>2.1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创新点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技术方案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对比优势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深度讯飞 10 项能力 + 星火 X2 集成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星火 X2 LLM + TTI/图片理解/聚合搜索/智能PPT/数字人视频/文本纠错/公文校对/文本合规/角色模拟/智能简历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竞品最多接入 1-2 项讯飞能力，本项目实现 10 项能力 + X2 全链路教学闭环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Skills 用户自定义教学技能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竞品均为封闭系统，用户无法自定义 AI 教学工具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领域知识图谱 + 教学 DAG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613 节点知识图谱 + 609 条先修关系边 + 610 行知识点依赖规则引擎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竞品缺乏 408 四科结构化知识图谱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借鉴 FrugalRAG 思路的检索增强管线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 稠密检索 + BM25 稀疏检索 + 余弦阈值过滤 + 个性化重排 + Cross-encoder 精排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多路召回 + 阈值降噪 + 画像驱动重排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借鉴 GOMARL 架构的加权共识门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 Agent 交叉一致性校验 + 证据冲突消解 + NeuralMixer 融合 + EWMA 动态权重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 层质量保障（含质量闸门 hard block）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维动态学生画像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对话式构建 + 随学随新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覆盖知识基础、认知风格、薄弱点、学习进度等 8 个维度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成就激励系统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25 项成就（5 类别），含里程碑/练习/知识/连续/收藏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游戏化激励持续学习动机</w:t>
            </w:r>
          </w:p>
        </w:tc>
      </w:tr>
    </w:tbl>
    <w:p>
      <w:pPr>
        <w:spacing w:after="40"/>
      </w:pPr>
    </w:p>
    <w:p>
      <w:pPr>
        <w:pStyle w:val="Heading3"/>
      </w:pPr>
      <w:r>
        <w:t>2.2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技术选型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 + TypeScript + Vite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3.5 / 8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状态管理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Pinia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3.x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+ Uvicorn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0.136+ / 0.49+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LangGraph（StateGraph）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1.2+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检索增强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思路检索管线（E5 + BM25 + 阈值融合 + 个性化重排）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共识机制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架构加权共识门（加权投票 + 一致性校验 + NeuralMixer）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X2（第一优先级）+ DeepSeek（降级）+ Qwen2.5（备用）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/ InMemoryVectorStore（回退）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关系数据库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/ SQLite（降级）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16 / 3.x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缓存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Redis（可选）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7.x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Embedding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E5-base-v2（768维）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三、开源声明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根据赛题要求：若开发过程中使用开源项目、前沿 AI 工具/框架，需在提交文档的</w:t>
      </w:r>
      <w:r>
        <w:rPr>
          <w:rFonts w:ascii="Calibri" w:hAnsi="Calibri" w:eastAsia="宋体"/>
          <w:b/>
          <w:i w:val="0"/>
          <w:color w:val="666666"/>
          <w:sz w:val="20"/>
        </w:rPr>
        <w:t>显著位置</w:t>
      </w:r>
      <w:r>
        <w:rPr>
          <w:rFonts w:ascii="Calibri" w:hAnsi="Calibri" w:eastAsia="宋体"/>
          <w:b w:val="0"/>
          <w:i w:val="0"/>
          <w:color w:val="666666"/>
          <w:sz w:val="20"/>
        </w:rPr>
        <w:t>标注名称、来源及相关协议要求。</w:t>
      </w:r>
    </w:p>
    <w:p>
      <w:pPr>
        <w:pStyle w:val="Heading3"/>
      </w:pPr>
      <w:r>
        <w:t>3.1 核心依赖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≥0.136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Web 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https://github.com/fastapi/fastapi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https://github.com/langchain-ai/langgraph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https://github.com/vuejs/core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讯飞星火 X2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第一优先级 LLM（赛题合规）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文本嵌入模型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https://huggingface.co/intfloat/e5-base-v2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DeepSeek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 LLM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https://platform.deepseek.com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Qwen2.5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备用 LLM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https://tongyi.aliyun.com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https://github.com/milvus-io/pymilvus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Pydantic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数据验证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https://github.com/pydantic/pydantic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sentence-transformers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嵌入模型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https://github.com/UKPLab/sentence-transformers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BAAI/bge-reranker-base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Cross-encoder 精排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https://huggingface.co/BAAI/bge-reranker-base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完整开源协议清单（30+ 项）详见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02_配套文档/OPENSOURCE_LICENSES.md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3"/>
      </w:pPr>
      <w:r>
        <w:t>3.2 科大讯飞工具使用声明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本项目深度集成科大讯飞开放平台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 AI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（TTI 图片生成 / 图片理解 / 聚合搜索 / 智能 PPT / 数字人视频 / 文本纠错 / 公文校对 / 文本合规 / 角色模拟 / 智能简历）+ 星火 X2 大模型，通过正规渠道接入，遵守讯飞开放平台服务协议。TTS 语音合成采用本地开源 MeloTTS 方案。</w:t>
      </w:r>
    </w:p>
    <w:p>
      <w:pPr>
        <w:pStyle w:val="Heading3"/>
      </w:pPr>
      <w:r>
        <w:t>3.3 AI Coding 工具使用说明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本项目开发过程中使用了以下 AI 辅助编程工具：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AtomCode (DeepSeek)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代码生成、审查、重构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Claude Code (Anthropic)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代码生成、文档撰写、代码审查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四、系统架构</w:t>
      </w:r>
    </w:p>
    <w:p>
      <w:pPr>
        <w:pStyle w:val="Heading3"/>
      </w:pPr>
      <w:r>
        <w:t>4.1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API 网关层 (FastAPI 35 模块)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chat · profile · quiz · rag · agents · knowledge · langgraph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engine · teacher · multimodal · tutor · auth · skills · xfyun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learning_path · sandbox · assessment · subjects · cfg · sessions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tts · diagnostic · review · audit · kg · english · kb · achievement│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多智能体协同层 (LangGraph 10 节点)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Coordinator → Diagnostician → Planner → Retriever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→ Generator Cluster → Assessor → Critic → Evidence Check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→ Quality Gate → [PASS] → PathPlanner → END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→ [FIX]  → Generator Cluster (重试, max 2)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→ [REJECT] → END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Generator Cluster 含 7 个并行子 Agent: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Teacher / QuizMaster / MindMap / Extension / CodePractice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/ PPTOutline / VideoScript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引擎层 (双引擎核心)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FrugalRAG 检索管线 + GOMARL 加权共识门 + 教学规则引擎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NeuralMixer + 证据冲突消解 + Agent 辩论协议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/ SQLite  │  │  缓存    │  │ 向量数据库 │  │ (613节点/609边)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┌─────────────────────────────────────────────────────────────────┐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三通道 LLM：讯飞星火 X2（第一优先级）→ DeepSeek → Qwen2.5    │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└─────────────────────────────────────────────────────────────────┘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图1 系统架构（实际运行）</w:t>
      </w:r>
    </w:p>
    <w:p>
      <w:pPr>
        <w:pStyle w:val="Heading3"/>
      </w:pPr>
      <w:r>
        <w:t>4.2 架构特性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模块化单体</w:t>
      </w:r>
      <w:r>
        <w:rPr>
          <w:rFonts w:ascii="Calibri" w:hAnsi="Calibri" w:eastAsia="宋体"/>
          <w:b w:val="0"/>
          <w:i w:val="0"/>
          <w:color w:val="1A1A2E"/>
          <w:sz w:val="21"/>
        </w:rPr>
        <w:t>（Modular Monolith）：6 个有界上下文，按业务领域划分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优雅降级</w:t>
      </w:r>
      <w:r>
        <w:rPr>
          <w:rFonts w:ascii="Calibri" w:hAnsi="Calibri" w:eastAsia="宋体"/>
          <w:b w:val="0"/>
          <w:i w:val="0"/>
          <w:color w:val="1A1A2E"/>
          <w:sz w:val="21"/>
        </w:rPr>
        <w:t>：Milvus/PG/Redis 不可用时自动回退，核心功能不受影响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依赖注入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：FastAPI Depends 机制，测试可 mock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API 版本化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：双挂载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统一错误处理</w:t>
      </w:r>
      <w:r>
        <w:rPr>
          <w:rFonts w:ascii="Calibri" w:hAnsi="Calibri" w:eastAsia="宋体"/>
          <w:b w:val="0"/>
          <w:i w:val="0"/>
          <w:color w:val="1A1A2E"/>
          <w:sz w:val="21"/>
        </w:rPr>
        <w:t>：DomainError 体系 + 全局异常处理器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五、智能体设计</w:t>
      </w:r>
    </w:p>
    <w:p>
      <w:pPr>
        <w:pStyle w:val="Heading3"/>
      </w:pPr>
      <w:r>
        <w:t>5.1 设计理念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采用 LangGraph StateGraph 编排多智能体，核心设计原则：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单一职责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：每个 Agent 只负责一个明确的任务，降低耦合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串行编排 + 并行执行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：核心流程串行推进（保证质量），资源生成集群并行执行（提升效率）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质量门控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：多级校验（Critic → Evidence Check → Quality Gate），不合格强制重生成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失败安全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 Agent 设计 fail-open 策略，单点故障不阻塞整体流程</w:t>
      </w:r>
    </w:p>
    <w:p>
      <w:pPr>
        <w:pStyle w:val="Heading3"/>
      </w:pPr>
      <w:r>
        <w:t>5.2 10 节点 Agent 流水线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Agent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Coordinator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agents/coordinator.py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全局协调，解析用户意图，分配任务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Diagnostician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agents/diagnostician.py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学情诊断，分析学生画像，识别薄弱点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Planner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agents/planner.py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任务规划，拆解学习目标为子任务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Retriever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agents/retriever.py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知识检索，获取相关教学资料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Generator Cluster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agents/generator_cluster.py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个子 Agent 并行生成教学资源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Assessor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agents/assessor.py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评估反馈，对生成结果进行质量评分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Critic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agents/critic.py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质量审阅，事实核查 + 敏感词过滤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Evidence Check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agents/evidence_check.py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证据校验，知识一致性 + 矛盾检测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9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Quality Gate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agents/quality_gate.py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产物验收闸门，硬性阻断不合格产物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PathPlanner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agents/path_planner.py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路径规划，基于画像 + 知识图谱生成学习路径</w:t>
            </w:r>
          </w:p>
        </w:tc>
      </w:tr>
    </w:tbl>
    <w:p>
      <w:pPr>
        <w:spacing w:after="40"/>
      </w:pPr>
    </w:p>
    <w:p>
      <w:pPr>
        <w:pStyle w:val="Heading3"/>
      </w:pPr>
      <w:r>
        <w:t>5.3 Generator Cluster 7 子 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子 Agent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输出资源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Teacher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讲解文档（Markdown）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基于检索结果生成个性化讲解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QuizMaster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练习题库（选择题/填空题）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难度自适应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MindMap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思维导图（Mermaid/JSON）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 步流水线：大纲→结构→渲染→校验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Extension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拓展阅读（Markdown）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关联知识推荐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CodePractice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代码实操（代码+解释）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数据结构算法实操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PPTOutline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 大纲（Markdown）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结构化输出，支持真实 .pptx 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VideoScript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视频脚本（Markdown 分镜）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多模态场景描述，支持数字人视频生成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7 个子 Agent 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asyncio.gather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并行执行，完成后进入 Assessor 节点。</w:t>
      </w:r>
    </w:p>
    <w:p>
      <w:pPr>
        <w:pStyle w:val="Heading3"/>
      </w:pPr>
      <w:r>
        <w:t>5.4 Quality Gate 质量闸门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Quality Gate 是位于 Evidence Check 和 PathPlanner 之间的硬性阻断节点：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硬性指标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（任一失败 → REJECT）：一致性分数 ≥60、无高危冲突、知识接地未标记、Critic 审阅通过、teacher_doc 和 quiz 非空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软性指标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（通过硬性后触发 FIX）：一致性分数 40-60、存在已解决的冲突、接地分数低于阈值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三向路由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：PASS → PathPlanner / FIX → Generator Cluster（重试，最多 2 次）/ REJECT → END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Fail-open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：任何异常 → PASS，不阻塞流水线</w:t>
      </w:r>
    </w:p>
    <w:p>
      <w:pPr>
        <w:pStyle w:val="Heading3"/>
      </w:pPr>
      <w:r>
        <w:t>5.5 为什么选择 LangGraph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StateGraph 模型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：天然适合多智能体串行 + 条件路由场景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条件边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：支持 Critic/Quality Gate 的 FIX/REJECT 回退逻辑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流式支持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astream_events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原生支持 SSE 逐节点推送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 生态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：与 FastAPI 无缝集成，无需额外语言栈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六、核心模块说明</w:t>
      </w:r>
    </w:p>
    <w:p>
      <w:pPr>
        <w:pStyle w:val="Heading3"/>
      </w:pPr>
      <w:r>
        <w:t>6.1 后端核心模块 (py-server/)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作用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行数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main.py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入口，35 路由挂载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config.py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统一配置管理（三通道LLM+向量库+PG+Redis）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agents/graph.py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10 节点 StateGraph + 条件边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agents/state.py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AgentState TypedDict（20+ 字段）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agents/coordinator.py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全局协调 Agent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~30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agents/diagnostician.py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学情诊断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~30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agents/planner.py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教学规划 Agent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agents/retriever.py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agents/generator_cluster.py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子 Agent 并行生成集群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~190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agents/assessor.py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评估反馈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agents/critic.py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审阅 + GOMARL 共识 Agent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~60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agents/evidence_check.py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agents/quality_gate.py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硬性产物验收闸门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~165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agents/path_planner.py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路径规划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engines/frugal_rag.py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检索引擎（E5+BM25+阈值+重排）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~430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rag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sft.py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ReAct 检索 + KG 约束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~280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rag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stop.py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启发式停止决策（覆盖率阈值）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~250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共识引擎（加权投票+一致性）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~340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engines/gomarl_mixer.py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 动态权重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engines/gomarl_conflict.py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证据冲突消解引擎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~90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engines/teaching_rules.py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教学业务规则引擎（610 行）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~610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engines/agent_debate.py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辩论协议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~120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db/llm_provider.py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三通道 LLM Provider（讯飞X2/DeepSeek/Qwen）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~120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db/milvus_client.py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VectorDB 抽象层（Milvus/InMemory 回退）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~225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db/embedder.py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 嵌入服务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db/pg_client.py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客户端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~80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db/redis_client.py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客户端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~100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35 个路由模块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api/achievement.py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成就系统 API（10 项成就）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api/xfyun.py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 10 项能力路由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~200</w:t>
            </w:r>
          </w:p>
        </w:tc>
      </w:tr>
    </w:tbl>
    <w:p>
      <w:pPr>
        <w:spacing w:after="40"/>
      </w:pPr>
    </w:p>
    <w:p>
      <w:pPr>
        <w:pStyle w:val="Heading3"/>
      </w:pPr>
      <w:r>
        <w:t>6.2 前端核心模块 (src/)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views/DashboardView.vue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学习仪表盘（10-Agent 状态网格 + 热力图 + 预警面板）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views/ChatView.vue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主聊天（SSE 流式 + Markdown 渲染 + 讯飞星火徽标）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views/ResourceView.vue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多智能体资源生成 + 讯飞AI工坊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views/ProfileView.vue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 8 维画像构建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views/LearningPathView.vue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学习路径 DAG + 资源联动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views/PracticeView.vue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在线练习 + 答题闭环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views/AssessmentView.vue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效果评估仪表盘（雷达图 + 热力图）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views/KnowledgeGraphView.vue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613 节点知识图谱可视化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views/KnowledgeView.vue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知识库管理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views/KnowledgeBaseView.vue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知识库浏览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views/EnglishView.vue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英语学习模块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views/ReviewView.vue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复习模块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views/SkillDetailView.vue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Skills 技能详情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views/AchievementView.vue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成就系统页面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views/LoginView.vue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登录/注册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components/ProfilePanel.vue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维度雷达图面板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components/ProfileInputPanel.vue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画像输入面板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components/KnowledgeGraph.vue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知识图谱组件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components/ForceGraph.vue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Canvas 力导向图可视化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components/EvidenceCheckPanel.vue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证据校验面板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components/FrugalRAGPanel.vue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检索面板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components/AchievementPanel.vue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成就面板（分类筛选 + 进度环）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components/PortalCards.vue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核心功能入口卡片（4 列响应式网格）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stores/studyStore.ts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学习状态管理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stores/skillStore.ts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Skills 状态管理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stores/achievementStore.ts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成就系统状态管理（25 项成就，5 类别）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stores/authStore.ts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认证状态管理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系统核心界面展示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图2 学生画像（8维度雷达图）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图3 知识图谱（613 节点可视化）</w:t>
      </w:r>
    </w:p>
    <w:p>
      <w:pPr>
        <w:pStyle w:val="Heading3"/>
      </w:pPr>
      <w:r>
        <w:t>6.3 新增模块说明（2026-07-20）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以下模块为最近新增，代表系统持续迭代的最新成果：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Quality Gate（质量闸门）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py-server/agents/quality_gate.py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硬性阻断节点，位于 Evidence Check 和 PathPlanner 之间。执行一致性分数、冲突等级、知识接地、Critic 审阅、内容完整性等 7 项硬指标检查，不合格产品强制回退或拒绝。Fail-open 设计确保不阻塞流程。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Achievement System（成就系统）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前后端完整实现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后端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py-server/api/achievement.py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（10 项成就 API），前端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src/stores/achievementStore.ts</w:t>
      </w:r>
      <w:r>
        <w:rPr>
          <w:rFonts w:ascii="Calibri" w:hAnsi="Calibri" w:eastAsia="宋体"/>
          <w:b w:val="0"/>
          <w:i w:val="0"/>
          <w:color w:val="1A1A2E"/>
          <w:sz w:val="21"/>
        </w:rPr>
        <w:t>（25 项成就，5 类别：里程碑/练习/知识/连续/收藏）、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src/components/AchievementPanel.vue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（分类筛选 + SVG 进度环）、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src/views/AchievementView.vue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（成就总览）。游戏化机制激励持续学习。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ForceGraph（力导向图）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src/components/ForceGraph.vue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基于 Canvas 2D 的自定义力导向图可视化组件。支持斥力/引力/阻尼/中心力物理模拟、拖拽交互、分组着色、缩放控制、有向边箭头渲染。用于知识图谱和 Agent 协作关系可视化。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PortalCards（门户卡片）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src/components/PortalCards.vue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核心功能入口卡片网格组件。4 列响应式布局，每张卡片含图标/标题/副标题/标签/入口按钮，hover 动效（抬升 + 边框发光 + 阴影），毛玻璃设计系统集成。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七、开发环境搭建</w:t>
      </w:r>
    </w:p>
    <w:p>
      <w:pPr>
        <w:pStyle w:val="Heading3"/>
      </w:pPr>
      <w:r>
        <w:t>7.1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版本要求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 3.12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 20.19 或 ≥ 22.12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Bun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最新版（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2.3+（可选，不可用时自动回退）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14+（可选，不可用时自动回退）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7+（可选，不可用时自动回退）</w:t>
            </w:r>
          </w:p>
        </w:tc>
      </w:tr>
    </w:tbl>
    <w:p>
      <w:pPr>
        <w:spacing w:after="40"/>
      </w:pPr>
    </w:p>
    <w:p>
      <w:pPr>
        <w:pStyle w:val="Heading3"/>
      </w:pPr>
      <w:r>
        <w:t>7.2 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dev       # http://localhost:5173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run build # 生产构建</w:t>
      </w:r>
    </w:p>
    <w:p>
      <w:pPr>
        <w:pStyle w:val="Heading3"/>
      </w:pPr>
      <w:r>
        <w:t>7.3 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uv sync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main.py   # http://localhost:8002</w:t>
      </w:r>
    </w:p>
    <w:p>
      <w:pPr>
        <w:pStyle w:val="Heading3"/>
      </w:pPr>
      <w:r>
        <w:t>7.4 配置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编辑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或设置环境变量：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讯飞星火 X2（第一优先级，赛题合规要求）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XF_APP_ID="..."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XF_API_KEY="..."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XF_API_PASSWORD="..."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DeepSeek（降级通道）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DEEPSEEK_API_KEY="sk-..."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Qwen2.5（备用通道，可选）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QWEN_API_KEY="sk-..."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开发期配置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：Milvus/PG/Redis 默认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，系统自动回退到 InMemoryVectorStore + SQLite 降级，核心功能不受影响。</w:t>
      </w:r>
    </w:p>
    <w:p>
      <w:pPr>
        <w:pStyle w:val="Heading3"/>
      </w:pPr>
      <w:r>
        <w:t>7.5 生产部署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docker compose up -d  # 一键部署 Milvus + PostgreSQL + Redis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然后修改 config.json 中对应 enabled=true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八、API 接口说明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系统共 </w:t>
      </w:r>
      <w:r>
        <w:rPr>
          <w:rFonts w:ascii="Calibri" w:hAnsi="Calibri" w:eastAsia="宋体"/>
          <w:b/>
          <w:i w:val="0"/>
          <w:color w:val="1A1A2E"/>
          <w:sz w:val="21"/>
        </w:rPr>
        <w:t>35 个 API 路由模块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，双挂载在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下，包含 100+ 个端点，97.8% 认证覆盖率。</w:t>
      </w:r>
    </w:p>
    <w:p>
      <w:pPr>
        <w:pStyle w:val="Heading3"/>
      </w:pPr>
      <w:r>
        <w:t>8.1 核心接口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/api/chat/stream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流式对话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/api/profile/build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对话式画像构建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/api/quiz/submit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 + 画像动态更新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/api/agents/langgraph/stream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10 节点 SSE 流式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/api/learning-path-with-resources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学习路径 + 资源推荐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/api/assessment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学习效果评估仪表盘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/api/knowledge/search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知识库检索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/api/knowledge/graph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613 节点知识图谱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/api/status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健康检查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/api/achievement/list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成就列表</w:t>
            </w:r>
          </w:p>
        </w:tc>
      </w:tr>
    </w:tbl>
    <w:p>
      <w:pPr>
        <w:spacing w:after="40"/>
      </w:pPr>
    </w:p>
    <w:p>
      <w:pPr>
        <w:pStyle w:val="Heading3"/>
      </w:pPr>
      <w:r>
        <w:t>8.2 引擎接口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/api/engine/status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引擎模块状态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/api/engine/frugal-rag-full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完整 FrugalRAG 检索流程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/api/engine/gomarl-consensus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多智能体共识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/api/engine/teaching-rules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教学规则统计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/api/engine/teaching-rules/validate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学习计划顺序验证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/api/engine/neural-mixer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 权重混合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/api/engine/conflict-check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证据冲突消解</w:t>
            </w:r>
          </w:p>
        </w:tc>
      </w:tr>
    </w:tbl>
    <w:p>
      <w:pPr>
        <w:spacing w:after="40"/>
      </w:pPr>
    </w:p>
    <w:p>
      <w:pPr>
        <w:pStyle w:val="Heading3"/>
      </w:pPr>
      <w:r>
        <w:t>8.3 讯飞能力接口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/api/xfyun/status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讯飞能力状态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/api/xfyun/tts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TTS 语音合成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/api/xfyun/tti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TTI 图片生成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/api/xfyun/image-understand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图片理解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/api/xfyun/search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聚合搜索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/api/xfyun/ppt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 PPT 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/api/xfyun/video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数字人视频生成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/api/xfyun/text-correct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文本纠错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/api/xfyun/doc-proof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公文校对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/api/xfyun/text-moderation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文本合规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/api/xfyun/role-play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角色模拟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/api/xfyun/resume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智能简历</w:t>
            </w:r>
          </w:p>
        </w:tc>
      </w:tr>
    </w:tbl>
    <w:p>
      <w:pPr>
        <w:spacing w:after="40"/>
      </w:pPr>
    </w:p>
    <w:p>
      <w:pPr>
        <w:pStyle w:val="Heading3"/>
      </w:pPr>
      <w:r>
        <w:t>8.4 SSE 流式格式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data: {"type": "status", "field": "coordinating", "content": "Coordinator 正在解析请求..."}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{"type": "node_done", "field": "coordinator", "content": "请求解析完成"}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{"type": "content", "field": "teacher", "content": "讲解文档内容..."}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{"type": "content", "field": "quiz", "content": "题目内容..."}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[DONE]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九、关键算法说明</w:t>
      </w:r>
    </w:p>
    <w:p>
      <w:pPr>
        <w:pStyle w:val="Heading3"/>
      </w:pPr>
      <w:r>
        <w:t>9.1 FrugalRAG 检索增强管线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FrugalRAG（ICLR 2026）的检索管线设计思想，构建完整检索增强管线（未实现 SFT 训练或 GRPO 强化学习）：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E5-base-v2 向量检索（cosine_threshold=0.65 过滤噪声）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BM25 关键词检索（补充精确匹配）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加权融合排序（vector</w:t>
      </w:r>
      <w:r>
        <w:rPr>
          <w:rFonts w:ascii="Calibri" w:hAnsi="Calibri" w:eastAsia="宋体"/>
          <w:b w:val="0"/>
          <w:i/>
          <w:color w:val="1A1A2E"/>
          <w:sz w:val="21"/>
        </w:rPr>
        <w:t>weight=0.7 + bm25</w:t>
      </w:r>
      <w:r>
        <w:rPr>
          <w:rFonts w:ascii="Calibri" w:hAnsi="Calibri" w:eastAsia="宋体"/>
          <w:b w:val="0"/>
          <w:i w:val="0"/>
          <w:color w:val="1A1A2E"/>
          <w:sz w:val="21"/>
        </w:rPr>
        <w:t>weight=0.3）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1A1A2E"/>
          <w:sz w:val="21"/>
        </w:rPr>
        <w:t>个性化重排（画像 5 因子：薄弱+0.15 / 已掌握-0.10 / 考查权重+0.10×w / 难度匹配 / 高目标+0.02）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1A1A2E"/>
          <w:sz w:val="21"/>
        </w:rPr>
        <w:t>Cross-encoder 精排（BAAI/bge-reranker-base）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6. </w:t>
      </w:r>
      <w:r>
        <w:rPr>
          <w:rFonts w:ascii="Calibri" w:hAnsi="Calibri" w:eastAsia="宋体"/>
          <w:b w:val="0"/>
          <w:i w:val="0"/>
          <w:color w:val="1A1A2E"/>
          <w:sz w:val="21"/>
        </w:rPr>
        <w:t>课程回退机制（先搜课程专属集合，无结果回退全局 + subject 过滤）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7. </w:t>
      </w:r>
      <w:r>
        <w:rPr>
          <w:rFonts w:ascii="Calibri" w:hAnsi="Calibri" w:eastAsia="宋体"/>
          <w:b w:val="0"/>
          <w:i w:val="0"/>
          <w:color w:val="1A1A2E"/>
          <w:sz w:val="21"/>
        </w:rPr>
        <w:t>启发式停止决策（基于覆盖率的阈值停止：简单 0.6 / 中等 0.7 / 复杂 0.8，EWMA 自适应）</w:t>
      </w:r>
    </w:p>
    <w:p>
      <w:pPr>
        <w:pStyle w:val="Heading3"/>
      </w:pPr>
      <w:r>
        <w:t>9.2 GOMARL 加权共识门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GOMARL 的 GroupMixer 网络结构，构建 5 层质量保障流水线（未实现强化学习）：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：对每个 Agent 输出进行准确性/完整性/适配性三维评分（含规则降级）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证据冲突消解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输出做加权混合（MSE + 0.1 × sd_loss）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：610 行 408 知识点依赖图，校验 Agent 分配是否符合教学逻辑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pStyle w:val="Heading3"/>
      </w:pPr>
      <w:r>
        <w:t>9.3 408 教学业务规则引擎</w:t>
      </w:r>
    </w:p>
    <w:p>
      <w:pPr>
        <w:spacing w:after="100" w:line="336" w:lineRule="auto"/>
      </w:pPr>
      <w:r>
        <w:rPr>
          <w:rFonts w:ascii="Consolas" w:hAnsi="Consolas" w:eastAsia="Consolas"/>
          <w:b w:val="0"/>
          <w:i w:val="0"/>
          <w:color w:val="C53AE8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（610 行），覆盖 408 四科：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60+ 知识点，含前置依赖（无环 DAG）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跨科目依赖关系（如 CPU 寻址 → 内存管理 → 虚拟内存）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考查权重（基于 408 真题频率）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7 Agent 适配排名（按课程/难度/关键词匹配）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拓扑排序 + 前置缺失检测 + 画像建议</w:t>
      </w:r>
    </w:p>
    <w:p>
      <w:pPr>
        <w:pStyle w:val="Heading3"/>
      </w:pPr>
      <w:r>
        <w:t>9.4 三通道 LLM 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优先级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通道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路由逻辑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X2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第一优先级，赛题合规要求，支持流式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DeepSeek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降级通道，支持工具调用 + 流式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Qwen2.5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最后回退，支持工具调用 + 流式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失败自动回退下一通道，所有 LLM 调用点全部接入。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十、测试说明</w:t>
      </w:r>
    </w:p>
    <w:p>
      <w:pPr>
        <w:pStyle w:val="Heading3"/>
      </w:pPr>
      <w:r>
        <w:t>10.1 测试概览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测试文件数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33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测试函数数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500+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覆盖模块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全链路（Agent/Engine/API/安全/导入/讯飞/Skills）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运行环境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无外部服务依赖（Mock LLM + InMemory 回退 + SQLite 临时文件）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运行时间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~30-40 秒</w:t>
            </w:r>
          </w:p>
        </w:tc>
      </w:tr>
    </w:tbl>
    <w:p>
      <w:pPr>
        <w:spacing w:after="40"/>
      </w:pPr>
    </w:p>
    <w:p>
      <w:pPr>
        <w:pStyle w:val="Heading3"/>
      </w:pPr>
      <w:r>
        <w:t>10.2 测试分层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单元测试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Agent/Engine 模块级函数验证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引擎模块、质量闸门、思维导图逻辑、教学规则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集成测试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端点契约 + LLM Mock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35 路由模块全覆盖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端到端验收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 场景全流程验证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模块导入、路由注册、知识图谱、LangGraph、FrugalRAG、GOMARL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安全审计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安全加固措施验证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硬编码密钥检测、沙箱拦截、认证覆盖、敏感词过滤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单写者 + 并发写安全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导入队列单元/集成/E2E/并发写</w:t>
            </w:r>
          </w:p>
        </w:tc>
      </w:tr>
    </w:tbl>
    <w:p>
      <w:pPr>
        <w:spacing w:after="40"/>
      </w:pPr>
    </w:p>
    <w:p>
      <w:pPr>
        <w:pStyle w:val="Heading3"/>
      </w:pPr>
      <w:r>
        <w:t>10.3 运行测试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pytest tests/ -v --tb=short</w:t>
      </w:r>
    </w:p>
    <w:p>
      <w:pPr>
        <w:pStyle w:val="Heading3"/>
      </w:pPr>
      <w:r>
        <w:t>10.4 代码可运行性验证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-c 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import sys; sys.path.insert(0, '.')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config import load_config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agents.state import AgentState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agents.graph import create_agent_graph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engines.frugal_rag import FrugalRAG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engines.gomarl import GOMARLConsensus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db.milvus_client import vector_db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print('All modules imported successfully')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"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附录 A：修订历史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日期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变更说明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v1.0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2026-07-03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初版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v1.1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2026-07-03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新增 5 模块：教学规则引擎 + 学情感知 + KG 约束检索 + 个性化排序 + 引擎可视化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v2.0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2026-07-20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全面修订：新增需求分析章节、智能体设计方法论、开源声明前置、新模块覆盖（quality_gate/achievement/ForceGraph/PortalCards）、数据全量对齐代码实际值（10 节点 / 35 路由 / 500+ 测试 / 610 行规则 / 讯飞X2 第一优先级）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本开发说明书由 MARS-408 团队编制，关键配置请由工程负责人复核。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开发说明书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eg"/><Relationship Id="rId13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