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系统技术方案说明书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国创赛·高教主赛道·创意组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基于大模型的个性化资源生成与学习多智能体系统开发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一、系统概述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项目定位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</w:t>
      </w:r>
      <w:r>
        <w:rPr>
          <w:rFonts w:ascii="Calibri" w:hAnsi="Calibri" w:eastAsia="宋体"/>
          <w:b/>
          <w:i w:val="0"/>
          <w:color w:val="1A1A2E"/>
          <w:sz w:val="21"/>
        </w:rPr>
        <w:t>基于 LangGraph 多智能体协同架构、借鉴 FrugalRAG 思路的检索增强管线、以及借鉴 GOMARL 架构的加权共识门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的计算机 408 考研个性化学习系统。系统以"多智能体协同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平台展示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创新点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技术方案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对比优势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深度讯飞 10 项开放平台能力 + 星火 X2 集成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 + TTI/图片理解/聚合搜索/智能PPT/数字人视频/文本纠错/公文校对/文本合规/角色模拟/智能简历（10 项开放平台能力）；TTS 为本地 MeloTTS、非讯飞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竞品最多接入 1-2 项讯飞能力，本项目实现 10 项开放平台能力 + X2 大模型全链路教学闭环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AI Skills 用户自定义教学技能平台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竞品（讯飞/学而思/作业帮）均为封闭系统，用户无法自定义 AI 教学工具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408 领域知识图谱 + 教学 DAG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条先修关系边 + 648 行 408 知识点依赖规则引擎，覆盖数据结构/计网/计组/OS 四科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竞品缺乏 408 四科结构化知识图谱，无法做到跨科目前置依赖感知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借鉴 FrugalRAG 思路的检索增强管线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 稠密检索 + BM25 稀疏检索 + 余弦阈值过滤 + 个性化重排 + Cross-encoder 精排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多路召回 + 阈值降噪 + 画像驱动重排，优于单路向量检索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借鉴 GOMARL 架构的加权共识门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 Agent 交叉一致性校验 + 证据冲突消解 + 神经网络融合打分 + EWMA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 层质量保障优于串行流水线无校验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8 维动态学生画像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对话式构建 + 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覆盖知识基础、认知风格、薄弱点、学习进度等 8 个维度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1.3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3.5 / 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状态管理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+ Uvicorn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0.136+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LangGraph（StateGraph）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1.2+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检索增强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思路检索管线（E5 + BM25 + 阈值融合 + 个性化重排）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共识机制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架构加权共识门（加权投票 + 一致性校验 + 神经融合）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自研改进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X2（第一优先级）+ DeepSeek（降级）+ Qwen2.5（备用）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InMemoryVectorStore（回退）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关系数据库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/ SQLite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16 / 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缓存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7.x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二、系统架构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API 网关层 (FastAPI)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┌──────┐ ┌──────┐ ┌──────┐ ┌──────┐ ┌──────┐ ┌──────┐ ┌──────┐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chat │ │ quiz │ │agent │ │skills│ │ tutor│ │media │ │auth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└──────┘ └──────┘ └──────┘ └──────┘ └──────┘ └──────┘ └──────┘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多智能体协同层 (LangGraph)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│Coordinator│  │ Planner  │  │Generator │  │  Assessor│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全局协调  │  │  任务规划  │  │  资源生成  │  │  质量评估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  │              │              │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Tutor   │  │Retriever │  │  Critic  │  │   Path 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智能答疑  │  │  知识检索  │  │  审阅校验  │  │ 路径规划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7 个并行资源 Agent: Teacher / QuizMaster / MindMap / Extension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/ CodePractice / PPTOutline / VideoScript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数据访问层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┌──────────────┐ ┌──────────────┐ ┌──────────────┐ ┌────────────┐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LLMProvider │ │ FrugalRAG    │ │  VectorDB    │ │  UserStore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│三通道LLM路由  │ │ 轻量化检索引擎 │ │ 向量库抽象层  │ │ 用户数据  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└──────────────┘ └──────────────┘ └──────────────┘ └────────────┘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813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813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系统架构设计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多智能体协同流程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用户输入 → 画像构建 → 任务规划 → 并行资源生成 → 共识校验 → 路径规划 → 效果评估 → 动态调整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│          │          │          │            │         │          │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▼          ▼          ▼          ▼            ▼         ▼          ▼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Coordinator Diagnostician Planner  Generator  GOMARL+  PathPlanner Assessor  Feedback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  │         Critic                          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┌─── Teacher (讲解文档)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QuizMaster (题库)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MindMap (思维导图)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Extension (拓展阅读)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CodePractice (代码实操)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PPTOutline (PPT大纲)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└─── VideoScript (视频脚本)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图3 多智能体协同工作流程图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2.3 技术架构说明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前端层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：Vue 3 + TypeScript 单页应用，采用毛玻璃深色设计系统，支持流式输出（SSE）、Markdown 渲染、KaTeX 公式、Mermaid 图表等现代 AI 产品交互规范。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网关层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：FastAPI 框架，统一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前缀，运行时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app.openapi()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实测共 </w:t>
      </w:r>
      <w:r>
        <w:rPr>
          <w:rFonts w:ascii="Calibri" w:hAnsi="Calibri" w:eastAsia="宋体"/>
          <w:b/>
          <w:i w:val="0"/>
          <w:color w:val="1A1A2E"/>
          <w:sz w:val="21"/>
        </w:rPr>
        <w:t>244 个 operations / 227 条 paths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，认证覆盖率 </w:t>
      </w:r>
      <w:r>
        <w:rPr>
          <w:rFonts w:ascii="Calibri" w:hAnsi="Calibri" w:eastAsia="宋体"/>
          <w:b/>
          <w:i w:val="0"/>
          <w:color w:val="1A1A2E"/>
          <w:sz w:val="21"/>
        </w:rPr>
        <w:t>94.65%（230/243）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。所有端点支持统一的错误处理、鉴权、限流。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多智能体协同层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 LangGraph StateGraph 的 11 节点多智能体流水线（含 Triage 分诊），7 个资源 Agent 并行生成，Quality Gate 硬性验收闸门 + GOMARL 共识机制保障输出质量。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数据访问层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：LLMProvider 封装三通道 LLM 路由（讯飞星火 X2 第一优先级 + DeepSeek 降级 + Qwen 备用），FrugalRAG 提供轻量化检索引擎，VectorDB 提供 Milvus / InMemory 统一抽象。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三、核心功能实现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对话式学习画像自主构建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：核心功能①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通过自然语言对话自动构建包含 8 个维度的动态学生画像：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知识基础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当前掌握水平（beginner/intermediate/advanced）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 + 诊断题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学习风格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视觉型/听觉型/实操型/阅读型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 + 行为分析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薄弱知识点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掌握度低于 60% 的知识点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答题数据 + 画像Agent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学习进度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当前学习进度百分比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学习行为追踪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答题正确率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历史答题正确率趋势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答题历史统计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学习活跃度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学习时长与频次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会话统计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每日可投入时间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学习时间安排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备考目标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目标院校/分数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技术实现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agents/diagnostician.py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，通过多轮对话 + LLM 解析自动抽取特征，每次答题后自动更新画像。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多智能体协同的资源生成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：核心功能②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系统支持 7 种类型的个性化资源生成，由不同角色的智能体协作完成：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资源类型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负责 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输出格式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技术实现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讲解文档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Teacher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FrugalRAG 检索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练习题目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QuizMaster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JSON/文本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难度自适应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思维导图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MindMap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Mermaid/JSON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步流水线：大纲→结构→渲染→校验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拓展阅读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Extension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关联知识推荐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代码实操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CodePractice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代码+解释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代码沙箱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 大纲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PPTOutline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结构化输出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VideoScript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 分镜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多模态场景描述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个性化学习路径规划与推送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：核心功能③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 86 节点 408 知识图谱（数据结构/计网/计组/OS 四科全覆盖，82 条先修关系边）和 8 维用户画像，生成个性化学习路径：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路径生成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：PathPlanner Agent 根据画像和知识依赖关系生成有序路径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动态调整</w:t>
      </w:r>
      <w:r>
        <w:rPr>
          <w:rFonts w:ascii="Calibri" w:hAnsi="Calibri" w:eastAsia="宋体"/>
          <w:b w:val="0"/>
          <w:i w:val="0"/>
          <w:color w:val="1A1A2E"/>
          <w:sz w:val="21"/>
        </w:rPr>
        <w:t>：Feedback Agent 根据评估结果实时插入补救节点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资源推送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：路径节点关联对应资源（讲解/练习/导图/PPT/代码/拓展/视频）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3.4 智能辅导（加分项④）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Tutor Agent 提供多模态即时答疑：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文字解答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+ FrugalRAG 检索，附知识关联和常见误区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SVG 图解</w:t>
      </w:r>
      <w:r>
        <w:rPr>
          <w:rFonts w:ascii="Calibri" w:hAnsi="Calibri" w:eastAsia="宋体"/>
          <w:b w:val="0"/>
          <w:i w:val="0"/>
          <w:color w:val="1A1A2E"/>
          <w:sz w:val="21"/>
        </w:rPr>
        <w:t>：automatically generate teaching diagrams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短视频脚本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：生成分镜脚本供后续制作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3.5 学习效果评估闭环（加分项⑤）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Feedback Agent 实现评估→调整闭环：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采集学习数据（答题历史、学习时长、资源使用）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多维度评估（知识点掌握度、薄弱环节、趋势分析）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生成结构化评估报告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回写画像 + 自动调整路径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四、AI 创新技术应用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借鉴 GOMARL 架构的加权共识门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：GOMARL 原文是用于 StarCraft2 的多智能体强化学习（MARL）框架。本项目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（无策略网络、无环境交互、无奖励信号学习），而是借鉴 GOMARL 的 GroupMixer 网络结构，构建了</w:t>
      </w:r>
      <w:r>
        <w:rPr>
          <w:rFonts w:ascii="Calibri" w:hAnsi="Calibri" w:eastAsia="宋体"/>
          <w:b/>
          <w:i w:val="0"/>
          <w:color w:val="1A1A2E"/>
          <w:sz w:val="21"/>
        </w:rPr>
        <w:t>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——一个 5 层质量保障流水线：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：调用 LLM 对每个 Agent 输出进行准确性/完整性/适配性三维评分（含规则降级）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FrugalRAG 证据冲突消解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输出做加权混合（用 E5 真实编码数据训练，损失函数 MSE + 0.1 × sd_loss）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分配是否符合教学逻辑、前置依赖是否覆盖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与《算法真实性分析》报告对齐：本项目不说"实现了多智能体强化学习"，准确表述为"借鉴 GOMARL 架构的加权共识门"。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138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138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图4 GOMARL 共识引擎内部架构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借鉴 FrugalRAG 思路的检索增强管线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论文（ICLR 2026）的核心贡献是 SFT 训练检索策略 + GRPO 强化学习停止决策。本项目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 SFT 训练或 GRPO 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，而是借鉴其检索管线设计思想，构建了完整的检索增强管线：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E5 稠密检索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：intfloat/e5-base-v2 模型，768 维向量编码 + 余弦相似度检索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BM25 稀疏检索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：自实现 BM25 关键词匹配（中文按字 + 英文按词分词）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余弦阈值过滤</w:t>
      </w:r>
      <w:r>
        <w:rPr>
          <w:rFonts w:ascii="Calibri" w:hAnsi="Calibri" w:eastAsia="宋体"/>
          <w:b w:val="0"/>
          <w:i w:val="0"/>
          <w:color w:val="1A1A2E"/>
          <w:sz w:val="21"/>
        </w:rPr>
        <w:t>：cosine_threshold=0.65，过滤低相关度噪声结果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加权融合排序</w:t>
      </w:r>
      <w:r>
        <w:rPr>
          <w:rFonts w:ascii="Calibri" w:hAnsi="Calibri" w:eastAsia="宋体"/>
          <w:b w:val="0"/>
          <w:i w:val="0"/>
          <w:color w:val="1A1A2E"/>
          <w:sz w:val="21"/>
        </w:rPr>
        <w:t>：0.7 × 向量分 + 0.3 × BM25 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个性化重排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：基于学生画像调整（薄弱知识点 +0.15、已掌握 -0.10、考查权重加成）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Cross-encoder 精排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：BAAI/bge-reranker-base 对多路召回结果做最终精排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查询优化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prompt 工程生成优化查询（模拟 SFT 风格，非模型微调）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启发式停止决策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：基于覆盖率的阈值停止策略（简单 0.6 / 中等 0.7 / 复杂 0.8，EWMA 自适应）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与《算法真实性分析》报告对齐：检索管线完整真实，但 SFT 训练和 GRPO 强化学习为规则/启发式模拟，非真实训练。仓库内不存在 SFT/GRPO 训练代码。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587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58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图5 FrugalRAG 检索引擎内部架构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深度讯飞开放平台 10 项能力 + 星火 X2 集成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：本项目深度集成科大讯飞开放平台 10 项 AI 能力与星火 X2 大模型，覆盖教学全链路（TTS 为本地 MeloTTS、非讯飞）：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能力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教学场景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核心文本生成、推理、资源产出（三通道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TTI 图片生成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知识点→教学插图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图片理解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学生上传图片提问（多模态答疑）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聚合搜索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联网检索增强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 PPT 生成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 PPT 一键生成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数字人视频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演示视频一键生成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文本纠错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辅导内容拼写/语法纠错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公文校对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文档校对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文本合规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内容安全审核（防幻觉/违规检测）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角色模拟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模拟面试官/导师多轮对话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智能简历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考研复试简历生成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TTS 语音合成（本地 MeloTTS，非讯飞）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视频脚本→语音旁白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竞品最多接入 1-2 项讯飞能力，本项目实现 10 项开放平台能力 + 星火 X2 大模型全链路教学闭环集成。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4.4 AI Skills 创作平台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：允许用户自定义 System Prompt、LLM 通道、温度等参数，创建个性化的 AI 教学技能，并通过技能市场分享和发现。这是竞品（讯飞/学而思/作业帮）均不具备的能力。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4.5 408 领域知识图谱 + 教学 DAG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：构建覆盖 408 四科（数据结构/计网/计组/OS）的 86 节点知识图谱 + 82 条先修关系边 + 648 行知识点依赖规则引擎，支持跨科目前置依赖感知、路径规划和冲突检测。竞品缺乏 408 四科结构化知识图谱。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五、安全与性能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防幻觉机制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措施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事实约束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所有生成内容以检索到的权威知识库为唯一依据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生成层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System Prompt 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强制 LLM 基于检索结果生成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输出层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安全过滤（filter_sensitive）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检测敏感内容和事实性错误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审阅层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Critic Agent + Evidence Check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对生成结果进行多维度质量校验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实测值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文本类资源生成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 1.5s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~1.2s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多模态资源生成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流式/进度追踪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流式实现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知识检索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 500ms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~200ms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响应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 200ms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~50ms（不含 LLM）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量化 Benchmark（scripts/benchmark.py）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以下数据由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生成。真实模式需完整 ML 依赖（sentence-transformers + 向量库），演示模式基于算法设计参数合成。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实验1：FrugalRAG 检索管线 vs 朴素全量检索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FrugalRAG 管线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朴素全量检索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差异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平均延迟 (ms)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~130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+80ms（BM25+阈值+融合开销）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Top-5 召回率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~0.87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~0.62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+25%（阈值去噪+BM25补充）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噪声过滤率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过滤 ~20% 低相关度结果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管线以 ~80ms 的额外延迟代价，换取 Top-5 召回率提升 ~25%。阈值过滤去除了低于 cosine_threshold=0.65 的噪声结果，BM25 补充了向量检索遗漏的精确关键词匹配。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实验2：加权共识门 vs 平均投票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加权共识门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平均投票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差异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矛盾检测总数 (10轮)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+40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一致性分数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0.40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1.0（盲目通过）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共识门能拦截错误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平均耗时 (ms)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可忽略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：共识门检出 40 个知识矛盾（如"三次握手"vs"四次握手"），平均投票检出 0 个。共识门以可忽略的耗时代价，实现了知识性错误的拦截能力——这是平均投票完全不具备的。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诚实说明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：以上 benchmark 数据为演示模式结果（基于算法设计参数合成）。真实模式需部署完整 ML 依赖后运行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python 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>，预期真实数值与演示模式在同一量级。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六、部署说明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6.1 环境要求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Python 3.12+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Node.js 18+ / Bun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4GB+ RAM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网络：需访问讯飞星火 API / DeepSeek API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6.2 启动方式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后端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-e 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main.py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前端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src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run dev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七、赛题功能对照表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赛题要求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对应模块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核心① 对话式画像构建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维动态画像，随学随新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api/profile.py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核心② 多智能体资源生成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种资源类型，≥5 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, 7 个子 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路径规划与推送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节点图谱 + 8 维画像驱动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api/learning_path.py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加分④ 智能辅导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文字+SVG+短视频脚本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agents/tutor_enhanced.py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加分⑤ 效果评估闭环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评估→回写→调整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agents/feedback_agent.py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api/assessment.py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非功能① UI 规范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深色玻璃态 + 流式输出 + 卡片化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DESIGN.md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非功能② 防幻觉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+ 安全过滤 + Critic 审阅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非功能③ 性能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 + 进度追踪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api/skills.py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非功能④ 合规标注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开源协议标注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02_配套文档/OPENSOURCE_LICENSES.md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本文档配套资源：</w:t>
      </w:r>
      <w:r>
        <w:rPr>
          <w:rFonts w:ascii="Consolas" w:hAnsi="Consolas" w:eastAsia="Consolas"/>
          <w:b w:val="0"/>
          <w:i w:val="0"/>
          <w:color w:val="666666"/>
          <w:sz w:val="19"/>
        </w:rPr>
        <w:t>02_配套文档/测试说明书.md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02_配套文档/OPENSOURCE_LICENSES.md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02_配套文档/演示脚本.md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