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开源协议合规标注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根据参赛合规要求：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"若开发过程中使用开源项目、前沿 AI 工具/框架，需在提交文档的显著位置标注名称、来源及相关协议要求"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"如若使用 AI Coding 工具，给出相关说明"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〇、科大讯飞工具使用声明（赛题硬性合规要求）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赛题要求："开发过程中使用的其他 AI 辅助工具，需选用科大讯飞相关工具。"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本项目深度集成科大讯飞开放平台能力，具体使用情况如下：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讯飞工具名称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协议要求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讯飞星火 X2（Spark-X2-Flash）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核心大语言模型（LLM 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），文本生成、推理、资源产出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API（按量计费，遵守讯飞开放平台服务协议）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https://www.xfyun.cn/doc/spark/Web.html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TTI 图片生成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知识点→教学插图生成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https://www.xfyun.cn/doc/ai-image-generation/api.html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图片理解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多模态问答（学生上传图片提问）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https://www.xfyun.cn/doc/vision/image-understanding/API.html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聚合搜索（万搜）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联网检索增强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https://www.xfyun.cn/doc/alisearch/api.html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智能 PPT 生成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 PPT 一键生成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https://www.xfyun.cn/doc/office/PPTGeneration/api.html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数字人视频大模型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演示视频一键生成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https://www.xfyun.cn/doc/digital-human/api.html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文本纠错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辅导内容拼写/语法纠错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https://www.xfyun.cn/doc/wordsCorrection/api.html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公文校对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文档校对（不同引擎）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https://www.xfyun.cn/doc/officeProof/api.html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9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文本合规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内容安全审核（防幻觉/违规检测）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https://www.xfyun.cn/doc/textModeration/api.html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角色模拟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模拟面试官/导师多轮对话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https://www.xfyun.cn/doc/conv/roleplay/api.html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智能简历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生成可下载考研复试简历（Word）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https://www.xfyun.cn/doc/conv/resume/api.html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TTS 语音合成（本地 MeloTTS，非讯飞）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视频脚本→语音旁白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本地开源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https://github.com/myshell-ai/MeloTTS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合规说明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：以上讯飞工具均通过讯飞开放平台正规渠道接入，遵守讯飞开放平台服务协议。星火 X2 为赛题合规要求的 LLM 工具，已接入三通道 LLM 路由作为核心通道之一。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一、Python 后端依赖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FastAPI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≥0.136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Web 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https://github.com/fastapi/fastapi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Uvicorn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≥0.49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ASGI 服务器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https://github.com/encode/uvicorn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Pydantic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数据验证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https://github.com/pydantic/pydantic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LangGraph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多智能体编排框架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https://github.com/langchain-ai/langgraph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LangChain-Core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≥1.4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应用框架核心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https://github.com/langchain-ai/langchain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httpx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≥0.28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 客户端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https://github.com/encode/httpx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sentence-transformers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文本嵌入模型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https://github.com/UKPLab/sentence-transformers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pymilvus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向量数据库客户端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https://github.com/milvus-io/pymilvus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≥5.0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客户端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https://github.com/redis/redis-py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psycopg2-binary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≥2.9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客户端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LGPL-3.0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https://github.com/psycopg/psycopg2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numpy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≥2.4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数值计算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https://github.com/numpy/numpy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PyMuPDF (fitz)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≥1.27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PDF 文本提取（仅离线使用）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AGPL-3.0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https://github.com/pymupdf/PyMuPDF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python-docx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Word 文档生成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https://github.com/python-openxml/python-docx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python-pptx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 文本提取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https://github.com/scanny/python-pptx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matplotlib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≥3.11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数据可视化图表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PSF-based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https://github.com/matplotlib/matplotlib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sse-starlette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流式输出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https://github.com/sysid/sse-starlette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≥8.0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https://github.com/pytest-dev/pytest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pytest-asyncio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≥0.23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异步测试支持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https://github.com/pytest-dev/pytest-asyncio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MCP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≥1.28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Model Context Protocol 工具调用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https://github.com/modelcontextprotocol/python-sdk</w:t>
            </w:r>
          </w:p>
        </w:tc>
      </w:tr>
    </w:tbl>
    <w:p>
      <w:pPr>
        <w:spacing w:after="40"/>
      </w:pPr>
    </w:p>
    <w:p>
      <w:pPr>
        <w:pStyle w:val="Heading2"/>
      </w:pPr>
      <w:r>
        <w:t>二、前端依赖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Vue 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https://github.com/vuejs/core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Vite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≥8.0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构建工具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https://github.com/vitejs/vite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Pinia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状态管理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https://github.com/vuejs/pinia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Vue Router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≥5.0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路由管理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https://github.com/vuejs/router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vue-tsc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TypeScript 类型检查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https://github.com/vuejs/language-tools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@tanstack/vue-virtual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≥3.13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虚拟滚动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https://github.com/TanStack/virtual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marked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≥18.0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 渲染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https://github.com/markedjs/marked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katex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≥0.16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LaTeX 公式渲染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https://github.com/KaTeX/KaTeX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highlight.js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≥11.0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代码高亮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BSD-3-Clause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https://github.com/highlightjs/highlight.js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DOMPurify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XSS 防护（HTML 消毒）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Apache-2.0/MPL-2.0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https://github.com/cure53/DOMPurify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lucide-vue-next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≥0.577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图标组件库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ISC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https://github.com/lucide-icons/lucide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@sigodenjs/marked-katex-extension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marked 的 KaTeX 扩展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https://github.com/sigoden/marked-katex-extension</w:t>
            </w:r>
          </w:p>
        </w:tc>
      </w:tr>
    </w:tbl>
    <w:p>
      <w:pPr>
        <w:spacing w:after="40"/>
      </w:pPr>
    </w:p>
    <w:p>
      <w:pPr>
        <w:pStyle w:val="Heading2"/>
      </w:pPr>
      <w:r>
        <w:t>三、AI 模型与工具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intfloat/e5-base-v2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文本嵌入模型（768 维向量）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https://huggingface.co/intfloat/e5-base-v2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BAAI/bge-reranker-base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Cross-encoder 检索重排序模型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https://huggingface.co/BAAI/bge-reranker-base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讯飞星火 X2 (Spark-X2-Flash)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大语言模型（LLM 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）+ 多模态（见上方讯飞声明）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DeepSeek (deepseek-chat)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大语言模型（LLM 三通道第二优先级，降级通道）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https://platform.deepseek.com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Qwen2.5 (qwen2.5-7b-instruct)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大语言模型（LLM 三通道第三优先级，备用通道）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https://tongyi.aliyun.com</w:t>
            </w:r>
          </w:p>
        </w:tc>
      </w:tr>
    </w:tbl>
    <w:p>
      <w:pPr>
        <w:spacing w:after="40"/>
      </w:pPr>
    </w:p>
    <w:p>
      <w:pPr>
        <w:pStyle w:val="Heading2"/>
      </w:pPr>
      <w:r>
        <w:t>四、开发工具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前端运行环境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https://nodejs.org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Bun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前端包管理器/运行器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https://bun.sh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Python 3.12+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后端运行环境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PSF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https://python.org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Git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版本控制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GPL-2.0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https://git-scm.com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FFmpeg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视频/音频处理（可选）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LGPL/GPL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https://ffmpeg.org</w:t>
            </w:r>
          </w:p>
        </w:tc>
      </w:tr>
    </w:tbl>
    <w:p>
      <w:pPr>
        <w:spacing w:after="40"/>
      </w:pPr>
    </w:p>
    <w:p>
      <w:pPr>
        <w:pStyle w:val="Heading2"/>
      </w:pPr>
      <w:r>
        <w:t>五、AI Coding 工具使用说明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根据赛题要求："如若使用 AI Coding 工具，给出相关说明。"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本项目在开发过程中使用了 </w:t>
      </w:r>
      <w:r>
        <w:rPr>
          <w:rFonts w:ascii="Calibri" w:hAnsi="Calibri" w:eastAsia="宋体"/>
          <w:b/>
          <w:i w:val="0"/>
          <w:color w:val="1A1A2E"/>
          <w:sz w:val="21"/>
        </w:rPr>
        <w:t>Trae (字节跳动)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alibri" w:hAnsi="Calibri" w:eastAsia="宋体"/>
          <w:b/>
          <w:i w:val="0"/>
          <w:color w:val="1A1A2E"/>
          <w:sz w:val="21"/>
        </w:rPr>
        <w:t>Claude Code (Anthropic)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alibri" w:hAnsi="Calibri" w:eastAsia="宋体"/>
          <w:b/>
          <w:i w:val="0"/>
          <w:color w:val="1A1A2E"/>
          <w:sz w:val="21"/>
        </w:rPr>
        <w:t>AtomCode (AtomGit)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作为 AI 辅助编程工具，用于：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代码生成与优化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：辅助生成标准化代码结构、数据模型定义、API 路由模板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文档撰写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：辅助生成产品需求文档、技术方案文档、测试说明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代码审查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：辅助进行代码质量检查、类型错误检测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测试用例生成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：辅助生成单元测试和集成测试脚本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生成的代码均经过人工审查和测试验证，确保代码质量和安全性。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合规声明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本项目严格遵循所有使用的开源项目的许可证要求。各依赖的许可证信息见本文件上方表格，完整许可证文本请参阅各依赖的官方仓库（来源链接已标注）。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特别声明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AGPL-3.0（PyMuPDF）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：仅用于离线 PDF 文本提取，不对外提供该服务，符合 AGPL 传染性条款豁免条件。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科大讯飞工具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：本项目使用讯飞星火 X2 及 10 项讯飞开放平台能力（详见第〇节），均通过正规渠道接入，遵守讯飞开放平台服务协议。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最后更新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：2026-07-19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开源协议合规标注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