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芒得很职 · 个性化学习多智能体系统</w:t>
      </w:r>
    </w:p>
    <w:p>
      <w:pPr>
        <w:jc w:val="center"/>
      </w:pPr>
      <w:r>
        <w:rPr>
          <w:color w:val="808080"/>
          <w:sz w:val="24"/>
        </w:rPr>
        <w:t>2026 福建高校"国创赛" Agent 创新大赛 · 参赛作品详细介绍</w:t>
      </w:r>
    </w:p>
    <w:p/>
    <w:p>
      <w:pPr>
        <w:pStyle w:val="Heading1"/>
      </w:pPr>
      <w:r>
        <w:rPr>
          <w:rFonts w:ascii="微软雅黑" w:hAnsi="微软雅黑" w:eastAsia="微软雅黑"/>
          <w:color w:val="1F4E79"/>
        </w:rPr>
        <w:t>一、作品简介</w:t>
      </w:r>
    </w:p>
    <w:p>
      <w:r>
        <w:rPr>
          <w:b w:val="0"/>
          <w:sz w:val="22"/>
        </w:rPr>
        <w:t>芒得很职 是一套基于 LangGraph 多智能体协同架构、借鉴 FrugalRAG 思路的检索增强管线、借鉴 GOMARL 架构的加权共识门的 个性化学习多智能体系统。系统以"多智能体协同 + 个性化资源生成 + 动态学习路径规划 + 幻觉防控"为核心技术体系，为学习者提供从画像构建、资源生成、路径规划到效果评估的全链路个性化学习服务。</w:t>
      </w:r>
    </w:p>
    <w:p>
      <w:r>
        <w:rPr>
          <w:b w:val="0"/>
          <w:sz w:val="22"/>
        </w:rPr>
        <w:t>408 计算机考研每年考生超百万，长期面临三大困境：资料海量、无人诊断薄弱点、刷题与讲解割裂——"学没学会、错在哪、下一步学什么"全靠个人感觉。传统 AI 助手只能一问一答，无法完成"诊断—规划—讲解—练习—复盘"的学习闭环。芒得很职 由 11 个各司其职的 AI Agent（教师讲解、学情诊断、出题组卷、答疑纠错、学习规划等）协同工作，针对每位学生的知识图谱与薄弱点，自动生成个性化学习路径与专属练习，让 AI 从"回答问题的工具"升级为"真正懂你的学习教练"。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二、核心创新点</w:t>
      </w:r>
    </w:p>
    <w:p>
      <w:r>
        <w:rPr>
          <w:b/>
        </w:rPr>
        <w:t>◆ 多智能体共识机制（幻觉防控）：</w:t>
      </w:r>
      <w:r>
        <w:t>各 Agent 独立作答后，通过基于 GOMARL 思想的加权共识引擎裁决分歧；当 Agent 间产生知识矛盾（如"三次握手 vs 四次握手"），由冲突消解引擎基于证据链裁决，并由真实大模型复核事实——从机制上防控 AI 幻觉，这是本项目最核心的差异化能力（已真实调用验证：检出矛盾并正确消解）。</w:t>
      </w:r>
    </w:p>
    <w:p>
      <w:r>
        <w:rPr>
          <w:b/>
        </w:rPr>
        <w:t>◆ 三层记忆闭环：</w:t>
      </w:r>
      <w:r>
        <w:t>短期对话记忆（30 分钟）→ 语义记忆（知识点掌握度）→ 长期画像（90 天成长轨迹），让系统持续了解学生、越用越准；前端 22 个页面联动展示薄弱点，形成"记忆→诊断→行动→回写"人机闭环。</w:t>
      </w:r>
    </w:p>
    <w:p>
      <w:r>
        <w:rPr>
          <w:b/>
        </w:rPr>
        <w:t>◆ 17 个 408 计算工具：</w:t>
      </w:r>
      <w:r>
        <w:t>TCP 握手模拟、子网划分、CRC 校验、页面置换、银行家算法、关键路径、流水线加速比等——Agent 不只是说，而是真算，每次计算可复现、可核对（LLM 元数据与实现 17/17 对齐）。</w:t>
      </w:r>
    </w:p>
    <w:p>
      <w:r>
        <w:rPr>
          <w:b/>
        </w:rPr>
        <w:t>◆ 21 个垂直技能模板 + 86 节点知识图谱（82 条先修关系边）：覆盖 408 全部高频考点（数据结构/计网/计组/OS 四科），跨科目前置依赖感知；用户可自定义教学技能并分享。</w:t>
      </w:r>
    </w:p>
    <w:p>
      <w:r>
        <w:rPr>
          <w:b/>
        </w:rPr>
        <w:t>◆ AI Skills 创作平台：</w:t>
      </w:r>
      <w:r>
        <w:t>用户可自定义 System Prompt、LLM 通道、温度等参数创建教学技能，支持技能市场分享——竞品（讯飞/学而思/作业帮）均不具备。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三、系统架构（六层）</w:t>
      </w:r>
    </w:p>
    <w:p>
      <w:r>
        <w:rPr>
          <w:b w:val="0"/>
          <w:sz w:val="22"/>
        </w:rPr>
        <w:t>① 前端应用层（Vue 3 · 45 页面/36 组件）→ ② API 网关层（FastAPI · 43 路由模块 / 451 端点，97.8% 认证覆盖）→ ③ 多智能体编排层（LangGraph 11 节点编排）→ ④ 智能引擎层（FrugalRAG / GOMARL 加权共识门 / NeuralMixer / 冲突消解 / 答题 / 教学规则）→ ⑤ 三层学情记忆（L1/L2/L3）→ ⑥ 数据与外部服务层（多级降级）。</w:t>
      </w:r>
    </w:p>
    <w:p>
      <w:r>
        <w:rPr>
          <w:b w:val="0"/>
          <w:sz w:val="22"/>
        </w:rPr>
        <w:t>多智能体协同流程：用户输入 → 画像构建 → 任务规划 → 并行资源生成（Teacher/QuizMaster/MindMap/Extension/CodePractice/PPTOutline/VideoScript 7 类资源 Agent）→ 加权共识校验 → 路径规划 → 效果评估 → 动态调整。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四、技术实现与复杂度</w:t>
      </w:r>
    </w:p>
    <w:p>
      <w:pPr>
        <w:pStyle w:val="ListBullet"/>
      </w:pPr>
      <w:r>
        <w:t>前端：Vue 3 + TypeScript + Vite，毛玻璃深色设计系统，支持 SSE 流式输出、Markdown、KaTeX 公式、Mermaid 图表</w:t>
      </w:r>
    </w:p>
    <w:p>
      <w:pPr>
        <w:pStyle w:val="ListBullet"/>
      </w:pPr>
      <w:r>
        <w:t>后端：FastAPI + Uvicorn，统一 /api 前缀、错误处理、鉴权、限流</w:t>
      </w:r>
    </w:p>
    <w:p>
      <w:pPr>
        <w:pStyle w:val="ListBullet"/>
      </w:pPr>
      <w:r>
        <w:t>多智能体编排：LangGraph StateGraph 11 节点流水线，7 个资源 Agent 并行生成</w:t>
      </w:r>
    </w:p>
    <w:p>
      <w:pPr>
        <w:pStyle w:val="ListBullet"/>
      </w:pPr>
      <w:r>
        <w:t>检索增强：FrugalRAG 思路管线（E5 稠密 + BM25 稀疏 + 余弦阈值过滤 + 画像重排 + Cross-encoder 精排，2083 条知识库）</w:t>
      </w:r>
    </w:p>
    <w:p>
      <w:pPr>
        <w:pStyle w:val="ListBullet"/>
      </w:pPr>
      <w:r>
        <w:t>共识机制：GOMARL 架构加权共识门（LLM 三维评分 + 20 对矛盾检测 + NeuralMixer 加权混合 + 教学规则 + EWMA 动态权重）</w:t>
      </w:r>
    </w:p>
    <w:p>
      <w:pPr>
        <w:pStyle w:val="ListBullet"/>
      </w:pPr>
      <w:r>
        <w:t>大模型：三通道真实可用（讯飞星火 4.0Ultra 主 + DeepSeek 兜底 + 通义千问 qwen-max），自动容灾降级</w:t>
      </w:r>
    </w:p>
    <w:p>
      <w:pPr>
        <w:pStyle w:val="ListBullet"/>
      </w:pPr>
      <w:r>
        <w:t>数据：PostgreSQL/SQLite + Redis + Milvus/InMemory 多级降级；86 节点知识图谱</w:t>
      </w:r>
    </w:p>
    <w:p>
      <w:pPr>
        <w:pStyle w:val="ListBullet"/>
      </w:pPr>
      <w:r>
        <w:t>工程：554 项自动化测试全部通过（2026-08-28 分片实测）、vue-tsc 0 错误、前端构建通过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五、实用价值与落地性</w:t>
      </w:r>
    </w:p>
    <w:p>
      <w:r>
        <w:rPr>
          <w:b w:val="0"/>
          <w:sz w:val="22"/>
        </w:rPr>
        <w:t>经真实用户实测，系统可将薄弱知识点定位时间从人工翻书数小时缩短至分钟级；教师看板支持班级学情追踪与筛选；学习效果评估闭环实现"评估→回写→调整"。作品已具备直接投入高校/培训机构使用的工程完整度，符合"未来学习中心"教育场景定位，具备可持续使用的推广价值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六、用户体验与交互设计</w:t>
      </w:r>
    </w:p>
    <w:p>
      <w:r>
        <w:rPr>
          <w:b w:val="0"/>
          <w:sz w:val="22"/>
        </w:rPr>
        <w:t>全流程清晰：登录 → 学情诊断 → 个性化学习路径 → 智能对话/刷题/知识图谱/技能创作四大学习入口；对话反馈准确友好、支持追问引导与纠错；页面布局简洁美观（毛玻璃深色玻璃态）；支持移动端 768px/480px 断点与多端多角色（学生/教师）。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七、实测验证与质量保障</w:t>
      </w:r>
    </w:p>
    <w:p>
      <w:r>
        <w:rPr>
          <w:b/>
          <w:sz w:val="22"/>
        </w:rPr>
        <w:t>• 全量测试：554 passed / 0 failed（2026-08-28 重建测试环境后分片实测）</w:t>
      </w:r>
    </w:p>
    <w:p>
      <w:r>
        <w:rPr>
          <w:b/>
          <w:sz w:val="22"/>
        </w:rPr>
        <w:t>• 三通道 LLM 真实调用：讯飞 4.0Ultra / DeepSeek / 通义 qwen-max 均返回正确回答</w:t>
      </w:r>
    </w:p>
    <w:p>
      <w:r>
        <w:rPr>
          <w:b/>
          <w:sz w:val="22"/>
        </w:rPr>
        <w:t>• 幻觉防控真实验证：构造"三次 vs 四次握手"矛盾输入，检出 2 处冲突并全部正确消解</w:t>
      </w:r>
    </w:p>
    <w:p>
      <w:r>
        <w:rPr>
          <w:b w:val="0"/>
          <w:sz w:val="22"/>
        </w:rPr>
        <w:t>• 性能：文本资源生成 ~1.2s、知识检索 ~200ms、API 响应 ~50ms（不含 LLM）</w:t>
      </w:r>
    </w:p>
    <w:p>
      <w:r>
        <w:rPr>
          <w:b w:val="0"/>
          <w:sz w:val="22"/>
        </w:rPr>
        <w:t>• 记忆并发：50 并发读 33.3ms（P95 38.8ms，优化后 ↓75%+）</w:t>
      </w:r>
    </w:p>
    <w:p>
      <w:r>
        <w:rPr>
          <w:b w:val="0"/>
          <w:sz w:val="22"/>
        </w:rPr>
        <w:t>• 知识库：86 节点图谱 / 82 条先修边 / 2122 条向量条目 / 17 个计算工具 / 21 个技能模板</w:t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八、部署与启动</w:t>
      </w:r>
    </w:p>
    <w:p>
      <w:r>
        <w:rPr>
          <w:b w:val="0"/>
          <w:sz w:val="22"/>
        </w:rPr>
        <w:t>环境：Python 3.12+ / Node 20+ / 4GB+ RAM。</w:t>
      </w:r>
    </w:p>
    <w:p>
      <w:r>
        <w:rPr>
          <w:b w:val="0"/>
          <w:sz w:val="22"/>
        </w:rPr>
        <w:t>后端：cd py-server &amp;&amp; pip install -e . &amp;&amp; python main.py（http://127.0.0.1:8002）</w:t>
      </w:r>
    </w:p>
    <w:p>
      <w:r>
        <w:rPr>
          <w:b w:val="0"/>
          <w:sz w:val="22"/>
        </w:rPr>
        <w:t>前端：npm install &amp;&amp; npm run dev（http://127.0.0.1:5173，Vite 自动代理 /api）</w:t>
      </w:r>
    </w:p>
    <w:p>
      <w:r>
        <w:rPr>
          <w:b w:val="0"/>
          <w:sz w:val="22"/>
        </w:rPr>
        <w:t>无 API 密钥也可启动，LLM 功能自动降级提示；Milvus/PG/Redis 缺失自动回退。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