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宋体"/>
          <w:b/>
          <w:color w:val="6C2BD9"/>
          <w:sz w:val="26"/>
        </w:rPr>
        <w:t>闽江大学 · 芒得很职</w:t>
      </w:r>
    </w:p>
    <w:p>
      <w:pPr>
        <w:jc w:val="center"/>
      </w:pPr>
      <w:r>
        <w:rPr>
          <w:rFonts w:ascii="Calibri" w:hAnsi="Calibri" w:eastAsia="宋体"/>
          <w:b/>
          <w:color w:val="1A1A2E"/>
          <w:sz w:val="52"/>
        </w:rPr>
        <w:t>芒得很职 开源协议合规标注</w:t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21"/>
        </w:rPr>
        <w:t>计算机类学生职业素养对抗实训平台</w:t>
      </w:r>
    </w:p>
    <w:p>
      <w:pPr>
        <w:jc w:val="center"/>
      </w:pPr>
      <w:r>
        <w:rPr>
          <w:rFonts w:ascii="Calibri" w:hAnsi="Calibri" w:eastAsia="宋体"/>
          <w:b w:val="0"/>
          <w:color w:val="6C2BD9"/>
          <w:sz w:val="22"/>
        </w:rPr>
        <w:t>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 w:eastAsia="宋体"/>
          <w:b w:val="0"/>
          <w:color w:val="1A1A2E"/>
          <w:sz w:val="21"/>
        </w:rPr>
        <w:t>闽江大学 · 计算机类学生职业素养对抗实训平台</w:t>
      </w:r>
    </w:p>
    <w:p/>
    <w:p>
      <w:pPr>
        <w:jc w:val="center"/>
      </w:pPr>
      <w:r>
        <w:rPr>
          <w:rFonts w:ascii="Calibri" w:hAnsi="Calibri" w:eastAsia="宋体"/>
          <w:b/>
          <w:color w:val="6C2BD9"/>
          <w:sz w:val="30"/>
        </w:rPr>
        <w:t>目  录</w:t>
      </w:r>
    </w:p>
    <w:p>
      <w:r>
        <w:rPr>
          <w:rFonts w:ascii="Calibri" w:hAnsi="Calibri" w:eastAsia="宋体"/>
          <w:color w:val="1A1A2E"/>
          <w:sz w:val="21"/>
        </w:rPr>
        <w:fldChar w:fldCharType="begin"/>
        <w:instrText xml:space="preserve">TOC \o "1-3" \h \z \u</w:instrText>
        <w:fldChar w:fldCharType="separate"/>
        <w:fldChar w:fldCharType="end"/>
      </w:r>
      <w:r>
        <w:rPr>
          <w:rFonts w:ascii="Calibri" w:hAnsi="Calibri" w:eastAsia="宋体"/>
          <w:color w:val="666666"/>
          <w:sz w:val="21"/>
        </w:rPr>
        <w:t>右键更新域可生成目录</w:t>
      </w:r>
    </w:p>
    <w:p/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根据参赛合规要求：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"若开发过程中使用开源项目、前沿 AI 工具/框架，需在提交文档的显著位置标注名称、来源及相关协议要求"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"如若使用 AI Coding 工具，给出相关说明"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〇、科大讯飞工具使用声明（赛题硬性合规要求）</w:t>
      </w:r>
    </w:p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赛题要求："开发过程中使用的其他 AI 辅助工具，需选用科大讯飞相关工具。"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本项目深度集成科大讯飞开放平台能力，具体使用情况如下：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讯飞工具名称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用途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协议要求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讯飞星火 X2（Spark-X2-Flash）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核心大语言模型（LLM 四通道</w:t>
            </w: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第一优先级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），文本生成、推理、资源产出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API（按量计费，遵守讯飞开放平台服务协议）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https://www.xfyun.cn/doc/spark/Web.html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TTI 图片生成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知识点→教学插图生成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https://www.xfyun.cn/doc/ai-image-generation/api.html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图片理解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多模态问答（学生上传图片提问）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https://www.xfyun.cn/doc/vision/image-understanding/API.html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聚合搜索（万搜）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RAG 联网检索增强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https://www.xfyun.cn/doc/alisearch/api.html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智能 PPT 生成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演示 PPT 一键生成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https://www.xfyun.cn/doc/office/PPTGeneration/api.html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数字人视频大模型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演示视频一键生成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https://www.xfyun.cn/doc/digital-human/api.html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文本纠错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辅导内容拼写/语法纠错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https://www.xfyun.cn/doc/wordsCorrection/api.html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公文校对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文档校对（不同引擎）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https://www.xfyun.cn/doc/officeProof/api.html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文本合规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内容安全审核（防幻觉/违规检测）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https://www.xfyun.cn/doc/textModeration/api.html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角色模拟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模拟面试官/导师多轮对话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https://www.xfyun.cn/doc/conv/roleplay/api.html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智能简历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生成可下载考研复试简历（Word）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https://www.xfyun.cn/doc/conv/resume/api.html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TTS 语音合成（本地 MeloTTS，非讯飞）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视频脚本→语音旁白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本地开源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https://github.com/myshell-ai/MeloTTS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合规说明</w:t>
      </w:r>
      <w:r>
        <w:rPr>
          <w:rFonts w:ascii="Calibri" w:hAnsi="Calibri" w:eastAsia="宋体"/>
          <w:b w:val="0"/>
          <w:i w:val="0"/>
          <w:color w:val="1A1A2E"/>
          <w:sz w:val="21"/>
        </w:rPr>
        <w:t>：以上讯飞工具均通过讯飞开放平台正规渠道接入，遵守讯飞开放平台服务协议。星火 X2 为赛题合规要求的 LLM 工具，已接入四通道 LLM 路由作为核心通道之一；另接入智谱 GLM（glm-4-flash）作第 4 兜底通道，商业 API（免费档），遵守智谱开放平台服务协议，来源 https://open.bigmodel.cn 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一、Python 后端依赖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项目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版本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用途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许可证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FastAPI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≥0.136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Web 框架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https://github.com/fastapi/fastapi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Uvicorn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≥0.49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ASGI 服务器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BSD-3-Clause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https://github.com/encode/uvicorn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Pydantic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数据验证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https://github.com/pydantic/pydantic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LangGraph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≥1.2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多智能体编排框架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https://github.com/langchain-ai/langgraph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LangChain-Core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≥1.4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 应用框架核心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https://github.com/langchain-ai/langchain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httpx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≥0.28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 客户端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BSD-3-Clause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https://github.com/encode/httpx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sentence-transformers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文本嵌入模型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Apache-2.0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https://github.com/UKPLab/sentence-transformers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pymilvus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≥2.4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Milvus 向量数据库客户端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Apache-2.0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https://github.com/milvus-io/pymilvus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redis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Redis 客户端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https://github.com/redis/redis-py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psycopg2-binary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≥2.9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PostgreSQL 客户端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LGPL-3.0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https://github.com/psycopg/psycopg2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numpy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≥2.4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数值计算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BSD-3-Clause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https://github.com/numpy/numpy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PyMuPDF (fitz)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≥1.27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PDF 文本提取（仅离线使用）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AGPL-3.0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https://github.com/pymupdf/PyMuPDF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python-docx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≥1.2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Word 文档生成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https://github.com/python-openxml/python-docx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python-pptx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PPT 文本提取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https://github.com/scanny/python-pptx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matplotlib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≥3.11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数据可视化图表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PSF-based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https://github.com/matplotlib/matplotlib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sse-starlette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SSE 流式输出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BSD-3-Clause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https://github.com/sysid/sse-starlette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pytest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≥8.0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测试框架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https://github.com/pytest-dev/pytest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pytest-asyncio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≥0.23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异步测试支持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Apache-2.0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https://github.com/pytest-dev/pytest-asyncio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MCP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≥1.28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Model Context Protocol 工具调用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https://github.com/modelcontextprotocol/python-sdk</w:t>
            </w:r>
          </w:p>
        </w:tc>
      </w:tr>
    </w:tbl>
    <w:p/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二、前端依赖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项目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版本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用途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许可证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Vue 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≥3.5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前端框架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https://github.com/vuejs/core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Vite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≥8.0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构建工具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https://github.com/vitejs/vite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Pinia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≥3.0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状态管理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https://github.com/vuejs/pinia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Vue Router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≥5.0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路由管理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https://github.com/vuejs/router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vue-tsc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≥3.2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TypeScript 类型检查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https://github.com/vuejs/language-tools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@tanstack/vue-virtual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≥3.13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虚拟滚动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https://github.com/TanStack/virtual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marked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≥18.0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Markdown 渲染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https://github.com/markedjs/marked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katex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≥0.16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LaTeX 公式渲染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https://github.com/KaTeX/KaTeX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highlight.js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≥11.0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代码高亮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BSD-3-Clause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https://github.com/highlightjs/highlight.js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DOMPurify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≥3.4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XSS 防护（HTML 消毒）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Apache-2.0/MPL-2.0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https://github.com/cure53/DOMPurify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lucide-vue-next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≥0.577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图标组件库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ISC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https://github.com/lucide-icons/lucide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@sigodenjs/marked-katex-extension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≥1.0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marked 的 KaTeX 扩展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https://github.com/sigoden/marked-katex-extension</w:t>
            </w:r>
          </w:p>
        </w:tc>
      </w:tr>
    </w:tbl>
    <w:p/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三、AI 模型与工具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项目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用途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许可证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intfloat/e5-base-v2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文本嵌入模型（768 维向量）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https://huggingface.co/intfloat/e5-base-v2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BAAI/bge-reranker-base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Cross-encoder 检索重排序模型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https://huggingface.co/BAAI/bge-reranker-base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讯飞星火 X2 (Spark-X2-Flash)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大语言模型（LLM 四通道</w:t>
            </w: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第一优先级</w:t>
            </w: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）+ 多模态（见上方讯飞声明）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https://www.xfyun.cn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DeepSeek (deepseek-chat)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大语言模型（LLM 四通道第二优先级，降级通道）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https://platform.deepseek.com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Qwen (qwen3.8-max)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大语言模型（LLM 四通道第三优先级，备用通道）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商业 API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https://tongyi.aliyun.com</w:t>
            </w:r>
          </w:p>
        </w:tc>
      </w:tr>
    </w:tbl>
    <w:p/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四、开发工具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工具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用途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许可证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Node.js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前端运行环境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https://nodejs.org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Bun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前端包管理器/运行器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https://bun.sh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Python 3.12+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后端运行环境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PSF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https://python.org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Git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版本控制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GPL-2.0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https://git-scm.com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FFmpeg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视频/音频处理（可选）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LGPL/GPL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https://ffmpeg.org</w:t>
            </w:r>
          </w:p>
        </w:tc>
      </w:tr>
    </w:tbl>
    <w:p/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五、AI Coding 工具使用说明</w:t>
      </w:r>
    </w:p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>根据赛题要求："如若使用 AI Coding 工具，给出相关说明。"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本项目在开发过程中使用了 </w:t>
      </w:r>
      <w:r>
        <w:rPr>
          <w:rFonts w:ascii="Calibri" w:hAnsi="Calibri" w:eastAsia="宋体"/>
          <w:b/>
          <w:i w:val="0"/>
          <w:color w:val="1A1A2E"/>
          <w:sz w:val="21"/>
        </w:rPr>
        <w:t>Trae (字节跳动)</w:t>
      </w:r>
      <w:r>
        <w:rPr>
          <w:rFonts w:ascii="Calibri" w:hAnsi="Calibri" w:eastAsia="宋体"/>
          <w:b w:val="0"/>
          <w:i w:val="0"/>
          <w:color w:val="1A1A2E"/>
          <w:sz w:val="21"/>
        </w:rPr>
        <w:t>、</w:t>
      </w:r>
      <w:r>
        <w:rPr>
          <w:rFonts w:ascii="Calibri" w:hAnsi="Calibri" w:eastAsia="宋体"/>
          <w:b/>
          <w:i w:val="0"/>
          <w:color w:val="1A1A2E"/>
          <w:sz w:val="21"/>
        </w:rPr>
        <w:t>Claude Code (Anthropic)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和 </w:t>
      </w:r>
      <w:r>
        <w:rPr>
          <w:rFonts w:ascii="Calibri" w:hAnsi="Calibri" w:eastAsia="宋体"/>
          <w:b/>
          <w:i w:val="0"/>
          <w:color w:val="1A1A2E"/>
          <w:sz w:val="21"/>
        </w:rPr>
        <w:t>AtomCode (AtomGit)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作为 AI 辅助编程工具，用于：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1. </w:t>
      </w:r>
      <w:r>
        <w:rPr>
          <w:rFonts w:ascii="Calibri" w:hAnsi="Calibri" w:eastAsia="宋体"/>
          <w:b/>
          <w:i w:val="0"/>
          <w:color w:val="1A1A2E"/>
          <w:sz w:val="21"/>
        </w:rPr>
        <w:t>代码生成与优化</w:t>
      </w:r>
      <w:r>
        <w:rPr>
          <w:rFonts w:ascii="Calibri" w:hAnsi="Calibri" w:eastAsia="宋体"/>
          <w:b w:val="0"/>
          <w:i w:val="0"/>
          <w:color w:val="1A1A2E"/>
          <w:sz w:val="21"/>
        </w:rPr>
        <w:t>：辅助生成标准化代码结构、数据模型定义、API 路由模板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2. </w:t>
      </w:r>
      <w:r>
        <w:rPr>
          <w:rFonts w:ascii="Calibri" w:hAnsi="Calibri" w:eastAsia="宋体"/>
          <w:b/>
          <w:i w:val="0"/>
          <w:color w:val="1A1A2E"/>
          <w:sz w:val="21"/>
        </w:rPr>
        <w:t>文档撰写</w:t>
      </w:r>
      <w:r>
        <w:rPr>
          <w:rFonts w:ascii="Calibri" w:hAnsi="Calibri" w:eastAsia="宋体"/>
          <w:b w:val="0"/>
          <w:i w:val="0"/>
          <w:color w:val="1A1A2E"/>
          <w:sz w:val="21"/>
        </w:rPr>
        <w:t>：辅助生成产品需求文档、技术方案文档、测试说明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3. </w:t>
      </w:r>
      <w:r>
        <w:rPr>
          <w:rFonts w:ascii="Calibri" w:hAnsi="Calibri" w:eastAsia="宋体"/>
          <w:b/>
          <w:i w:val="0"/>
          <w:color w:val="1A1A2E"/>
          <w:sz w:val="21"/>
        </w:rPr>
        <w:t>代码审查</w:t>
      </w:r>
      <w:r>
        <w:rPr>
          <w:rFonts w:ascii="Calibri" w:hAnsi="Calibri" w:eastAsia="宋体"/>
          <w:b w:val="0"/>
          <w:i w:val="0"/>
          <w:color w:val="1A1A2E"/>
          <w:sz w:val="21"/>
        </w:rPr>
        <w:t>：辅助进行代码质量检查、类型错误检测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4. </w:t>
      </w:r>
      <w:r>
        <w:rPr>
          <w:rFonts w:ascii="Calibri" w:hAnsi="Calibri" w:eastAsia="宋体"/>
          <w:b/>
          <w:i w:val="0"/>
          <w:color w:val="1A1A2E"/>
          <w:sz w:val="21"/>
        </w:rPr>
        <w:t>测试用例生成</w:t>
      </w:r>
      <w:r>
        <w:rPr>
          <w:rFonts w:ascii="Calibri" w:hAnsi="Calibri" w:eastAsia="宋体"/>
          <w:b w:val="0"/>
          <w:i w:val="0"/>
          <w:color w:val="1A1A2E"/>
          <w:sz w:val="21"/>
        </w:rPr>
        <w:t>：辅助生成单元测试和集成测试脚本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所有 AI 生成的代码均经过人工审查和测试验证，确保代码质量和安全性。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合规声明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本项目严格遵循所有使用的开源项目的许可证要求。各依赖的许可证信息见本文件上方表格，完整许可证文本请参阅各依赖的官方仓库（来源链接已标注）。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特别声明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AGPL-3.0（PyMuPDF）</w:t>
      </w:r>
      <w:r>
        <w:rPr>
          <w:rFonts w:ascii="Calibri" w:hAnsi="Calibri" w:eastAsia="宋体"/>
          <w:b w:val="0"/>
          <w:i w:val="0"/>
          <w:color w:val="1A1A2E"/>
          <w:sz w:val="21"/>
        </w:rPr>
        <w:t>：仅用于离线 PDF 文本提取，不对外提供该服务，符合 AGPL 传染性条款豁免条件。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科大讯飞工具</w:t>
      </w:r>
      <w:r>
        <w:rPr>
          <w:rFonts w:ascii="Calibri" w:hAnsi="Calibri" w:eastAsia="宋体"/>
          <w:b w:val="0"/>
          <w:i w:val="0"/>
          <w:color w:val="1A1A2E"/>
          <w:sz w:val="21"/>
        </w:rPr>
        <w:t>：本项目使用讯飞星火 X2 及 10 项讯飞开放平台能力（详见第〇节），均通过正规渠道接入，遵守讯飞开放平台服务协议。</w:t>
      </w:r>
    </w:p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最后更新</w:t>
      </w:r>
      <w:r>
        <w:rPr>
          <w:rFonts w:ascii="Calibri" w:hAnsi="Calibri" w:eastAsia="宋体"/>
          <w:b w:val="0"/>
          <w:i w:val="0"/>
          <w:color w:val="1A1A2E"/>
          <w:sz w:val="21"/>
        </w:rPr>
        <w:t>：2026-07-19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