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C33B" w14:textId="53D2E4BB" w:rsidR="00516F77" w:rsidRDefault="00344AF1" w:rsidP="00516F77">
      <w:pPr>
        <w:pStyle w:val="berschrift1"/>
        <w:rPr>
          <w:sz w:val="48"/>
        </w:rPr>
      </w:pPr>
      <w:r w:rsidRPr="00344AF1">
        <w:rPr>
          <w:sz w:val="48"/>
        </w:rPr>
        <w:t>STA4UE0</w:t>
      </w:r>
      <w:r w:rsidR="00516F77">
        <w:rPr>
          <w:sz w:val="48"/>
        </w:rPr>
        <w:t>4</w:t>
      </w:r>
    </w:p>
    <w:p w14:paraId="5C9DC61F" w14:textId="2BC668E8" w:rsidR="00516F77" w:rsidRDefault="00516F77" w:rsidP="00516F77"/>
    <w:p w14:paraId="0213C0C6" w14:textId="7D90E05B" w:rsidR="00E14E3F" w:rsidRPr="00516F77" w:rsidRDefault="00E14E3F" w:rsidP="00516F77">
      <w:r>
        <w:t>Linearer Zusammenhang zwischen den Klassenmitten von A03 und A04</w:t>
      </w:r>
    </w:p>
    <w:p w14:paraId="4D43C117" w14:textId="2858E091" w:rsidR="00344AF1" w:rsidRPr="00611BC6" w:rsidRDefault="00E14E3F" w:rsidP="00344AF1">
      <w:pPr>
        <w:rPr>
          <w:rFonts w:ascii="Calibri" w:eastAsia="Times New Roman" w:hAnsi="Calibri" w:cs="Calibri"/>
          <w:color w:val="000000"/>
          <w:sz w:val="22"/>
        </w:rPr>
      </w:pPr>
      <w:r>
        <w:rPr>
          <w:noProof/>
        </w:rPr>
        <w:drawing>
          <wp:inline distT="0" distB="0" distL="0" distR="0" wp14:anchorId="74ABD08C" wp14:editId="7E6C7BB3">
            <wp:extent cx="4572000" cy="2743200"/>
            <wp:effectExtent l="0" t="0" r="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EED67A35-F4D9-4D35-AF09-A174959C8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344AF1" w:rsidRPr="00611B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3DB15" w14:textId="77777777" w:rsidR="000235AB" w:rsidRDefault="000235AB" w:rsidP="00393F36">
      <w:pPr>
        <w:spacing w:after="0" w:line="240" w:lineRule="auto"/>
      </w:pPr>
      <w:r>
        <w:separator/>
      </w:r>
    </w:p>
  </w:endnote>
  <w:endnote w:type="continuationSeparator" w:id="0">
    <w:p w14:paraId="7DBC316E" w14:textId="77777777" w:rsidR="000235AB" w:rsidRDefault="000235AB" w:rsidP="0039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3C37C" w14:textId="77777777" w:rsidR="000235AB" w:rsidRDefault="000235AB" w:rsidP="00393F36">
      <w:pPr>
        <w:spacing w:after="0" w:line="240" w:lineRule="auto"/>
      </w:pPr>
      <w:r>
        <w:separator/>
      </w:r>
    </w:p>
  </w:footnote>
  <w:footnote w:type="continuationSeparator" w:id="0">
    <w:p w14:paraId="5F8933C1" w14:textId="77777777" w:rsidR="000235AB" w:rsidRDefault="000235AB" w:rsidP="00393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6C3C9" w14:textId="77777777" w:rsidR="00393F36" w:rsidRDefault="00393F36">
    <w:pPr>
      <w:pStyle w:val="Kopfzeile"/>
    </w:pPr>
    <w:r>
      <w:t>S1710458025</w:t>
    </w:r>
    <w:r>
      <w:tab/>
      <w:t xml:space="preserve">Lisa </w:t>
    </w:r>
    <w:proofErr w:type="spellStart"/>
    <w:r>
      <w:t>Niedermayr</w:t>
    </w:r>
    <w:proofErr w:type="spellEnd"/>
    <w:r>
      <w:tab/>
    </w:r>
    <w:r w:rsidR="00344AF1">
      <w:t>MBI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F1"/>
    <w:rsid w:val="000235AB"/>
    <w:rsid w:val="00333D37"/>
    <w:rsid w:val="00344AF1"/>
    <w:rsid w:val="00393F36"/>
    <w:rsid w:val="00516F77"/>
    <w:rsid w:val="005D30AC"/>
    <w:rsid w:val="00611BC6"/>
    <w:rsid w:val="006C29E8"/>
    <w:rsid w:val="007166F2"/>
    <w:rsid w:val="00766FF6"/>
    <w:rsid w:val="009B1960"/>
    <w:rsid w:val="00E14E3F"/>
    <w:rsid w:val="00EB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77C9"/>
  <w15:chartTrackingRefBased/>
  <w15:docId w15:val="{72B6878E-A35C-497B-99AA-22C21C6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F36"/>
    <w:rPr>
      <w:rFonts w:ascii="Candara" w:hAnsi="Candar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F36"/>
    <w:rPr>
      <w:rFonts w:ascii="Candara" w:hAnsi="Candara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4A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4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hir\Documents\Benutzerdefinierte%20Office-Vorlagen\XML4U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um\Sommersemester%204\STA4VO\&#220;bung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Linearer</a:t>
            </a:r>
            <a:r>
              <a:rPr lang="de-AT" baseline="0"/>
              <a:t> Zusammenhang der Klassen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Tabelle2!$E$10</c:f>
              <c:strCache>
                <c:ptCount val="1"/>
                <c:pt idx="0">
                  <c:v>A03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Tabelle2!$E$11:$E$17</c:f>
              <c:numCache>
                <c:formatCode>0.00</c:formatCode>
                <c:ptCount val="7"/>
                <c:pt idx="0">
                  <c:v>3.5</c:v>
                </c:pt>
                <c:pt idx="1">
                  <c:v>8.5</c:v>
                </c:pt>
                <c:pt idx="2">
                  <c:v>13.5</c:v>
                </c:pt>
                <c:pt idx="3">
                  <c:v>18.5</c:v>
                </c:pt>
                <c:pt idx="4">
                  <c:v>23.5</c:v>
                </c:pt>
                <c:pt idx="5">
                  <c:v>28.5</c:v>
                </c:pt>
                <c:pt idx="6">
                  <c:v>33.5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13-4B41-BA97-88ECAAD4AE4C}"/>
            </c:ext>
          </c:extLst>
        </c:ser>
        <c:ser>
          <c:idx val="1"/>
          <c:order val="1"/>
          <c:tx>
            <c:strRef>
              <c:f>Tabelle2!$F$10</c:f>
              <c:strCache>
                <c:ptCount val="1"/>
                <c:pt idx="0">
                  <c:v>A04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Tabelle2!$F$11:$F$17</c:f>
              <c:numCache>
                <c:formatCode>0.00</c:formatCode>
                <c:ptCount val="7"/>
                <c:pt idx="0">
                  <c:v>5.5</c:v>
                </c:pt>
                <c:pt idx="1">
                  <c:v>12.5</c:v>
                </c:pt>
                <c:pt idx="2">
                  <c:v>19.5</c:v>
                </c:pt>
                <c:pt idx="3">
                  <c:v>26.5</c:v>
                </c:pt>
                <c:pt idx="4">
                  <c:v>33.5</c:v>
                </c:pt>
                <c:pt idx="5">
                  <c:v>40.5</c:v>
                </c:pt>
                <c:pt idx="6">
                  <c:v>47.5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13-4B41-BA97-88ECAAD4A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8666840"/>
        <c:axId val="438665200"/>
      </c:lineChart>
      <c:catAx>
        <c:axId val="438666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8665200"/>
        <c:crosses val="autoZero"/>
        <c:auto val="1"/>
        <c:lblAlgn val="ctr"/>
        <c:lblOffset val="100"/>
        <c:noMultiLvlLbl val="0"/>
      </c:catAx>
      <c:valAx>
        <c:axId val="43866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8666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>
          <a:alpha val="90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XML4UE.dotx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2</cp:revision>
  <cp:lastPrinted>2019-03-19T10:37:00Z</cp:lastPrinted>
  <dcterms:created xsi:type="dcterms:W3CDTF">2019-03-19T12:49:00Z</dcterms:created>
  <dcterms:modified xsi:type="dcterms:W3CDTF">2019-03-19T12:49:00Z</dcterms:modified>
</cp:coreProperties>
</file>