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ind w:firstLine="709"/>
        <w:jc w:val="both"/>
      </w:pPr>
    </w:p>
    <w:p w:rsidR="0009423B" w:rsidRDefault="0009423B" w:rsidP="0009423B">
      <w:pPr>
        <w:spacing w:after="0"/>
        <w:jc w:val="both"/>
      </w:pPr>
    </w:p>
    <w:p w:rsidR="003C4522" w:rsidRDefault="006C41F0" w:rsidP="00621BF5">
      <w:pPr>
        <w:pStyle w:val="a9"/>
        <w:ind w:firstLine="0"/>
        <w:jc w:val="center"/>
        <w:rPr>
          <w:b/>
        </w:rPr>
      </w:pPr>
      <w:r>
        <w:rPr>
          <w:b/>
        </w:rPr>
        <w:t>ПРОГРАММНОЕ ОБЕСПЕЧЕНИЕ</w:t>
      </w:r>
      <w:r w:rsidR="00621BF5">
        <w:rPr>
          <w:b/>
        </w:rPr>
        <w:t xml:space="preserve"> </w:t>
      </w:r>
    </w:p>
    <w:p w:rsidR="0009423B" w:rsidRPr="003C4522" w:rsidRDefault="003C4522" w:rsidP="00621BF5">
      <w:pPr>
        <w:pStyle w:val="a9"/>
        <w:ind w:firstLine="0"/>
        <w:jc w:val="center"/>
        <w:rPr>
          <w:b/>
        </w:rPr>
      </w:pPr>
      <w:r>
        <w:rPr>
          <w:b/>
        </w:rPr>
        <w:t>А-ИНТЕГРАТОР</w:t>
      </w:r>
    </w:p>
    <w:p w:rsidR="0009423B" w:rsidRPr="004525E1" w:rsidRDefault="0009423B" w:rsidP="0009423B">
      <w:pPr>
        <w:pStyle w:val="a9"/>
        <w:tabs>
          <w:tab w:val="left" w:pos="4155"/>
        </w:tabs>
        <w:ind w:firstLine="0"/>
        <w:jc w:val="center"/>
      </w:pPr>
      <w:r>
        <w:t xml:space="preserve">Руководство </w:t>
      </w:r>
      <w:r w:rsidR="004525E1">
        <w:t>по эксплуатации</w:t>
      </w:r>
    </w:p>
    <w:p w:rsidR="0009423B" w:rsidRDefault="0009423B" w:rsidP="0009423B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664550237"/>
        <w:docPartObj>
          <w:docPartGallery w:val="Table of Contents"/>
          <w:docPartUnique/>
        </w:docPartObj>
      </w:sdtPr>
      <w:sdtContent>
        <w:p w:rsidR="00AD565B" w:rsidRDefault="00AD565B" w:rsidP="00AD565B">
          <w:pPr>
            <w:pStyle w:val="af2"/>
            <w:jc w:val="center"/>
            <w:rPr>
              <w:rFonts w:ascii="Times New Roman" w:hAnsi="Times New Roman" w:cs="Times New Roman"/>
              <w:color w:val="auto"/>
            </w:rPr>
          </w:pPr>
          <w:r w:rsidRPr="00AD565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D565B" w:rsidRPr="004D0DA1" w:rsidRDefault="00AD565B" w:rsidP="00AD565B">
          <w:pPr>
            <w:rPr>
              <w:lang w:eastAsia="ru-RU"/>
            </w:rPr>
          </w:pPr>
        </w:p>
        <w:p w:rsidR="000877E1" w:rsidRPr="000877E1" w:rsidRDefault="00A13F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13F36">
            <w:fldChar w:fldCharType="begin"/>
          </w:r>
          <w:r w:rsidR="00AD565B" w:rsidRPr="000877E1">
            <w:instrText xml:space="preserve"> TOC \o "1-3" \h \z \u </w:instrText>
          </w:r>
          <w:r w:rsidRPr="00A13F36">
            <w:fldChar w:fldCharType="separate"/>
          </w:r>
          <w:hyperlink w:anchor="_Toc453169322" w:history="1">
            <w:r w:rsidR="000877E1" w:rsidRPr="000877E1">
              <w:rPr>
                <w:rStyle w:val="af3"/>
                <w:noProof/>
                <w:lang w:val="en-US"/>
              </w:rPr>
              <w:t>1.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Описание программы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_Toc453169322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3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23" w:history="1">
            <w:r w:rsidR="000877E1" w:rsidRPr="000877E1">
              <w:rPr>
                <w:rStyle w:val="af3"/>
                <w:noProof/>
              </w:rPr>
              <w:t>2.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Требования к установке А-Интегратор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_Toc453169323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3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24" w:history="1">
            <w:r w:rsidR="000877E1" w:rsidRPr="000877E1">
              <w:rPr>
                <w:rStyle w:val="af3"/>
                <w:noProof/>
              </w:rPr>
              <w:t>3.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Интерфейс ПО А-Интегратор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_Toc453169324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3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25" w:history="1">
            <w:r w:rsidR="000877E1" w:rsidRPr="000877E1">
              <w:rPr>
                <w:rStyle w:val="af3"/>
                <w:noProof/>
              </w:rPr>
              <w:t>3.1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Панель инструментов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_Toc453169325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4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26" w:history="1">
            <w:r w:rsidR="000877E1" w:rsidRPr="000877E1">
              <w:rPr>
                <w:rStyle w:val="af3"/>
                <w:noProof/>
              </w:rPr>
              <w:t>3.2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Основное поле программы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_Toc453169326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5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27" w:history="1">
            <w:r w:rsidR="000877E1" w:rsidRPr="000877E1">
              <w:rPr>
                <w:rStyle w:val="af3"/>
                <w:noProof/>
              </w:rPr>
              <w:t>4.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Работа в программе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_Toc453169327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6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28" w:history="1">
            <w:r w:rsidR="000877E1" w:rsidRPr="000877E1">
              <w:rPr>
                <w:rStyle w:val="af3"/>
                <w:noProof/>
              </w:rPr>
              <w:t>4.1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Выбор автоматизированного рабочего места оператора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_Toc453169328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6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29" w:history="1">
            <w:r w:rsidR="000877E1" w:rsidRPr="000877E1">
              <w:rPr>
                <w:rStyle w:val="af3"/>
                <w:noProof/>
              </w:rPr>
              <w:t>4.2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Запуск и приостановка всех СПО с помощью А-Интегратор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_Toc453169329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7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30" w:history="1">
            <w:r w:rsidR="000877E1" w:rsidRPr="000877E1">
              <w:rPr>
                <w:rStyle w:val="af3"/>
                <w:noProof/>
              </w:rPr>
              <w:t>4.3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Запуск и приостановка одного СПО с помощью А-Интегратор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_Toc453169330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7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31" w:history="1">
            <w:r w:rsidR="000877E1" w:rsidRPr="000877E1">
              <w:rPr>
                <w:rStyle w:val="af3"/>
                <w:noProof/>
              </w:rPr>
              <w:t>4.4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Изменение вида рабочего окна А-Интегратор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_Toc453169331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9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32" w:history="1">
            <w:r w:rsidR="000877E1" w:rsidRPr="000877E1">
              <w:rPr>
                <w:rStyle w:val="af3"/>
                <w:noProof/>
              </w:rPr>
              <w:t>4.4.1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Изменение расположения графических плиток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_Toc453169332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9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0877E1" w:rsidRPr="000877E1" w:rsidRDefault="00A13F36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3169333" w:history="1">
            <w:r w:rsidR="000877E1" w:rsidRPr="000877E1">
              <w:rPr>
                <w:rStyle w:val="af3"/>
                <w:noProof/>
              </w:rPr>
              <w:t>4.4.2</w:t>
            </w:r>
            <w:r w:rsidR="000877E1" w:rsidRPr="000877E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0877E1" w:rsidRPr="000877E1">
              <w:rPr>
                <w:rStyle w:val="af3"/>
                <w:noProof/>
              </w:rPr>
              <w:t>Изменение цветовой схемы интерфейса</w:t>
            </w:r>
            <w:r w:rsidR="000877E1" w:rsidRPr="000877E1">
              <w:rPr>
                <w:noProof/>
                <w:webHidden/>
              </w:rPr>
              <w:tab/>
            </w:r>
            <w:r w:rsidRPr="000877E1">
              <w:rPr>
                <w:noProof/>
                <w:webHidden/>
              </w:rPr>
              <w:fldChar w:fldCharType="begin"/>
            </w:r>
            <w:r w:rsidR="000877E1" w:rsidRPr="000877E1">
              <w:rPr>
                <w:noProof/>
                <w:webHidden/>
              </w:rPr>
              <w:instrText xml:space="preserve"> PAGEREF _Toc453169333 \h </w:instrText>
            </w:r>
            <w:r w:rsidRPr="000877E1">
              <w:rPr>
                <w:noProof/>
                <w:webHidden/>
              </w:rPr>
            </w:r>
            <w:r w:rsidRPr="000877E1">
              <w:rPr>
                <w:noProof/>
                <w:webHidden/>
              </w:rPr>
              <w:fldChar w:fldCharType="separate"/>
            </w:r>
            <w:r w:rsidR="000877E1" w:rsidRPr="000877E1">
              <w:rPr>
                <w:noProof/>
                <w:webHidden/>
              </w:rPr>
              <w:t>10</w:t>
            </w:r>
            <w:r w:rsidRPr="000877E1">
              <w:rPr>
                <w:noProof/>
                <w:webHidden/>
              </w:rPr>
              <w:fldChar w:fldCharType="end"/>
            </w:r>
          </w:hyperlink>
        </w:p>
        <w:p w:rsidR="00AD565B" w:rsidRDefault="00A13F36">
          <w:r w:rsidRPr="000877E1">
            <w:rPr>
              <w:bCs/>
            </w:rPr>
            <w:fldChar w:fldCharType="end"/>
          </w:r>
        </w:p>
      </w:sdtContent>
    </w:sdt>
    <w:p w:rsidR="00AD565B" w:rsidRDefault="00AD565B"/>
    <w:p w:rsidR="004967A8" w:rsidRDefault="004967A8">
      <w:r>
        <w:br w:type="page"/>
      </w:r>
    </w:p>
    <w:p w:rsidR="004967A8" w:rsidRPr="00FD1B6F" w:rsidRDefault="004967A8" w:rsidP="001F7076">
      <w:pPr>
        <w:pStyle w:val="aa"/>
        <w:numPr>
          <w:ilvl w:val="0"/>
          <w:numId w:val="1"/>
        </w:numPr>
        <w:spacing w:after="0"/>
        <w:ind w:left="0" w:firstLine="709"/>
        <w:jc w:val="both"/>
        <w:outlineLvl w:val="0"/>
        <w:rPr>
          <w:b/>
          <w:lang w:val="en-US"/>
        </w:rPr>
      </w:pPr>
      <w:bookmarkStart w:id="0" w:name="_Toc431555855"/>
      <w:bookmarkStart w:id="1" w:name="_Toc435548711"/>
      <w:bookmarkStart w:id="2" w:name="_Toc436216528"/>
      <w:bookmarkStart w:id="3" w:name="_Toc453169322"/>
      <w:r w:rsidRPr="00FD1B6F">
        <w:rPr>
          <w:b/>
        </w:rPr>
        <w:lastRenderedPageBreak/>
        <w:t>Описание программы</w:t>
      </w:r>
      <w:bookmarkEnd w:id="0"/>
      <w:bookmarkEnd w:id="1"/>
      <w:bookmarkEnd w:id="2"/>
      <w:bookmarkEnd w:id="3"/>
    </w:p>
    <w:p w:rsidR="004967A8" w:rsidRDefault="004967A8" w:rsidP="004967A8">
      <w:pPr>
        <w:spacing w:after="0"/>
        <w:ind w:firstLine="709"/>
        <w:jc w:val="both"/>
      </w:pPr>
    </w:p>
    <w:p w:rsidR="006C6B74" w:rsidRDefault="004765F6" w:rsidP="00304F2D">
      <w:pPr>
        <w:spacing w:after="0"/>
        <w:ind w:firstLine="709"/>
        <w:jc w:val="both"/>
      </w:pPr>
      <w:r>
        <w:rPr>
          <w:b/>
        </w:rPr>
        <w:t>А-Интегратор</w:t>
      </w:r>
      <w:r w:rsidR="002E0288">
        <w:rPr>
          <w:b/>
        </w:rPr>
        <w:t xml:space="preserve"> </w:t>
      </w:r>
      <w:r w:rsidR="004967A8">
        <w:t>–</w:t>
      </w:r>
      <w:r w:rsidR="004F3068">
        <w:t xml:space="preserve"> </w:t>
      </w:r>
      <w:r w:rsidR="004967A8">
        <w:t>программное обеспечение</w:t>
      </w:r>
      <w:r w:rsidR="00A72F2C">
        <w:t xml:space="preserve"> (ПО), позволяющее с помощью единого пользовательского интерфейса</w:t>
      </w:r>
      <w:r w:rsidR="006C6B74">
        <w:t>:</w:t>
      </w:r>
    </w:p>
    <w:p w:rsidR="004967A8" w:rsidRDefault="004638D8" w:rsidP="00BC4024">
      <w:pPr>
        <w:pStyle w:val="aa"/>
        <w:numPr>
          <w:ilvl w:val="0"/>
          <w:numId w:val="8"/>
        </w:numPr>
        <w:spacing w:after="0"/>
        <w:ind w:left="0" w:firstLine="709"/>
        <w:jc w:val="both"/>
      </w:pPr>
      <w:r>
        <w:t xml:space="preserve">объединить </w:t>
      </w:r>
      <w:r w:rsidR="00493AA1">
        <w:t>всё</w:t>
      </w:r>
      <w:r w:rsidR="00A72F2C">
        <w:t xml:space="preserve"> специально</w:t>
      </w:r>
      <w:r w:rsidR="00493AA1">
        <w:t>е</w:t>
      </w:r>
      <w:r w:rsidR="00A72F2C">
        <w:t xml:space="preserve"> программно</w:t>
      </w:r>
      <w:r w:rsidR="00493AA1">
        <w:t>е</w:t>
      </w:r>
      <w:r w:rsidR="00A72F2C">
        <w:t xml:space="preserve"> обеспечени</w:t>
      </w:r>
      <w:r w:rsidR="00493AA1">
        <w:t>е</w:t>
      </w:r>
      <w:r w:rsidR="006C6B74">
        <w:t xml:space="preserve"> </w:t>
      </w:r>
      <w:r w:rsidR="00A72F2C">
        <w:t>(</w:t>
      </w:r>
      <w:r w:rsidR="006C6B74">
        <w:t>СПО</w:t>
      </w:r>
      <w:r w:rsidR="00A72F2C">
        <w:t>)</w:t>
      </w:r>
      <w:r w:rsidR="006C6B74">
        <w:t>, установленн</w:t>
      </w:r>
      <w:r w:rsidR="00A72F2C">
        <w:t>о</w:t>
      </w:r>
      <w:r w:rsidR="00493AA1">
        <w:t>е</w:t>
      </w:r>
      <w:r w:rsidR="006C6B74">
        <w:t xml:space="preserve"> на автоматизированном рабочем месте </w:t>
      </w:r>
      <w:r w:rsidR="00B16AF2">
        <w:t xml:space="preserve">(АРМ) </w:t>
      </w:r>
      <w:r w:rsidR="006C6B74">
        <w:t>оператора</w:t>
      </w:r>
      <w:r>
        <w:t>;</w:t>
      </w:r>
    </w:p>
    <w:p w:rsidR="006C6B74" w:rsidRDefault="004638D8" w:rsidP="00BC4024">
      <w:pPr>
        <w:pStyle w:val="aa"/>
        <w:numPr>
          <w:ilvl w:val="0"/>
          <w:numId w:val="8"/>
        </w:numPr>
        <w:spacing w:after="0"/>
        <w:ind w:left="0" w:firstLine="709"/>
        <w:jc w:val="both"/>
      </w:pPr>
      <w:r>
        <w:t xml:space="preserve">осуществлять </w:t>
      </w:r>
      <w:r w:rsidR="00493AA1">
        <w:t>одновременный запуск</w:t>
      </w:r>
      <w:r w:rsidR="00307B02">
        <w:t>/приостановк</w:t>
      </w:r>
      <w:r w:rsidR="00493AA1">
        <w:t>у</w:t>
      </w:r>
      <w:r w:rsidR="00B16AF2">
        <w:t xml:space="preserve"> </w:t>
      </w:r>
      <w:r w:rsidR="00307B02">
        <w:t xml:space="preserve">всего СПО, </w:t>
      </w:r>
      <w:r w:rsidR="00304F2D">
        <w:t>входящего в состав</w:t>
      </w:r>
      <w:r w:rsidR="00307B02">
        <w:t xml:space="preserve"> АРМ оператора</w:t>
      </w:r>
      <w:r>
        <w:t>;</w:t>
      </w:r>
    </w:p>
    <w:p w:rsidR="00307B02" w:rsidRDefault="004638D8" w:rsidP="00BC4024">
      <w:pPr>
        <w:pStyle w:val="aa"/>
        <w:numPr>
          <w:ilvl w:val="0"/>
          <w:numId w:val="8"/>
        </w:numPr>
        <w:spacing w:after="0"/>
        <w:ind w:left="0" w:firstLine="709"/>
        <w:jc w:val="both"/>
      </w:pPr>
      <w:r>
        <w:t>запускать</w:t>
      </w:r>
      <w:r w:rsidR="00307B02">
        <w:t>/приостан</w:t>
      </w:r>
      <w:r w:rsidR="00493AA1">
        <w:t>авливать отдельное</w:t>
      </w:r>
      <w:r w:rsidR="00307B02">
        <w:t xml:space="preserve"> СПО, </w:t>
      </w:r>
      <w:r w:rsidR="00493AA1">
        <w:t>входящее</w:t>
      </w:r>
      <w:r w:rsidR="00304F2D">
        <w:t xml:space="preserve"> в состав</w:t>
      </w:r>
      <w:r w:rsidR="00307B02">
        <w:t xml:space="preserve"> АРМ оператора</w:t>
      </w:r>
      <w:r>
        <w:t>;</w:t>
      </w:r>
    </w:p>
    <w:p w:rsidR="00307B02" w:rsidRPr="00F720E4" w:rsidRDefault="004638D8" w:rsidP="00BC4024">
      <w:pPr>
        <w:pStyle w:val="aa"/>
        <w:numPr>
          <w:ilvl w:val="0"/>
          <w:numId w:val="8"/>
        </w:numPr>
        <w:spacing w:after="0"/>
        <w:ind w:left="0" w:firstLine="709"/>
        <w:jc w:val="both"/>
      </w:pPr>
      <w:r>
        <w:t>отображать состояние, статусную информацию</w:t>
      </w:r>
      <w:r w:rsidR="00307B02">
        <w:t xml:space="preserve"> от всего установленного СПО</w:t>
      </w:r>
      <w:r>
        <w:t xml:space="preserve"> в едином графическом</w:t>
      </w:r>
      <w:r w:rsidR="00307B02">
        <w:t xml:space="preserve"> интерфейсе.</w:t>
      </w:r>
    </w:p>
    <w:p w:rsidR="004967A8" w:rsidRPr="00B16AF2" w:rsidRDefault="004967A8" w:rsidP="00304F2D">
      <w:pPr>
        <w:pStyle w:val="aa"/>
        <w:spacing w:after="0"/>
        <w:ind w:left="0" w:firstLine="709"/>
        <w:jc w:val="both"/>
      </w:pPr>
    </w:p>
    <w:p w:rsidR="00BB5A5C" w:rsidRDefault="00B16AF2" w:rsidP="00304F2D">
      <w:pPr>
        <w:pStyle w:val="aa"/>
        <w:spacing w:after="0"/>
        <w:ind w:left="0" w:firstLine="709"/>
        <w:jc w:val="both"/>
      </w:pPr>
      <w:r>
        <w:t xml:space="preserve">В программе </w:t>
      </w:r>
      <w:r w:rsidR="00BB5A5C">
        <w:t>предусмотрено</w:t>
      </w:r>
      <w:r>
        <w:t xml:space="preserve"> переключение между </w:t>
      </w:r>
      <w:r w:rsidR="00BB5A5C">
        <w:t xml:space="preserve">различными </w:t>
      </w:r>
      <w:r>
        <w:t>АРМ, что позволяет унифицировать рабочие места</w:t>
      </w:r>
      <w:r w:rsidR="00BB5A5C">
        <w:t>.</w:t>
      </w:r>
    </w:p>
    <w:p w:rsidR="00BB5A5C" w:rsidRDefault="00BB5A5C" w:rsidP="00304F2D">
      <w:pPr>
        <w:pStyle w:val="aa"/>
        <w:spacing w:after="0"/>
        <w:ind w:left="0" w:firstLine="709"/>
        <w:jc w:val="both"/>
      </w:pPr>
    </w:p>
    <w:p w:rsidR="00B16AF2" w:rsidRPr="00BB5A5C" w:rsidRDefault="00BB5A5C" w:rsidP="00304F2D">
      <w:pPr>
        <w:pStyle w:val="aa"/>
        <w:spacing w:after="0"/>
        <w:ind w:left="0" w:firstLine="709"/>
        <w:jc w:val="both"/>
        <w:rPr>
          <w:i/>
        </w:rPr>
      </w:pPr>
      <w:r w:rsidRPr="00BB5A5C">
        <w:rPr>
          <w:i/>
        </w:rPr>
        <w:t>Примечание:</w:t>
      </w:r>
      <w:r w:rsidR="00304F2D" w:rsidRPr="00BB5A5C">
        <w:rPr>
          <w:i/>
        </w:rPr>
        <w:t xml:space="preserve"> </w:t>
      </w:r>
      <w:r w:rsidRPr="00BB5A5C">
        <w:rPr>
          <w:i/>
        </w:rPr>
        <w:t>оператору</w:t>
      </w:r>
      <w:r>
        <w:rPr>
          <w:i/>
        </w:rPr>
        <w:t>, например,</w:t>
      </w:r>
      <w:r w:rsidR="00B16AF2" w:rsidRPr="00BB5A5C">
        <w:rPr>
          <w:i/>
        </w:rPr>
        <w:t xml:space="preserve"> </w:t>
      </w:r>
      <w:r w:rsidRPr="00BB5A5C">
        <w:rPr>
          <w:i/>
        </w:rPr>
        <w:t>при смене</w:t>
      </w:r>
      <w:r w:rsidR="00B16AF2" w:rsidRPr="00BB5A5C">
        <w:rPr>
          <w:i/>
        </w:rPr>
        <w:t xml:space="preserve"> рабоче</w:t>
      </w:r>
      <w:r w:rsidRPr="00BB5A5C">
        <w:rPr>
          <w:i/>
        </w:rPr>
        <w:t>го</w:t>
      </w:r>
      <w:r w:rsidR="00B16AF2" w:rsidRPr="00BB5A5C">
        <w:rPr>
          <w:i/>
        </w:rPr>
        <w:t xml:space="preserve"> мест</w:t>
      </w:r>
      <w:r w:rsidRPr="00BB5A5C">
        <w:rPr>
          <w:i/>
        </w:rPr>
        <w:t>а</w:t>
      </w:r>
      <w:r w:rsidR="00B16AF2" w:rsidRPr="00BB5A5C">
        <w:rPr>
          <w:i/>
        </w:rPr>
        <w:t xml:space="preserve"> </w:t>
      </w:r>
      <w:r w:rsidRPr="00BB5A5C">
        <w:rPr>
          <w:i/>
        </w:rPr>
        <w:t xml:space="preserve">возможно выбрать необходимый АРМ и </w:t>
      </w:r>
      <w:r w:rsidR="00B16AF2" w:rsidRPr="00BB5A5C">
        <w:rPr>
          <w:i/>
        </w:rPr>
        <w:t xml:space="preserve">сразу использовать </w:t>
      </w:r>
      <w:r>
        <w:rPr>
          <w:i/>
        </w:rPr>
        <w:t>входящее в его состав</w:t>
      </w:r>
      <w:r w:rsidRPr="00BB5A5C">
        <w:rPr>
          <w:i/>
        </w:rPr>
        <w:t xml:space="preserve"> СПО</w:t>
      </w:r>
      <w:r w:rsidR="00B16AF2" w:rsidRPr="00BB5A5C">
        <w:rPr>
          <w:i/>
        </w:rPr>
        <w:t>.</w:t>
      </w:r>
    </w:p>
    <w:p w:rsidR="00B16AF2" w:rsidRPr="00B16AF2" w:rsidRDefault="00B16AF2" w:rsidP="004967A8">
      <w:pPr>
        <w:pStyle w:val="aa"/>
        <w:spacing w:after="0"/>
        <w:ind w:left="0" w:firstLine="709"/>
        <w:jc w:val="both"/>
      </w:pPr>
    </w:p>
    <w:p w:rsidR="00F720E4" w:rsidRPr="000D4C31" w:rsidRDefault="009C6CE9" w:rsidP="001F7076">
      <w:pPr>
        <w:pStyle w:val="aa"/>
        <w:numPr>
          <w:ilvl w:val="0"/>
          <w:numId w:val="1"/>
        </w:numPr>
        <w:spacing w:after="0"/>
        <w:ind w:left="0" w:firstLine="709"/>
        <w:jc w:val="both"/>
        <w:outlineLvl w:val="0"/>
        <w:rPr>
          <w:b/>
        </w:rPr>
      </w:pPr>
      <w:bookmarkStart w:id="4" w:name="_Toc453169323"/>
      <w:bookmarkStart w:id="5" w:name="_Toc436216529"/>
      <w:r>
        <w:rPr>
          <w:b/>
        </w:rPr>
        <w:t xml:space="preserve">Требования к установке </w:t>
      </w:r>
      <w:r w:rsidR="004765F6">
        <w:rPr>
          <w:b/>
        </w:rPr>
        <w:t>А-Интегратор</w:t>
      </w:r>
      <w:bookmarkEnd w:id="4"/>
    </w:p>
    <w:p w:rsidR="000D4C31" w:rsidRDefault="000D4C31" w:rsidP="000D4C31">
      <w:pPr>
        <w:pStyle w:val="aa"/>
        <w:spacing w:after="0"/>
        <w:ind w:left="709"/>
        <w:jc w:val="both"/>
        <w:rPr>
          <w:b/>
        </w:rPr>
      </w:pPr>
    </w:p>
    <w:p w:rsidR="000D4C31" w:rsidRDefault="007949E1" w:rsidP="004765F6">
      <w:pPr>
        <w:spacing w:after="0"/>
        <w:ind w:firstLine="709"/>
      </w:pPr>
      <w:r>
        <w:t>Для установки программы требуется:</w:t>
      </w:r>
    </w:p>
    <w:p w:rsidR="007949E1" w:rsidRDefault="00AC394A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>Среда</w:t>
      </w:r>
      <w:r w:rsidR="004765F6">
        <w:t>:</w:t>
      </w:r>
      <w:r w:rsidR="007949E1" w:rsidRPr="007B5911">
        <w:t xml:space="preserve"> Astra Linux</w:t>
      </w:r>
      <w:r w:rsidR="007949E1">
        <w:t>;</w:t>
      </w:r>
    </w:p>
    <w:p w:rsidR="007949E1" w:rsidRDefault="004765F6" w:rsidP="00BC4024">
      <w:pPr>
        <w:pStyle w:val="aa"/>
        <w:numPr>
          <w:ilvl w:val="0"/>
          <w:numId w:val="5"/>
        </w:numPr>
        <w:spacing w:after="0"/>
        <w:ind w:left="0" w:firstLine="709"/>
      </w:pPr>
      <w:r>
        <w:t>На диске: 10 Мбайт</w:t>
      </w:r>
      <w:r w:rsidR="007949E1">
        <w:t>.</w:t>
      </w:r>
    </w:p>
    <w:p w:rsidR="007949E1" w:rsidRDefault="007949E1" w:rsidP="004765F6">
      <w:pPr>
        <w:spacing w:after="0"/>
        <w:ind w:firstLine="709"/>
      </w:pPr>
    </w:p>
    <w:p w:rsidR="004765F6" w:rsidRPr="004765F6" w:rsidRDefault="004765F6" w:rsidP="004765F6">
      <w:pPr>
        <w:spacing w:after="0"/>
        <w:ind w:firstLine="709"/>
        <w:jc w:val="both"/>
      </w:pPr>
      <w:r>
        <w:t>Установка осуществляется</w:t>
      </w:r>
      <w:r w:rsidRPr="004765F6">
        <w:t xml:space="preserve"> из deb-пакета из командной строки. </w:t>
      </w:r>
    </w:p>
    <w:p w:rsidR="009E4789" w:rsidRPr="00F720E4" w:rsidRDefault="009E4789" w:rsidP="009E4789">
      <w:pPr>
        <w:pStyle w:val="aa"/>
        <w:spacing w:after="0"/>
        <w:ind w:left="709"/>
      </w:pPr>
    </w:p>
    <w:p w:rsidR="004967A8" w:rsidRDefault="004967A8" w:rsidP="001F7076">
      <w:pPr>
        <w:pStyle w:val="aa"/>
        <w:numPr>
          <w:ilvl w:val="0"/>
          <w:numId w:val="1"/>
        </w:numPr>
        <w:spacing w:after="0"/>
        <w:ind w:left="0" w:firstLine="709"/>
        <w:jc w:val="both"/>
        <w:outlineLvl w:val="0"/>
        <w:rPr>
          <w:b/>
        </w:rPr>
      </w:pPr>
      <w:bookmarkStart w:id="6" w:name="_Toc453169324"/>
      <w:r>
        <w:rPr>
          <w:b/>
        </w:rPr>
        <w:t xml:space="preserve">Интерфейс </w:t>
      </w:r>
      <w:bookmarkEnd w:id="5"/>
      <w:r w:rsidR="00307B02">
        <w:rPr>
          <w:b/>
        </w:rPr>
        <w:t>ПО А-Интегратор</w:t>
      </w:r>
      <w:bookmarkEnd w:id="6"/>
    </w:p>
    <w:p w:rsidR="004967A8" w:rsidRDefault="004967A8" w:rsidP="004967A8">
      <w:pPr>
        <w:pStyle w:val="aa"/>
        <w:spacing w:after="0"/>
        <w:ind w:left="0" w:firstLine="709"/>
        <w:rPr>
          <w:b/>
        </w:rPr>
      </w:pPr>
    </w:p>
    <w:p w:rsidR="004967A8" w:rsidRDefault="004967A8" w:rsidP="0024160B">
      <w:pPr>
        <w:pStyle w:val="aa"/>
        <w:spacing w:after="0"/>
        <w:ind w:left="0" w:firstLine="709"/>
        <w:jc w:val="both"/>
      </w:pPr>
      <w:r w:rsidRPr="005D6073">
        <w:t>Визуальные</w:t>
      </w:r>
      <w:r>
        <w:t xml:space="preserve"> элементы главного окна программы (рисунок </w:t>
      </w:r>
      <w:r w:rsidR="00F91E55">
        <w:t>3.</w:t>
      </w:r>
      <w:r>
        <w:t>1):</w:t>
      </w:r>
    </w:p>
    <w:p w:rsidR="002E0288" w:rsidRDefault="00307B02" w:rsidP="00BC4024">
      <w:pPr>
        <w:pStyle w:val="aa"/>
        <w:numPr>
          <w:ilvl w:val="0"/>
          <w:numId w:val="5"/>
        </w:numPr>
        <w:spacing w:after="0"/>
        <w:ind w:left="0" w:firstLine="709"/>
      </w:pPr>
      <w:r>
        <w:t>Панель инструментов (п.</w:t>
      </w:r>
      <w:r w:rsidR="009C6CE9">
        <w:t xml:space="preserve"> </w:t>
      </w:r>
      <w:r>
        <w:t>3.1)</w:t>
      </w:r>
      <w:r w:rsidR="009C6CE9">
        <w:t>.</w:t>
      </w:r>
    </w:p>
    <w:p w:rsidR="00307B02" w:rsidRDefault="009C6CE9" w:rsidP="00BC4024">
      <w:pPr>
        <w:pStyle w:val="aa"/>
        <w:numPr>
          <w:ilvl w:val="0"/>
          <w:numId w:val="5"/>
        </w:numPr>
        <w:spacing w:after="0"/>
        <w:ind w:left="0" w:firstLine="709"/>
      </w:pPr>
      <w:r>
        <w:t>Основное поле программы (п. 3.2).</w:t>
      </w:r>
    </w:p>
    <w:p w:rsidR="00B22AF6" w:rsidRDefault="00B22AF6" w:rsidP="00B22AF6">
      <w:pPr>
        <w:spacing w:after="0"/>
        <w:jc w:val="center"/>
      </w:pPr>
    </w:p>
    <w:p w:rsidR="0024160B" w:rsidRDefault="009C6CE9" w:rsidP="00B22AF6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76966" cy="3912881"/>
            <wp:effectExtent l="0" t="0" r="9525" b="0"/>
            <wp:docPr id="52" name="Рисунок 52" descr="C:\Users\Kowerna9I\AppData\Roaming\PostLink\Files\Фаткулин Денис Ахтамович\AIntagrato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owerna9I\AppData\Roaming\PostLink\Files\Фаткулин Денис Ахтамович\AIntagrator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040" cy="391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02" w:rsidRPr="001E5F3B" w:rsidRDefault="00841502" w:rsidP="0008274D">
      <w:pPr>
        <w:spacing w:after="0"/>
        <w:jc w:val="center"/>
        <w:rPr>
          <w:sz w:val="24"/>
        </w:rPr>
      </w:pPr>
      <w:r w:rsidRPr="001E5F3B">
        <w:rPr>
          <w:sz w:val="24"/>
        </w:rPr>
        <w:t xml:space="preserve">Рисунок </w:t>
      </w:r>
      <w:r w:rsidR="00B22AF6" w:rsidRPr="001E5F3B">
        <w:rPr>
          <w:sz w:val="24"/>
        </w:rPr>
        <w:t>3.</w:t>
      </w:r>
      <w:r w:rsidRPr="001E5F3B">
        <w:rPr>
          <w:sz w:val="24"/>
        </w:rPr>
        <w:t>1 – Интерфейс программы</w:t>
      </w:r>
    </w:p>
    <w:p w:rsidR="00307B02" w:rsidRDefault="00307B02" w:rsidP="0008274D">
      <w:pPr>
        <w:spacing w:after="0"/>
        <w:jc w:val="center"/>
      </w:pPr>
    </w:p>
    <w:p w:rsidR="00D26C32" w:rsidRPr="009E5DF8" w:rsidRDefault="00D26C32" w:rsidP="00BC4024">
      <w:pPr>
        <w:pStyle w:val="aa"/>
        <w:numPr>
          <w:ilvl w:val="0"/>
          <w:numId w:val="10"/>
        </w:numPr>
        <w:spacing w:after="0"/>
        <w:ind w:left="0" w:firstLine="709"/>
        <w:jc w:val="both"/>
        <w:outlineLvl w:val="1"/>
        <w:rPr>
          <w:b/>
        </w:rPr>
      </w:pPr>
      <w:bookmarkStart w:id="7" w:name="_Toc453169325"/>
      <w:r w:rsidRPr="009E5DF8">
        <w:rPr>
          <w:b/>
        </w:rPr>
        <w:t>Панель инструментов</w:t>
      </w:r>
      <w:bookmarkEnd w:id="7"/>
    </w:p>
    <w:p w:rsidR="00D26C32" w:rsidRDefault="00D26C32" w:rsidP="00D26C32">
      <w:pPr>
        <w:pStyle w:val="aa"/>
        <w:spacing w:after="0"/>
        <w:ind w:left="0" w:firstLine="709"/>
        <w:jc w:val="both"/>
      </w:pPr>
    </w:p>
    <w:p w:rsidR="00D26C32" w:rsidRDefault="00D26C32" w:rsidP="00D26C32">
      <w:pPr>
        <w:pStyle w:val="aa"/>
        <w:spacing w:after="0"/>
        <w:ind w:left="0" w:firstLine="709"/>
        <w:jc w:val="both"/>
      </w:pPr>
      <w:r>
        <w:t>Графические элементы панели инструментов:</w:t>
      </w:r>
    </w:p>
    <w:p w:rsidR="00D26C32" w:rsidRDefault="00722DFE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1609725" cy="28575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Локальное меню для выбора и установки АРМ оператора (</w:t>
      </w:r>
      <w:r w:rsidR="00BB5A5C">
        <w:t xml:space="preserve">п. 4.1, </w:t>
      </w:r>
      <w:r>
        <w:t>рисунок 3.2).</w:t>
      </w:r>
    </w:p>
    <w:p w:rsidR="00722DFE" w:rsidRDefault="00722DFE" w:rsidP="00722DFE">
      <w:pPr>
        <w:spacing w:after="0"/>
        <w:jc w:val="center"/>
      </w:pPr>
    </w:p>
    <w:p w:rsidR="00722DFE" w:rsidRDefault="00722DFE" w:rsidP="00722DF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761585" cy="1304925"/>
            <wp:effectExtent l="0" t="0" r="127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5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FE" w:rsidRPr="001E5F3B" w:rsidRDefault="00722DFE" w:rsidP="00722DFE">
      <w:pPr>
        <w:spacing w:after="0"/>
        <w:jc w:val="center"/>
        <w:rPr>
          <w:sz w:val="24"/>
        </w:rPr>
      </w:pPr>
      <w:r w:rsidRPr="001E5F3B">
        <w:rPr>
          <w:sz w:val="24"/>
        </w:rPr>
        <w:t>Рисунок 3.2 – Пример открытого локального меню для выбора АРМ оператора</w:t>
      </w:r>
    </w:p>
    <w:p w:rsidR="00722DFE" w:rsidRDefault="00722DFE" w:rsidP="00722DFE">
      <w:pPr>
        <w:spacing w:after="0"/>
        <w:jc w:val="center"/>
      </w:pPr>
    </w:p>
    <w:p w:rsidR="00D26C32" w:rsidRDefault="00D26C32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762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FE">
        <w:t xml:space="preserve"> –</w:t>
      </w:r>
      <w:r w:rsidR="002668ED">
        <w:t xml:space="preserve"> Кнопка для запуска всего СПО, входящего в состав выбранного АРМ оператора</w:t>
      </w:r>
      <w:r w:rsidR="00BB5A5C">
        <w:t xml:space="preserve"> (п. 4.2)</w:t>
      </w:r>
      <w:r w:rsidR="002668ED">
        <w:t>.</w:t>
      </w:r>
    </w:p>
    <w:p w:rsidR="00D26C32" w:rsidRDefault="00D26C32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85750" cy="2667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DFE">
        <w:t xml:space="preserve"> –</w:t>
      </w:r>
      <w:r w:rsidR="002668ED" w:rsidRPr="002668ED">
        <w:t xml:space="preserve"> </w:t>
      </w:r>
      <w:r w:rsidR="002668ED">
        <w:t>Кнопка для приостановки всего СПО, входящего в состав выбранного АРМ оператора</w:t>
      </w:r>
      <w:r w:rsidR="00BB5A5C">
        <w:t xml:space="preserve"> (п. 4.2)</w:t>
      </w:r>
      <w:r w:rsidR="002668ED">
        <w:t>.</w:t>
      </w:r>
    </w:p>
    <w:p w:rsidR="00D26C32" w:rsidRDefault="00722DFE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09550" cy="1714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</w:t>
      </w:r>
      <w:r w:rsidR="0059313D">
        <w:t xml:space="preserve"> Кнопка для изменения расположения </w:t>
      </w:r>
      <w:r w:rsidR="00756A66">
        <w:t>графических плиток</w:t>
      </w:r>
      <w:r w:rsidR="00BB5A5C">
        <w:t xml:space="preserve"> </w:t>
      </w:r>
      <w:r w:rsidR="0059313D">
        <w:t>СПО в основном поле программы</w:t>
      </w:r>
      <w:r w:rsidR="00E32005">
        <w:t xml:space="preserve"> (п. 4.4.1)</w:t>
      </w:r>
      <w:r w:rsidR="0059313D">
        <w:t>.</w:t>
      </w:r>
    </w:p>
    <w:p w:rsidR="00D26C32" w:rsidRDefault="00722DFE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238125" cy="1905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</w:t>
      </w:r>
      <w:r w:rsidR="0059313D">
        <w:t xml:space="preserve"> Кнопка для открытия цветовых настроек интерфейса программы</w:t>
      </w:r>
      <w:r w:rsidR="00E32005">
        <w:t> (п. 4.4.2)</w:t>
      </w:r>
      <w:r w:rsidR="0059313D">
        <w:t>.</w:t>
      </w:r>
    </w:p>
    <w:p w:rsidR="00722DFE" w:rsidRDefault="00722DFE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180975" cy="18097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</w:t>
      </w:r>
      <w:r w:rsidR="002668ED">
        <w:t>Кнопка для открытия окна настрое</w:t>
      </w:r>
      <w:r>
        <w:t>к програ</w:t>
      </w:r>
      <w:r w:rsidR="002668ED">
        <w:t>ммы.</w:t>
      </w:r>
    </w:p>
    <w:p w:rsidR="00722DFE" w:rsidRDefault="00722DFE" w:rsidP="00D26C32">
      <w:pPr>
        <w:pStyle w:val="aa"/>
        <w:spacing w:after="0"/>
        <w:ind w:left="0"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733425" cy="20002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668ED">
        <w:t xml:space="preserve">/ </w:t>
      </w:r>
      <w:r w:rsidR="002668ED">
        <w:rPr>
          <w:noProof/>
          <w:lang w:eastAsia="ru-RU"/>
        </w:rPr>
        <w:drawing>
          <wp:inline distT="0" distB="0" distL="0" distR="0">
            <wp:extent cx="1114425" cy="2095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8ED">
        <w:t xml:space="preserve"> </w:t>
      </w:r>
      <w:r>
        <w:t>–</w:t>
      </w:r>
      <w:r w:rsidR="002668ED">
        <w:t xml:space="preserve"> Отображение в основном поле программы: </w:t>
      </w:r>
      <w:r w:rsidR="00695B11">
        <w:t>графических плиток</w:t>
      </w:r>
      <w:r w:rsidR="002668ED">
        <w:t xml:space="preserve"> СПО, входящего в состав АРМ оператора / лога</w:t>
      </w:r>
      <w:r w:rsidR="0059313D">
        <w:t xml:space="preserve"> работы</w:t>
      </w:r>
      <w:r w:rsidR="002668ED">
        <w:t xml:space="preserve"> программы.</w:t>
      </w:r>
    </w:p>
    <w:p w:rsidR="00722DFE" w:rsidRDefault="00722DFE" w:rsidP="00D26C32">
      <w:pPr>
        <w:pStyle w:val="aa"/>
        <w:spacing w:after="0"/>
        <w:ind w:left="0" w:firstLine="709"/>
        <w:jc w:val="both"/>
      </w:pPr>
    </w:p>
    <w:p w:rsidR="00D26C32" w:rsidRPr="009E5DF8" w:rsidRDefault="00D26C32" w:rsidP="00BC4024">
      <w:pPr>
        <w:pStyle w:val="aa"/>
        <w:numPr>
          <w:ilvl w:val="0"/>
          <w:numId w:val="10"/>
        </w:numPr>
        <w:spacing w:after="0"/>
        <w:ind w:left="0" w:firstLine="709"/>
        <w:jc w:val="both"/>
        <w:outlineLvl w:val="1"/>
        <w:rPr>
          <w:b/>
        </w:rPr>
      </w:pPr>
      <w:bookmarkStart w:id="8" w:name="_Toc453169326"/>
      <w:r w:rsidRPr="009E5DF8">
        <w:rPr>
          <w:b/>
        </w:rPr>
        <w:t>Основное поле программы</w:t>
      </w:r>
      <w:bookmarkEnd w:id="8"/>
    </w:p>
    <w:p w:rsidR="00D26C32" w:rsidRDefault="00D26C32" w:rsidP="0008274D">
      <w:pPr>
        <w:spacing w:after="0"/>
        <w:jc w:val="center"/>
      </w:pPr>
    </w:p>
    <w:p w:rsidR="0059313D" w:rsidRDefault="009E5DF8" w:rsidP="009E5DF8">
      <w:pPr>
        <w:pStyle w:val="aa"/>
        <w:spacing w:after="0"/>
        <w:ind w:left="0" w:firstLine="709"/>
        <w:jc w:val="both"/>
      </w:pPr>
      <w:r>
        <w:t xml:space="preserve">В основном поле программы отображаются </w:t>
      </w:r>
      <w:r w:rsidR="00695B11">
        <w:t>графические плитки</w:t>
      </w:r>
      <w:r w:rsidR="00E32005">
        <w:t>, соответствующие</w:t>
      </w:r>
      <w:r>
        <w:t xml:space="preserve"> СПО, </w:t>
      </w:r>
      <w:r w:rsidR="00E32005">
        <w:t xml:space="preserve">которое </w:t>
      </w:r>
      <w:r>
        <w:t>вход</w:t>
      </w:r>
      <w:r w:rsidR="00E32005">
        <w:t>ит</w:t>
      </w:r>
      <w:r>
        <w:t xml:space="preserve"> в состав</w:t>
      </w:r>
      <w:r w:rsidR="00E32005">
        <w:t xml:space="preserve"> выбранного (п. 4.1)</w:t>
      </w:r>
      <w:r>
        <w:t xml:space="preserve"> АРМ оператора (рисунок 3.3).</w:t>
      </w:r>
    </w:p>
    <w:p w:rsidR="009E5DF8" w:rsidRDefault="009E5DF8" w:rsidP="009E5DF8">
      <w:pPr>
        <w:pStyle w:val="aa"/>
        <w:spacing w:after="0"/>
        <w:ind w:left="0" w:firstLine="709"/>
        <w:jc w:val="both"/>
      </w:pPr>
    </w:p>
    <w:bookmarkStart w:id="9" w:name="_GoBack"/>
    <w:bookmarkEnd w:id="9"/>
    <w:p w:rsidR="009E5DF8" w:rsidRDefault="009E15BC" w:rsidP="009E15BC">
      <w:pPr>
        <w:spacing w:after="0"/>
        <w:jc w:val="center"/>
      </w:pPr>
      <w:r>
        <w:object w:dxaOrig="5106" w:dyaOrig="3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81.5pt" o:ole="">
            <v:imagedata r:id="rId18" o:title=""/>
          </v:shape>
          <o:OLEObject Type="Embed" ProgID="Visio.Drawing.11" ShapeID="_x0000_i1025" DrawAspect="Content" ObjectID="_1526913263" r:id="rId19"/>
        </w:object>
      </w:r>
    </w:p>
    <w:p w:rsidR="009E5DF8" w:rsidRPr="001E5F3B" w:rsidRDefault="009E5DF8" w:rsidP="009E15BC">
      <w:pPr>
        <w:spacing w:after="0"/>
        <w:jc w:val="center"/>
        <w:rPr>
          <w:sz w:val="24"/>
        </w:rPr>
      </w:pPr>
      <w:r w:rsidRPr="001E5F3B">
        <w:rPr>
          <w:sz w:val="24"/>
        </w:rPr>
        <w:t xml:space="preserve">Рисунок 3.3 – Пример </w:t>
      </w:r>
      <w:r w:rsidR="00695B11" w:rsidRPr="001E5F3B">
        <w:rPr>
          <w:sz w:val="24"/>
        </w:rPr>
        <w:t>графической плитки</w:t>
      </w:r>
      <w:r w:rsidRPr="001E5F3B">
        <w:rPr>
          <w:sz w:val="24"/>
        </w:rPr>
        <w:t xml:space="preserve"> СПО</w:t>
      </w:r>
    </w:p>
    <w:p w:rsidR="009E5DF8" w:rsidRDefault="009E5DF8" w:rsidP="0008274D">
      <w:pPr>
        <w:spacing w:after="0"/>
        <w:jc w:val="center"/>
      </w:pPr>
    </w:p>
    <w:p w:rsidR="00695B11" w:rsidRDefault="00695B11" w:rsidP="00695B11">
      <w:pPr>
        <w:pStyle w:val="aa"/>
        <w:spacing w:after="0"/>
        <w:ind w:left="0" w:firstLine="709"/>
        <w:jc w:val="both"/>
      </w:pPr>
      <w:r>
        <w:t>Информационные строки на каждо</w:t>
      </w:r>
      <w:r w:rsidR="00892816">
        <w:t>й графической</w:t>
      </w:r>
      <w:r>
        <w:t xml:space="preserve"> плитке:</w:t>
      </w:r>
    </w:p>
    <w:p w:rsidR="00585525" w:rsidRDefault="00695B11" w:rsidP="00BC4024">
      <w:pPr>
        <w:pStyle w:val="aa"/>
        <w:numPr>
          <w:ilvl w:val="0"/>
          <w:numId w:val="11"/>
        </w:numPr>
        <w:spacing w:after="0"/>
        <w:ind w:left="0" w:firstLine="709"/>
        <w:jc w:val="both"/>
      </w:pPr>
      <w:r>
        <w:t xml:space="preserve"> </w:t>
      </w:r>
      <w:r w:rsidR="00585525">
        <w:t xml:space="preserve">Иконка </w:t>
      </w:r>
      <w:r>
        <w:t>состояния СПО</w:t>
      </w:r>
      <w:r w:rsidR="00585525">
        <w:t xml:space="preserve"> (запущено</w:t>
      </w:r>
      <w:r w:rsidR="001E5F3B">
        <w:t xml:space="preserve"> </w:t>
      </w:r>
      <w:r w:rsidR="00585525">
        <w:t>/</w:t>
      </w:r>
      <w:r w:rsidR="001E5F3B">
        <w:t xml:space="preserve"> </w:t>
      </w:r>
      <w:r w:rsidR="00585525">
        <w:t>не запущено)</w:t>
      </w:r>
      <w:r>
        <w:t>, название запускаемой при нажатии на данную плитку программы</w:t>
      </w:r>
      <w:r w:rsidR="00585525">
        <w:t xml:space="preserve">, кнопка </w:t>
      </w:r>
      <w:r w:rsidR="00585525">
        <w:rPr>
          <w:noProof/>
          <w:lang w:eastAsia="ru-RU"/>
        </w:rPr>
        <w:drawing>
          <wp:inline distT="0" distB="0" distL="0" distR="0">
            <wp:extent cx="219075" cy="171450"/>
            <wp:effectExtent l="0" t="0" r="952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25">
        <w:t xml:space="preserve"> для открытия боковой панели с параметрами СПО (например, для выбора режима, рабочей частоты)</w:t>
      </w:r>
      <w:r>
        <w:t xml:space="preserve">. </w:t>
      </w:r>
    </w:p>
    <w:p w:rsidR="00695B11" w:rsidRDefault="00585525" w:rsidP="00BC4024">
      <w:pPr>
        <w:pStyle w:val="aa"/>
        <w:numPr>
          <w:ilvl w:val="0"/>
          <w:numId w:val="11"/>
        </w:numPr>
        <w:spacing w:after="0"/>
        <w:ind w:left="0" w:firstLine="709"/>
        <w:jc w:val="both"/>
      </w:pPr>
      <w:r>
        <w:t xml:space="preserve">Иконки </w:t>
      </w:r>
      <w:r w:rsidR="00695B11">
        <w:t xml:space="preserve">с дополнительными состояниями </w:t>
      </w:r>
      <w:r>
        <w:t>СПО; при наведении курсора на иконку всплывает уведомление, поясняющее ее значение.</w:t>
      </w:r>
    </w:p>
    <w:p w:rsidR="00585525" w:rsidRDefault="00585525" w:rsidP="00695B11">
      <w:pPr>
        <w:pStyle w:val="aa"/>
        <w:spacing w:after="0"/>
        <w:ind w:left="0" w:firstLine="709"/>
        <w:jc w:val="both"/>
      </w:pPr>
      <w:r>
        <w:t>3) – 5) Текстовая информация о состоянии программы</w:t>
      </w:r>
      <w:r w:rsidR="00B26780">
        <w:t>.</w:t>
      </w:r>
    </w:p>
    <w:p w:rsidR="00B26780" w:rsidRDefault="007306A6" w:rsidP="00695B11">
      <w:pPr>
        <w:pStyle w:val="aa"/>
        <w:spacing w:after="0"/>
        <w:ind w:left="0" w:firstLine="709"/>
        <w:jc w:val="both"/>
      </w:pPr>
      <w:r>
        <w:t>6</w:t>
      </w:r>
      <w:r w:rsidR="00B26780">
        <w:t xml:space="preserve">) Локальное меню для выбора режима работы программы и кнопки для запуска </w:t>
      </w:r>
      <w:r w:rsidR="00B26780">
        <w:rPr>
          <w:noProof/>
          <w:lang w:eastAsia="ru-RU"/>
        </w:rPr>
        <w:drawing>
          <wp:inline distT="0" distB="0" distL="0" distR="0">
            <wp:extent cx="276225" cy="257175"/>
            <wp:effectExtent l="0" t="0" r="9525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80">
        <w:t xml:space="preserve"> / приостановки </w:t>
      </w:r>
      <w:r w:rsidR="00B26780">
        <w:rPr>
          <w:noProof/>
          <w:lang w:eastAsia="ru-RU"/>
        </w:rPr>
        <w:drawing>
          <wp:inline distT="0" distB="0" distL="0" distR="0">
            <wp:extent cx="285750" cy="26670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80">
        <w:t xml:space="preserve"> работы программы в выбранном режиме</w:t>
      </w:r>
      <w:r w:rsidR="00AC3D85">
        <w:t> (п. 4.3)</w:t>
      </w:r>
      <w:r w:rsidR="00B26780">
        <w:t>.</w:t>
      </w:r>
    </w:p>
    <w:p w:rsidR="00695B11" w:rsidRDefault="00695B11" w:rsidP="0008274D">
      <w:pPr>
        <w:spacing w:after="0"/>
        <w:jc w:val="center"/>
      </w:pPr>
    </w:p>
    <w:p w:rsidR="00AD565B" w:rsidRPr="009C6CE9" w:rsidRDefault="00307B02" w:rsidP="00307B02">
      <w:pPr>
        <w:pStyle w:val="aa"/>
        <w:numPr>
          <w:ilvl w:val="0"/>
          <w:numId w:val="1"/>
        </w:numPr>
        <w:spacing w:after="0"/>
        <w:ind w:left="0" w:firstLine="709"/>
        <w:jc w:val="both"/>
        <w:outlineLvl w:val="0"/>
        <w:rPr>
          <w:b/>
        </w:rPr>
      </w:pPr>
      <w:bookmarkStart w:id="10" w:name="_Toc453169327"/>
      <w:r w:rsidRPr="009C6CE9">
        <w:rPr>
          <w:b/>
        </w:rPr>
        <w:t>Работа в программе</w:t>
      </w:r>
      <w:bookmarkEnd w:id="10"/>
    </w:p>
    <w:p w:rsidR="00307B02" w:rsidRDefault="00307B02" w:rsidP="00307B02">
      <w:pPr>
        <w:pStyle w:val="aa"/>
        <w:spacing w:after="0"/>
        <w:ind w:left="709"/>
        <w:jc w:val="both"/>
      </w:pPr>
    </w:p>
    <w:p w:rsidR="004765F6" w:rsidRPr="009E5DF8" w:rsidRDefault="004765F6" w:rsidP="00BC4024">
      <w:pPr>
        <w:pStyle w:val="aa"/>
        <w:numPr>
          <w:ilvl w:val="0"/>
          <w:numId w:val="9"/>
        </w:numPr>
        <w:spacing w:after="0"/>
        <w:ind w:left="0" w:firstLine="709"/>
        <w:jc w:val="both"/>
        <w:outlineLvl w:val="1"/>
        <w:rPr>
          <w:b/>
        </w:rPr>
      </w:pPr>
      <w:bookmarkStart w:id="11" w:name="_Toc453169328"/>
      <w:r w:rsidRPr="009E5DF8">
        <w:rPr>
          <w:b/>
        </w:rPr>
        <w:t>Выбор автоматизированного рабочего места оператора</w:t>
      </w:r>
      <w:bookmarkEnd w:id="11"/>
    </w:p>
    <w:p w:rsidR="004765F6" w:rsidRDefault="004765F6" w:rsidP="00883635">
      <w:pPr>
        <w:pStyle w:val="aa"/>
        <w:spacing w:after="0"/>
        <w:ind w:left="0" w:firstLine="709"/>
        <w:jc w:val="both"/>
      </w:pPr>
    </w:p>
    <w:p w:rsidR="004765F6" w:rsidRDefault="004765F6" w:rsidP="00883635">
      <w:pPr>
        <w:pStyle w:val="aa"/>
        <w:spacing w:after="0"/>
        <w:ind w:left="0" w:firstLine="709"/>
        <w:jc w:val="both"/>
      </w:pPr>
      <w:r>
        <w:t xml:space="preserve">Для выбора необходимого автоматизированного рабочего места </w:t>
      </w:r>
      <w:r w:rsidR="00D62B24">
        <w:t xml:space="preserve">оператора </w:t>
      </w:r>
      <w:r>
        <w:t>необходимо:</w:t>
      </w:r>
    </w:p>
    <w:p w:rsidR="004765F6" w:rsidRDefault="004765F6" w:rsidP="00BC4024">
      <w:pPr>
        <w:pStyle w:val="aa"/>
        <w:numPr>
          <w:ilvl w:val="0"/>
          <w:numId w:val="6"/>
        </w:numPr>
        <w:spacing w:after="0"/>
        <w:ind w:left="0" w:firstLine="709"/>
        <w:jc w:val="both"/>
      </w:pPr>
      <w:r>
        <w:t>Открыть локальное меню</w:t>
      </w:r>
      <w:r w:rsidR="00D12796">
        <w:t xml:space="preserve"> на панели инструментов (рисунок 4.1)</w:t>
      </w:r>
      <w:r>
        <w:t>.</w:t>
      </w:r>
    </w:p>
    <w:p w:rsidR="00D12796" w:rsidRDefault="00D12796" w:rsidP="00D12796">
      <w:pPr>
        <w:spacing w:after="0"/>
        <w:jc w:val="both"/>
      </w:pPr>
    </w:p>
    <w:p w:rsidR="00D12796" w:rsidRDefault="00D12796" w:rsidP="00D12796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705100" cy="1278235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370" cy="12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96" w:rsidRPr="001E5F3B" w:rsidRDefault="00D12796" w:rsidP="00D12796">
      <w:pPr>
        <w:spacing w:after="0"/>
        <w:jc w:val="center"/>
        <w:rPr>
          <w:sz w:val="24"/>
        </w:rPr>
      </w:pPr>
      <w:r w:rsidRPr="001E5F3B">
        <w:rPr>
          <w:sz w:val="24"/>
        </w:rPr>
        <w:t>Рисунок 4.1 – Пример открытого локального меню для выбора АРМ оператора</w:t>
      </w:r>
    </w:p>
    <w:p w:rsidR="00D12796" w:rsidRDefault="00D12796" w:rsidP="00D12796">
      <w:pPr>
        <w:spacing w:after="0"/>
        <w:jc w:val="both"/>
      </w:pPr>
    </w:p>
    <w:p w:rsidR="004F3068" w:rsidRDefault="004765F6" w:rsidP="00BC4024">
      <w:pPr>
        <w:pStyle w:val="aa"/>
        <w:numPr>
          <w:ilvl w:val="0"/>
          <w:numId w:val="6"/>
        </w:numPr>
        <w:spacing w:after="0"/>
        <w:ind w:left="0" w:firstLine="709"/>
        <w:jc w:val="both"/>
      </w:pPr>
      <w:r>
        <w:t xml:space="preserve">Выбрать необходимое АРМ. В основном поле программы отобразятся все программы, </w:t>
      </w:r>
      <w:r w:rsidR="00D12796">
        <w:t>входящие в состав указанного</w:t>
      </w:r>
      <w:r>
        <w:t xml:space="preserve"> АРМ</w:t>
      </w:r>
      <w:r w:rsidR="00D12796">
        <w:t xml:space="preserve"> оператора</w:t>
      </w:r>
      <w:r w:rsidR="00D62B24">
        <w:t xml:space="preserve"> (рисунок 4.2)</w:t>
      </w:r>
      <w:r>
        <w:t>.</w:t>
      </w:r>
    </w:p>
    <w:p w:rsidR="004F3068" w:rsidRDefault="004F3068" w:rsidP="00883635">
      <w:pPr>
        <w:pStyle w:val="aa"/>
        <w:spacing w:after="0"/>
        <w:ind w:left="0" w:firstLine="709"/>
        <w:jc w:val="both"/>
      </w:pPr>
    </w:p>
    <w:p w:rsidR="00D62B24" w:rsidRDefault="00D62B24" w:rsidP="001E5F3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626273" cy="4019550"/>
            <wp:effectExtent l="0" t="0" r="0" b="0"/>
            <wp:docPr id="150" name="Рисунок 150" descr="C:\Users\Kowerna9I\AppData\Roaming\PostLink\Files\Фаткулин Денис Ахтамович\AIntagrato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owerna9I\AppData\Roaming\PostLink\Files\Фаткулин Денис Ахтамович\AIntagrator\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19" cy="40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B24" w:rsidRPr="001E5F3B" w:rsidRDefault="00D62B24" w:rsidP="00D62B24">
      <w:pPr>
        <w:spacing w:after="0"/>
        <w:jc w:val="center"/>
        <w:rPr>
          <w:sz w:val="24"/>
        </w:rPr>
      </w:pPr>
      <w:r w:rsidRPr="001E5F3B">
        <w:rPr>
          <w:sz w:val="24"/>
        </w:rPr>
        <w:t>Рисунок 4.2 – В основном поле программы отображается СПО, входящее в состав АРМ-Ц</w:t>
      </w:r>
    </w:p>
    <w:p w:rsidR="00D62B24" w:rsidRDefault="00D62B24" w:rsidP="00883635">
      <w:pPr>
        <w:pStyle w:val="aa"/>
        <w:spacing w:after="0"/>
        <w:ind w:left="0" w:firstLine="709"/>
        <w:jc w:val="both"/>
      </w:pPr>
    </w:p>
    <w:p w:rsidR="004F3068" w:rsidRPr="009E5DF8" w:rsidRDefault="004F3068" w:rsidP="00BC4024">
      <w:pPr>
        <w:pStyle w:val="aa"/>
        <w:numPr>
          <w:ilvl w:val="0"/>
          <w:numId w:val="9"/>
        </w:numPr>
        <w:spacing w:after="0"/>
        <w:ind w:left="0" w:firstLine="709"/>
        <w:jc w:val="both"/>
        <w:outlineLvl w:val="1"/>
        <w:rPr>
          <w:b/>
        </w:rPr>
      </w:pPr>
      <w:bookmarkStart w:id="12" w:name="_Toc453169329"/>
      <w:r w:rsidRPr="009E5DF8">
        <w:rPr>
          <w:b/>
        </w:rPr>
        <w:t>Запуск и приостановка</w:t>
      </w:r>
      <w:r w:rsidR="00140FCB">
        <w:rPr>
          <w:b/>
        </w:rPr>
        <w:t xml:space="preserve"> всех</w:t>
      </w:r>
      <w:r w:rsidRPr="009E5DF8">
        <w:rPr>
          <w:b/>
        </w:rPr>
        <w:t xml:space="preserve"> СПО с помощью А-Интегратор</w:t>
      </w:r>
      <w:bookmarkEnd w:id="12"/>
    </w:p>
    <w:p w:rsidR="004F3068" w:rsidRDefault="004F3068" w:rsidP="00883635">
      <w:pPr>
        <w:pStyle w:val="aa"/>
        <w:spacing w:after="0"/>
        <w:ind w:left="0" w:firstLine="709"/>
        <w:jc w:val="both"/>
      </w:pPr>
    </w:p>
    <w:p w:rsidR="004F3068" w:rsidRDefault="004F3068" w:rsidP="00883635">
      <w:pPr>
        <w:pStyle w:val="aa"/>
        <w:spacing w:after="0"/>
        <w:ind w:left="0" w:firstLine="709"/>
        <w:jc w:val="both"/>
      </w:pPr>
      <w:r>
        <w:t xml:space="preserve">Для запуска </w:t>
      </w:r>
      <w:r w:rsidRPr="004F3068">
        <w:rPr>
          <w:b/>
        </w:rPr>
        <w:t>всех</w:t>
      </w:r>
      <w:r>
        <w:t xml:space="preserve"> СПО, установленных на выбранном АРМ оператора:</w:t>
      </w:r>
    </w:p>
    <w:p w:rsidR="004765F6" w:rsidRDefault="00B83C17" w:rsidP="00BC4024">
      <w:pPr>
        <w:pStyle w:val="aa"/>
        <w:numPr>
          <w:ilvl w:val="0"/>
          <w:numId w:val="5"/>
        </w:numPr>
        <w:spacing w:after="0"/>
        <w:ind w:left="0" w:firstLine="709"/>
      </w:pPr>
      <w:r>
        <w:t xml:space="preserve">нажать </w:t>
      </w:r>
      <w:r w:rsidR="004F3068">
        <w:t>на кнопку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76225" cy="257175"/>
            <wp:effectExtent l="0" t="0" r="9525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68">
        <w:t xml:space="preserve"> на панели инструментов</w:t>
      </w:r>
      <w:r>
        <w:t>.</w:t>
      </w:r>
    </w:p>
    <w:p w:rsidR="004F3068" w:rsidRDefault="004F3068" w:rsidP="00883635">
      <w:pPr>
        <w:pStyle w:val="aa"/>
        <w:spacing w:after="0"/>
        <w:ind w:left="0" w:firstLine="709"/>
        <w:jc w:val="both"/>
      </w:pPr>
    </w:p>
    <w:p w:rsidR="004F3068" w:rsidRDefault="004F3068" w:rsidP="00883635">
      <w:pPr>
        <w:pStyle w:val="aa"/>
        <w:spacing w:after="0"/>
        <w:ind w:left="0" w:firstLine="709"/>
        <w:jc w:val="both"/>
      </w:pPr>
      <w:r>
        <w:t xml:space="preserve">Для приостановки </w:t>
      </w:r>
      <w:r w:rsidRPr="004F3068">
        <w:rPr>
          <w:b/>
        </w:rPr>
        <w:t>всех</w:t>
      </w:r>
      <w:r>
        <w:t xml:space="preserve"> СПО, </w:t>
      </w:r>
      <w:r w:rsidR="00140FCB">
        <w:t>входящих в состав</w:t>
      </w:r>
      <w:r>
        <w:t xml:space="preserve"> выбранно</w:t>
      </w:r>
      <w:r w:rsidR="00140FCB">
        <w:t>го</w:t>
      </w:r>
      <w:r>
        <w:t xml:space="preserve"> АРМ оператора:</w:t>
      </w:r>
    </w:p>
    <w:p w:rsidR="004F3068" w:rsidRDefault="00B83C17" w:rsidP="00BC4024">
      <w:pPr>
        <w:pStyle w:val="aa"/>
        <w:numPr>
          <w:ilvl w:val="0"/>
          <w:numId w:val="5"/>
        </w:numPr>
        <w:spacing w:after="0"/>
        <w:ind w:left="0" w:firstLine="709"/>
      </w:pPr>
      <w:r>
        <w:t xml:space="preserve">нажать </w:t>
      </w:r>
      <w:r w:rsidR="004F3068">
        <w:t xml:space="preserve">на кнопку </w:t>
      </w:r>
      <w:r>
        <w:rPr>
          <w:noProof/>
          <w:lang w:eastAsia="ru-RU"/>
        </w:rPr>
        <w:drawing>
          <wp:inline distT="0" distB="0" distL="0" distR="0">
            <wp:extent cx="285750" cy="26670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68">
        <w:t xml:space="preserve"> на панели инструментов</w:t>
      </w:r>
    </w:p>
    <w:p w:rsidR="004F3068" w:rsidRDefault="004F3068" w:rsidP="00883635">
      <w:pPr>
        <w:pStyle w:val="aa"/>
        <w:spacing w:after="0"/>
        <w:ind w:left="0" w:firstLine="709"/>
        <w:jc w:val="both"/>
      </w:pPr>
    </w:p>
    <w:p w:rsidR="00140FCB" w:rsidRPr="009E5DF8" w:rsidRDefault="00140FCB" w:rsidP="00BC4024">
      <w:pPr>
        <w:pStyle w:val="aa"/>
        <w:numPr>
          <w:ilvl w:val="0"/>
          <w:numId w:val="9"/>
        </w:numPr>
        <w:spacing w:after="0"/>
        <w:ind w:left="0" w:firstLine="709"/>
        <w:jc w:val="both"/>
        <w:outlineLvl w:val="1"/>
        <w:rPr>
          <w:b/>
        </w:rPr>
      </w:pPr>
      <w:bookmarkStart w:id="13" w:name="_Toc453169330"/>
      <w:r w:rsidRPr="009E5DF8">
        <w:rPr>
          <w:b/>
        </w:rPr>
        <w:t>Запуск и приостановка</w:t>
      </w:r>
      <w:r>
        <w:rPr>
          <w:b/>
        </w:rPr>
        <w:t xml:space="preserve"> одного</w:t>
      </w:r>
      <w:r w:rsidRPr="009E5DF8">
        <w:rPr>
          <w:b/>
        </w:rPr>
        <w:t xml:space="preserve"> СПО с помощью А-Интегратор</w:t>
      </w:r>
      <w:bookmarkEnd w:id="13"/>
    </w:p>
    <w:p w:rsidR="00140FCB" w:rsidRDefault="00140FCB" w:rsidP="00883635">
      <w:pPr>
        <w:pStyle w:val="aa"/>
        <w:spacing w:after="0"/>
        <w:ind w:left="0" w:firstLine="709"/>
        <w:jc w:val="both"/>
      </w:pPr>
    </w:p>
    <w:p w:rsidR="004F3068" w:rsidRDefault="004F3068" w:rsidP="00732C8B">
      <w:pPr>
        <w:pStyle w:val="aa"/>
        <w:spacing w:after="0"/>
        <w:ind w:left="0" w:firstLine="709"/>
        <w:jc w:val="both"/>
      </w:pPr>
      <w:r>
        <w:t xml:space="preserve">Для запуска </w:t>
      </w:r>
      <w:r w:rsidRPr="001E5F3B">
        <w:rPr>
          <w:b/>
        </w:rPr>
        <w:t>одного</w:t>
      </w:r>
      <w:r>
        <w:t xml:space="preserve"> специального программного обеспечения</w:t>
      </w:r>
      <w:r w:rsidR="00E315FF">
        <w:t>, установленного на АРМ оператора:</w:t>
      </w:r>
    </w:p>
    <w:p w:rsidR="00E315FF" w:rsidRDefault="00E315FF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 xml:space="preserve">Совершить одинарный клик мыши по </w:t>
      </w:r>
      <w:r w:rsidR="000D4583">
        <w:t>графической плитке</w:t>
      </w:r>
      <w:r>
        <w:t xml:space="preserve"> СПО, расположенной в основном поле </w:t>
      </w:r>
      <w:r w:rsidRPr="000D4583">
        <w:rPr>
          <w:b/>
        </w:rPr>
        <w:t>А-Интегратор</w:t>
      </w:r>
      <w:r>
        <w:t>. Откроется главное окно специального программного обеспечения.</w:t>
      </w:r>
    </w:p>
    <w:p w:rsidR="00E315FF" w:rsidRDefault="00E315FF" w:rsidP="00732C8B">
      <w:pPr>
        <w:pStyle w:val="aa"/>
        <w:spacing w:after="0"/>
        <w:ind w:left="0" w:firstLine="709"/>
        <w:jc w:val="both"/>
      </w:pPr>
    </w:p>
    <w:p w:rsidR="00E315FF" w:rsidRPr="00732C8B" w:rsidRDefault="00E315FF" w:rsidP="00732C8B">
      <w:pPr>
        <w:pStyle w:val="aa"/>
        <w:spacing w:after="0"/>
        <w:ind w:left="0" w:firstLine="709"/>
        <w:jc w:val="both"/>
        <w:rPr>
          <w:i/>
        </w:rPr>
      </w:pPr>
      <w:r w:rsidRPr="00732C8B">
        <w:rPr>
          <w:i/>
        </w:rPr>
        <w:t xml:space="preserve">Примечание: если СПО на текущий момент уже запущено, то при клике по соответствующей </w:t>
      </w:r>
      <w:r w:rsidR="00732C8B">
        <w:rPr>
          <w:i/>
        </w:rPr>
        <w:t>графической плитке</w:t>
      </w:r>
      <w:r w:rsidRPr="00732C8B">
        <w:rPr>
          <w:i/>
        </w:rPr>
        <w:t xml:space="preserve"> его рабочее окно отобразится на</w:t>
      </w:r>
      <w:r w:rsidR="00732C8B">
        <w:rPr>
          <w:i/>
        </w:rPr>
        <w:t xml:space="preserve"> главном</w:t>
      </w:r>
      <w:r w:rsidRPr="00732C8B">
        <w:rPr>
          <w:i/>
        </w:rPr>
        <w:t xml:space="preserve"> экране</w:t>
      </w:r>
      <w:r w:rsidR="00732C8B">
        <w:rPr>
          <w:i/>
        </w:rPr>
        <w:t xml:space="preserve"> АРМ оператора</w:t>
      </w:r>
      <w:r w:rsidRPr="00732C8B">
        <w:rPr>
          <w:i/>
        </w:rPr>
        <w:t>.</w:t>
      </w:r>
    </w:p>
    <w:p w:rsidR="00E315FF" w:rsidRDefault="00E315FF" w:rsidP="00732C8B">
      <w:pPr>
        <w:pStyle w:val="aa"/>
        <w:spacing w:after="0"/>
        <w:ind w:left="0" w:firstLine="709"/>
        <w:jc w:val="both"/>
      </w:pPr>
    </w:p>
    <w:p w:rsidR="00E315FF" w:rsidRDefault="00E315FF" w:rsidP="00732C8B">
      <w:pPr>
        <w:pStyle w:val="aa"/>
        <w:spacing w:after="0"/>
        <w:ind w:left="0" w:firstLine="709"/>
        <w:jc w:val="both"/>
      </w:pPr>
      <w:r>
        <w:t xml:space="preserve">Если у СПО несколько режимов работы, для запуска </w:t>
      </w:r>
      <w:r w:rsidRPr="001E5F3B">
        <w:rPr>
          <w:b/>
        </w:rPr>
        <w:t>в определенном режиме</w:t>
      </w:r>
      <w:r>
        <w:t xml:space="preserve"> необходимо:</w:t>
      </w:r>
    </w:p>
    <w:p w:rsidR="00732C8B" w:rsidRDefault="00E315FF" w:rsidP="00BC4024">
      <w:pPr>
        <w:pStyle w:val="aa"/>
        <w:numPr>
          <w:ilvl w:val="0"/>
          <w:numId w:val="7"/>
        </w:numPr>
        <w:spacing w:after="0"/>
        <w:ind w:left="0" w:firstLine="709"/>
        <w:jc w:val="both"/>
      </w:pPr>
      <w:r>
        <w:t>Открыть локальное меню</w:t>
      </w:r>
      <w:r w:rsidR="00732C8B">
        <w:t>, расположенное в нижней части графической плитки</w:t>
      </w:r>
      <w:r w:rsidR="00D62B24">
        <w:t xml:space="preserve"> (рисунок 4.3)</w:t>
      </w:r>
      <w:r w:rsidR="00756A66">
        <w:t>.</w:t>
      </w:r>
    </w:p>
    <w:p w:rsidR="00732C8B" w:rsidRDefault="00732C8B" w:rsidP="00732C8B">
      <w:pPr>
        <w:spacing w:after="0"/>
        <w:jc w:val="both"/>
      </w:pPr>
    </w:p>
    <w:p w:rsidR="00732C8B" w:rsidRDefault="00756A66" w:rsidP="00732C8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1990725" cy="2179501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B" w:rsidRPr="00342C4A" w:rsidRDefault="00732C8B" w:rsidP="00732C8B">
      <w:pPr>
        <w:spacing w:after="0"/>
        <w:jc w:val="center"/>
        <w:rPr>
          <w:sz w:val="24"/>
        </w:rPr>
      </w:pPr>
      <w:r w:rsidRPr="00342C4A">
        <w:rPr>
          <w:sz w:val="24"/>
        </w:rPr>
        <w:t>Рисунок 4.</w:t>
      </w:r>
      <w:r w:rsidR="00D62B24" w:rsidRPr="00342C4A">
        <w:rPr>
          <w:sz w:val="24"/>
        </w:rPr>
        <w:t>3</w:t>
      </w:r>
      <w:r w:rsidRPr="00342C4A">
        <w:rPr>
          <w:sz w:val="24"/>
        </w:rPr>
        <w:t xml:space="preserve"> – Пример локального меню для выбора режима работы программы</w:t>
      </w:r>
    </w:p>
    <w:p w:rsidR="00732C8B" w:rsidRDefault="00732C8B" w:rsidP="00732C8B">
      <w:pPr>
        <w:spacing w:after="0"/>
        <w:jc w:val="center"/>
      </w:pPr>
    </w:p>
    <w:p w:rsidR="00E315FF" w:rsidRDefault="00732C8B" w:rsidP="00BC4024">
      <w:pPr>
        <w:pStyle w:val="aa"/>
        <w:numPr>
          <w:ilvl w:val="0"/>
          <w:numId w:val="7"/>
        </w:numPr>
        <w:spacing w:after="0"/>
        <w:ind w:left="0" w:firstLine="709"/>
        <w:jc w:val="both"/>
      </w:pPr>
      <w:r>
        <w:lastRenderedPageBreak/>
        <w:t xml:space="preserve">Выбрать </w:t>
      </w:r>
      <w:r w:rsidR="00E315FF">
        <w:t xml:space="preserve">из списка режим работы. </w:t>
      </w:r>
    </w:p>
    <w:p w:rsidR="00110EAC" w:rsidRDefault="00110EAC" w:rsidP="00110EAC">
      <w:pPr>
        <w:spacing w:after="0"/>
        <w:jc w:val="both"/>
        <w:rPr>
          <w:i/>
        </w:rPr>
      </w:pPr>
    </w:p>
    <w:p w:rsidR="00110EAC" w:rsidRPr="00110EAC" w:rsidRDefault="00110EAC" w:rsidP="00110EAC">
      <w:pPr>
        <w:pStyle w:val="aa"/>
        <w:spacing w:after="0"/>
        <w:ind w:left="0" w:firstLine="709"/>
        <w:jc w:val="both"/>
        <w:rPr>
          <w:i/>
        </w:rPr>
      </w:pPr>
      <w:r w:rsidRPr="00110EAC">
        <w:rPr>
          <w:i/>
        </w:rPr>
        <w:t xml:space="preserve">Примечание: Во время переключения режима кнопка запуска недоступна, принимает вид </w:t>
      </w:r>
      <w:r w:rsidRPr="00110EAC">
        <w:rPr>
          <w:i/>
          <w:noProof/>
          <w:lang w:eastAsia="ru-RU"/>
        </w:rPr>
        <w:drawing>
          <wp:inline distT="0" distB="0" distL="0" distR="0">
            <wp:extent cx="247650" cy="276225"/>
            <wp:effectExtent l="0" t="0" r="0" b="952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B24">
        <w:rPr>
          <w:i/>
        </w:rPr>
        <w:t xml:space="preserve"> (рисунок 4.4</w:t>
      </w:r>
      <w:r>
        <w:rPr>
          <w:i/>
        </w:rPr>
        <w:t>)</w:t>
      </w:r>
      <w:r w:rsidRPr="00110EAC">
        <w:rPr>
          <w:i/>
        </w:rPr>
        <w:t>.</w:t>
      </w:r>
    </w:p>
    <w:p w:rsidR="00110EAC" w:rsidRDefault="00110EAC" w:rsidP="00110EAC">
      <w:pPr>
        <w:spacing w:after="0"/>
        <w:jc w:val="both"/>
        <w:rPr>
          <w:i/>
        </w:rPr>
      </w:pPr>
    </w:p>
    <w:p w:rsidR="00110EAC" w:rsidRDefault="00110EAC" w:rsidP="00110EAC">
      <w:pPr>
        <w:spacing w:after="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2152650" cy="2162175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EAC" w:rsidRPr="00342C4A" w:rsidRDefault="00D62B24" w:rsidP="00110EAC">
      <w:pPr>
        <w:spacing w:after="0"/>
        <w:jc w:val="center"/>
        <w:rPr>
          <w:sz w:val="24"/>
        </w:rPr>
      </w:pPr>
      <w:r w:rsidRPr="00342C4A">
        <w:rPr>
          <w:sz w:val="24"/>
        </w:rPr>
        <w:t>Рисунок 4.4</w:t>
      </w:r>
      <w:r w:rsidR="00110EAC" w:rsidRPr="00342C4A">
        <w:rPr>
          <w:sz w:val="24"/>
        </w:rPr>
        <w:t xml:space="preserve"> – Кнопка запуска/приостановки недоступна при смене режима СПО 3</w:t>
      </w:r>
      <w:r w:rsidR="00110EAC" w:rsidRPr="00342C4A">
        <w:rPr>
          <w:sz w:val="24"/>
          <w:lang w:val="en-US"/>
        </w:rPr>
        <w:t>gpp</w:t>
      </w:r>
      <w:r w:rsidR="00110EAC" w:rsidRPr="00342C4A">
        <w:rPr>
          <w:sz w:val="24"/>
        </w:rPr>
        <w:t xml:space="preserve"> 1.5.11</w:t>
      </w:r>
    </w:p>
    <w:p w:rsidR="00110EAC" w:rsidRPr="00110EAC" w:rsidRDefault="00110EAC" w:rsidP="00110EAC">
      <w:pPr>
        <w:spacing w:after="0"/>
        <w:jc w:val="both"/>
        <w:rPr>
          <w:i/>
        </w:rPr>
      </w:pPr>
    </w:p>
    <w:p w:rsidR="00E315FF" w:rsidRDefault="00110EAC" w:rsidP="00BC4024">
      <w:pPr>
        <w:pStyle w:val="aa"/>
        <w:numPr>
          <w:ilvl w:val="0"/>
          <w:numId w:val="7"/>
        </w:numPr>
        <w:spacing w:after="0"/>
        <w:ind w:left="0" w:firstLine="709"/>
        <w:jc w:val="both"/>
      </w:pPr>
      <w:r>
        <w:t xml:space="preserve">После смены режима нажать </w:t>
      </w:r>
      <w:r w:rsidR="00E315FF">
        <w:t xml:space="preserve">на кнопку </w:t>
      </w:r>
      <w:r w:rsidR="00925AD4">
        <w:rPr>
          <w:noProof/>
          <w:lang w:eastAsia="ru-RU"/>
        </w:rPr>
        <w:drawing>
          <wp:inline distT="0" distB="0" distL="0" distR="0">
            <wp:extent cx="276225" cy="257175"/>
            <wp:effectExtent l="0" t="0" r="9525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AD4">
        <w:t xml:space="preserve">, расположенную </w:t>
      </w:r>
      <w:r w:rsidR="00342C4A">
        <w:t>на графической плитке</w:t>
      </w:r>
      <w:r w:rsidR="00925AD4">
        <w:t xml:space="preserve"> </w:t>
      </w:r>
      <w:r w:rsidR="00E315FF">
        <w:t>СПО</w:t>
      </w:r>
      <w:r w:rsidR="007C59AD">
        <w:t xml:space="preserve"> (</w:t>
      </w:r>
      <w:r>
        <w:t>рисунок 4.</w:t>
      </w:r>
      <w:r w:rsidR="00D62B24">
        <w:t>5</w:t>
      </w:r>
      <w:r w:rsidR="007C59AD">
        <w:t>)</w:t>
      </w:r>
      <w:r w:rsidR="00E315FF">
        <w:t>.</w:t>
      </w:r>
    </w:p>
    <w:p w:rsidR="00E315FF" w:rsidRDefault="00E315FF" w:rsidP="00732C8B">
      <w:pPr>
        <w:spacing w:after="0"/>
        <w:ind w:firstLine="709"/>
        <w:jc w:val="both"/>
      </w:pPr>
    </w:p>
    <w:p w:rsidR="007C59AD" w:rsidRDefault="007C59AD" w:rsidP="007C59AD">
      <w:pPr>
        <w:spacing w:after="0"/>
        <w:jc w:val="center"/>
      </w:pPr>
    </w:p>
    <w:p w:rsidR="00E315FF" w:rsidRDefault="007C59AD" w:rsidP="007C59AD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200275" cy="2200275"/>
            <wp:effectExtent l="0" t="0" r="9525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AD" w:rsidRPr="00342C4A" w:rsidRDefault="007C59AD" w:rsidP="007C59AD">
      <w:pPr>
        <w:spacing w:after="0"/>
        <w:jc w:val="center"/>
        <w:rPr>
          <w:sz w:val="24"/>
        </w:rPr>
      </w:pPr>
      <w:r w:rsidRPr="00342C4A">
        <w:rPr>
          <w:sz w:val="24"/>
        </w:rPr>
        <w:t>Рисунок 4.</w:t>
      </w:r>
      <w:r w:rsidR="00D62B24" w:rsidRPr="00342C4A">
        <w:rPr>
          <w:sz w:val="24"/>
        </w:rPr>
        <w:t>5</w:t>
      </w:r>
      <w:r w:rsidRPr="00342C4A">
        <w:rPr>
          <w:sz w:val="24"/>
        </w:rPr>
        <w:t xml:space="preserve"> – Расположение кнопки для запуска СПО 3</w:t>
      </w:r>
      <w:r w:rsidRPr="00342C4A">
        <w:rPr>
          <w:sz w:val="24"/>
          <w:lang w:val="en-US"/>
        </w:rPr>
        <w:t>gpp</w:t>
      </w:r>
      <w:r w:rsidRPr="00342C4A">
        <w:rPr>
          <w:sz w:val="24"/>
        </w:rPr>
        <w:t xml:space="preserve"> 1.5.11 в режиме «Оценка РЭО»</w:t>
      </w:r>
    </w:p>
    <w:p w:rsidR="007C59AD" w:rsidRDefault="007C59AD" w:rsidP="00732C8B">
      <w:pPr>
        <w:spacing w:after="0"/>
        <w:ind w:firstLine="709"/>
        <w:jc w:val="both"/>
      </w:pPr>
    </w:p>
    <w:p w:rsidR="00E315FF" w:rsidRDefault="00E315FF" w:rsidP="00732C8B">
      <w:pPr>
        <w:spacing w:after="0"/>
        <w:ind w:firstLine="709"/>
        <w:jc w:val="both"/>
      </w:pPr>
      <w:r>
        <w:t xml:space="preserve">Для приостановки работы СПО </w:t>
      </w:r>
      <w:r w:rsidRPr="00342C4A">
        <w:rPr>
          <w:b/>
        </w:rPr>
        <w:t>в определенном</w:t>
      </w:r>
      <w:r>
        <w:t xml:space="preserve"> </w:t>
      </w:r>
      <w:r w:rsidRPr="00342C4A">
        <w:rPr>
          <w:b/>
        </w:rPr>
        <w:t>режиме</w:t>
      </w:r>
      <w:r>
        <w:t>:</w:t>
      </w:r>
    </w:p>
    <w:p w:rsidR="00E315FF" w:rsidRDefault="00E315FF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 xml:space="preserve">Нажать на кнопку </w:t>
      </w:r>
      <w:r w:rsidR="00925AD4">
        <w:rPr>
          <w:noProof/>
          <w:lang w:eastAsia="ru-RU"/>
        </w:rPr>
        <w:drawing>
          <wp:inline distT="0" distB="0" distL="0" distR="0">
            <wp:extent cx="285750" cy="26670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расположенную на </w:t>
      </w:r>
      <w:r w:rsidR="00925AD4">
        <w:t>графической плитке</w:t>
      </w:r>
      <w:r>
        <w:t xml:space="preserve"> соответствующего СПО</w:t>
      </w:r>
      <w:r w:rsidR="00105992">
        <w:t xml:space="preserve"> (</w:t>
      </w:r>
      <w:r w:rsidR="00D62B24">
        <w:t>рисунок 4.6</w:t>
      </w:r>
      <w:r w:rsidR="00105992">
        <w:t>)</w:t>
      </w:r>
      <w:r w:rsidR="006C6B74">
        <w:t>.</w:t>
      </w:r>
    </w:p>
    <w:p w:rsidR="00925AD4" w:rsidRDefault="00925AD4" w:rsidP="00732C8B">
      <w:pPr>
        <w:spacing w:after="0"/>
        <w:ind w:firstLine="709"/>
        <w:jc w:val="both"/>
      </w:pPr>
    </w:p>
    <w:p w:rsidR="00105992" w:rsidRDefault="00105992" w:rsidP="00105992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23824" cy="211455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8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92" w:rsidRPr="00342C4A" w:rsidRDefault="00105992" w:rsidP="00105992">
      <w:pPr>
        <w:spacing w:after="0"/>
        <w:jc w:val="center"/>
        <w:rPr>
          <w:sz w:val="24"/>
        </w:rPr>
      </w:pPr>
      <w:r w:rsidRPr="00342C4A">
        <w:rPr>
          <w:sz w:val="24"/>
        </w:rPr>
        <w:t>Рисунок 4.</w:t>
      </w:r>
      <w:r w:rsidR="00D62B24" w:rsidRPr="00342C4A">
        <w:rPr>
          <w:sz w:val="24"/>
        </w:rPr>
        <w:t>6</w:t>
      </w:r>
      <w:r w:rsidRPr="00342C4A">
        <w:rPr>
          <w:sz w:val="24"/>
        </w:rPr>
        <w:t xml:space="preserve"> – Расположение кнопки для приостановки СПО </w:t>
      </w:r>
      <w:r w:rsidRPr="00342C4A">
        <w:rPr>
          <w:sz w:val="24"/>
          <w:lang w:val="en-US"/>
        </w:rPr>
        <w:t>Barion</w:t>
      </w:r>
      <w:r w:rsidRPr="00342C4A">
        <w:rPr>
          <w:sz w:val="24"/>
        </w:rPr>
        <w:t xml:space="preserve"> </w:t>
      </w:r>
      <w:r w:rsidRPr="00342C4A">
        <w:rPr>
          <w:sz w:val="24"/>
          <w:lang w:val="en-US"/>
        </w:rPr>
        <w:t>Qt</w:t>
      </w:r>
      <w:r w:rsidRPr="00342C4A">
        <w:rPr>
          <w:sz w:val="24"/>
        </w:rPr>
        <w:t xml:space="preserve"> в режиме «Оценка РЭО»</w:t>
      </w:r>
    </w:p>
    <w:p w:rsidR="00105992" w:rsidRDefault="00105992" w:rsidP="00732C8B">
      <w:pPr>
        <w:spacing w:after="0"/>
        <w:ind w:firstLine="709"/>
        <w:jc w:val="both"/>
      </w:pPr>
    </w:p>
    <w:p w:rsidR="00925AD4" w:rsidRDefault="000F4B0F" w:rsidP="00BC4024">
      <w:pPr>
        <w:pStyle w:val="aa"/>
        <w:numPr>
          <w:ilvl w:val="0"/>
          <w:numId w:val="9"/>
        </w:numPr>
        <w:spacing w:after="0"/>
        <w:ind w:left="0" w:firstLine="709"/>
        <w:jc w:val="both"/>
        <w:outlineLvl w:val="1"/>
        <w:rPr>
          <w:b/>
        </w:rPr>
      </w:pPr>
      <w:bookmarkStart w:id="14" w:name="_Toc453169331"/>
      <w:r w:rsidRPr="000F4B0F">
        <w:rPr>
          <w:b/>
        </w:rPr>
        <w:t>Изменение вида рабочего окна А-Интегратор</w:t>
      </w:r>
      <w:bookmarkEnd w:id="14"/>
    </w:p>
    <w:p w:rsidR="000F4B0F" w:rsidRPr="000F4B0F" w:rsidRDefault="000F4B0F" w:rsidP="000F4B0F">
      <w:pPr>
        <w:spacing w:after="0"/>
        <w:ind w:firstLine="709"/>
        <w:jc w:val="both"/>
      </w:pPr>
    </w:p>
    <w:p w:rsidR="000F4B0F" w:rsidRPr="00756A66" w:rsidRDefault="00756A66" w:rsidP="00BC4024">
      <w:pPr>
        <w:pStyle w:val="aa"/>
        <w:numPr>
          <w:ilvl w:val="0"/>
          <w:numId w:val="12"/>
        </w:numPr>
        <w:spacing w:after="0"/>
        <w:ind w:left="0" w:firstLine="709"/>
        <w:jc w:val="both"/>
        <w:outlineLvl w:val="2"/>
        <w:rPr>
          <w:b/>
        </w:rPr>
      </w:pPr>
      <w:bookmarkStart w:id="15" w:name="_Toc453169332"/>
      <w:r w:rsidRPr="00756A66">
        <w:rPr>
          <w:b/>
        </w:rPr>
        <w:t>Изменение расположения графических плиток</w:t>
      </w:r>
      <w:bookmarkEnd w:id="15"/>
    </w:p>
    <w:p w:rsidR="00756A66" w:rsidRDefault="00756A66" w:rsidP="00CA1B4F">
      <w:pPr>
        <w:spacing w:after="0"/>
        <w:ind w:firstLine="709"/>
        <w:jc w:val="both"/>
      </w:pPr>
    </w:p>
    <w:p w:rsidR="00756A66" w:rsidRDefault="00756A66" w:rsidP="00CA1B4F">
      <w:pPr>
        <w:spacing w:after="0"/>
        <w:ind w:firstLine="709"/>
        <w:jc w:val="both"/>
      </w:pPr>
      <w:r>
        <w:t xml:space="preserve">Для перемещения графических плиток СПО в основном поле </w:t>
      </w:r>
      <w:r w:rsidRPr="00342C4A">
        <w:rPr>
          <w:b/>
        </w:rPr>
        <w:t>А-Интегратор</w:t>
      </w:r>
      <w:r>
        <w:t>:</w:t>
      </w:r>
    </w:p>
    <w:p w:rsidR="00756A66" w:rsidRDefault="00756A66" w:rsidP="00BC4024">
      <w:pPr>
        <w:pStyle w:val="aa"/>
        <w:numPr>
          <w:ilvl w:val="0"/>
          <w:numId w:val="13"/>
        </w:numPr>
        <w:spacing w:after="0"/>
        <w:ind w:left="0" w:firstLine="709"/>
        <w:jc w:val="both"/>
      </w:pPr>
      <w:r>
        <w:t xml:space="preserve">Нажать на кнопку </w:t>
      </w:r>
      <w:r>
        <w:rPr>
          <w:noProof/>
          <w:lang w:eastAsia="ru-RU"/>
        </w:rPr>
        <w:drawing>
          <wp:inline distT="0" distB="0" distL="0" distR="0">
            <wp:extent cx="209550" cy="17145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панели инструментов.</w:t>
      </w:r>
    </w:p>
    <w:p w:rsidR="00756A66" w:rsidRDefault="00756A66" w:rsidP="00BC4024">
      <w:pPr>
        <w:pStyle w:val="aa"/>
        <w:numPr>
          <w:ilvl w:val="0"/>
          <w:numId w:val="13"/>
        </w:numPr>
        <w:spacing w:after="0"/>
        <w:ind w:left="0" w:firstLine="709"/>
        <w:jc w:val="both"/>
      </w:pPr>
      <w:r>
        <w:t>При зажатой</w:t>
      </w:r>
      <w:r w:rsidR="00EF235E">
        <w:t xml:space="preserve"> левой клавише мыши переместить графическую плитку</w:t>
      </w:r>
      <w:r w:rsidR="00CA1B4F">
        <w:t xml:space="preserve"> в необходимое место основного поля программы</w:t>
      </w:r>
      <w:r w:rsidR="00D62B24">
        <w:t xml:space="preserve"> (рисунок 4.7</w:t>
      </w:r>
      <w:r w:rsidR="00EF235E">
        <w:t>).</w:t>
      </w:r>
    </w:p>
    <w:p w:rsidR="00EF235E" w:rsidRDefault="00EF235E" w:rsidP="00EF235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56946" cy="4112906"/>
            <wp:effectExtent l="0" t="0" r="0" b="1905"/>
            <wp:docPr id="146" name="Рисунок 146" descr="C:\Users\Kowerna9I\AppData\Roaming\PostLink\Files\Фаткулин Денис Ахтамович\AIntagrato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owerna9I\AppData\Roaming\PostLink\Files\Фаткулин Денис Ахтамович\AIntagrator\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71" cy="411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5E" w:rsidRPr="00C073D1" w:rsidRDefault="00EF235E" w:rsidP="00EF235E">
      <w:pPr>
        <w:spacing w:after="0"/>
        <w:jc w:val="center"/>
        <w:rPr>
          <w:sz w:val="24"/>
        </w:rPr>
      </w:pPr>
      <w:r w:rsidRPr="00C073D1">
        <w:rPr>
          <w:sz w:val="24"/>
        </w:rPr>
        <w:t>Рисунок 4.</w:t>
      </w:r>
      <w:r w:rsidR="00D62B24" w:rsidRPr="00C073D1">
        <w:rPr>
          <w:sz w:val="24"/>
        </w:rPr>
        <w:t>7</w:t>
      </w:r>
      <w:r w:rsidRPr="00C073D1">
        <w:rPr>
          <w:sz w:val="24"/>
        </w:rPr>
        <w:t xml:space="preserve"> – </w:t>
      </w:r>
      <w:r w:rsidR="006A58D5" w:rsidRPr="00C073D1">
        <w:rPr>
          <w:sz w:val="24"/>
        </w:rPr>
        <w:t xml:space="preserve">Перемещение </w:t>
      </w:r>
      <w:r w:rsidRPr="00C073D1">
        <w:rPr>
          <w:sz w:val="24"/>
        </w:rPr>
        <w:t>графической плитки</w:t>
      </w:r>
    </w:p>
    <w:p w:rsidR="00CA1B4F" w:rsidRDefault="00CA1B4F" w:rsidP="00EF235E">
      <w:pPr>
        <w:spacing w:after="0"/>
        <w:jc w:val="center"/>
      </w:pPr>
    </w:p>
    <w:p w:rsidR="00CA1B4F" w:rsidRDefault="00CA1B4F" w:rsidP="00BC4024">
      <w:pPr>
        <w:pStyle w:val="aa"/>
        <w:numPr>
          <w:ilvl w:val="0"/>
          <w:numId w:val="13"/>
        </w:numPr>
        <w:spacing w:after="0"/>
        <w:ind w:left="0" w:firstLine="709"/>
        <w:jc w:val="both"/>
      </w:pPr>
      <w:r>
        <w:t xml:space="preserve">Нажать на кнопку </w:t>
      </w:r>
      <w:r>
        <w:rPr>
          <w:noProof/>
          <w:lang w:eastAsia="ru-RU"/>
        </w:rPr>
        <w:drawing>
          <wp:inline distT="0" distB="0" distL="0" distR="0">
            <wp:extent cx="228600" cy="200025"/>
            <wp:effectExtent l="0" t="0" r="0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для сохранения результата.</w:t>
      </w:r>
    </w:p>
    <w:p w:rsidR="00CA1B4F" w:rsidRDefault="00CA1B4F" w:rsidP="0018269A">
      <w:pPr>
        <w:pStyle w:val="aa"/>
        <w:spacing w:after="0"/>
        <w:ind w:left="0" w:firstLine="709"/>
        <w:jc w:val="both"/>
      </w:pPr>
    </w:p>
    <w:p w:rsidR="00CA1B4F" w:rsidRPr="00CA1B4F" w:rsidRDefault="00CA1B4F" w:rsidP="00BC4024">
      <w:pPr>
        <w:pStyle w:val="aa"/>
        <w:numPr>
          <w:ilvl w:val="0"/>
          <w:numId w:val="12"/>
        </w:numPr>
        <w:spacing w:after="0"/>
        <w:ind w:left="0" w:firstLine="709"/>
        <w:jc w:val="both"/>
        <w:outlineLvl w:val="2"/>
        <w:rPr>
          <w:b/>
        </w:rPr>
      </w:pPr>
      <w:bookmarkStart w:id="16" w:name="_Toc453169333"/>
      <w:r w:rsidRPr="00CA1B4F">
        <w:rPr>
          <w:b/>
        </w:rPr>
        <w:t>Изменение цветовой схемы интерфейса</w:t>
      </w:r>
      <w:bookmarkEnd w:id="16"/>
    </w:p>
    <w:p w:rsidR="00CA1B4F" w:rsidRDefault="00CA1B4F" w:rsidP="0018269A">
      <w:pPr>
        <w:pStyle w:val="aa"/>
        <w:spacing w:after="0"/>
        <w:ind w:left="0" w:firstLine="709"/>
        <w:jc w:val="both"/>
      </w:pPr>
    </w:p>
    <w:p w:rsidR="00CA1B4F" w:rsidRDefault="00FD714A" w:rsidP="0018269A">
      <w:pPr>
        <w:pStyle w:val="aa"/>
        <w:spacing w:after="0"/>
        <w:ind w:left="0" w:firstLine="709"/>
        <w:jc w:val="both"/>
      </w:pPr>
      <w:r>
        <w:t>Для изменения цветовой схемы интерфейса программы:</w:t>
      </w:r>
    </w:p>
    <w:p w:rsidR="00FD714A" w:rsidRDefault="00FD714A" w:rsidP="00BC4024">
      <w:pPr>
        <w:pStyle w:val="aa"/>
        <w:numPr>
          <w:ilvl w:val="0"/>
          <w:numId w:val="14"/>
        </w:numPr>
        <w:spacing w:after="0"/>
        <w:ind w:left="0" w:firstLine="709"/>
        <w:jc w:val="both"/>
      </w:pPr>
      <w:r>
        <w:t>Нажать на кнопку</w:t>
      </w:r>
      <w:r w:rsidR="006A58D5">
        <w:t xml:space="preserve"> </w:t>
      </w:r>
      <w:r w:rsidR="006A58D5">
        <w:rPr>
          <w:noProof/>
          <w:lang w:eastAsia="ru-RU"/>
        </w:rPr>
        <w:drawing>
          <wp:inline distT="0" distB="0" distL="0" distR="0">
            <wp:extent cx="238125" cy="190500"/>
            <wp:effectExtent l="0" t="0" r="952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панели инструментов</w:t>
      </w:r>
      <w:r w:rsidR="006A58D5">
        <w:t>. Откроется окно «Выбор цвета» (рисунок 4.</w:t>
      </w:r>
      <w:r w:rsidR="00D62B24">
        <w:t>8</w:t>
      </w:r>
      <w:r w:rsidR="006A58D5">
        <w:t>).</w:t>
      </w:r>
    </w:p>
    <w:p w:rsidR="006A58D5" w:rsidRDefault="006A58D5" w:rsidP="006A58D5">
      <w:pPr>
        <w:spacing w:after="0"/>
        <w:ind w:left="709"/>
        <w:jc w:val="center"/>
      </w:pPr>
    </w:p>
    <w:p w:rsidR="006A58D5" w:rsidRDefault="006A58D5" w:rsidP="0018269A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028825" cy="2096172"/>
            <wp:effectExtent l="19050" t="19050" r="9525" b="1841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96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8D5" w:rsidRPr="00C073D1" w:rsidRDefault="006A58D5" w:rsidP="006A58D5">
      <w:pPr>
        <w:spacing w:after="0"/>
        <w:jc w:val="center"/>
        <w:rPr>
          <w:sz w:val="24"/>
        </w:rPr>
      </w:pPr>
      <w:r w:rsidRPr="00C073D1">
        <w:rPr>
          <w:sz w:val="24"/>
        </w:rPr>
        <w:t>Рисунок 4.</w:t>
      </w:r>
      <w:r w:rsidR="00D62B24" w:rsidRPr="00C073D1">
        <w:rPr>
          <w:sz w:val="24"/>
        </w:rPr>
        <w:t>8</w:t>
      </w:r>
      <w:r w:rsidRPr="00C073D1">
        <w:rPr>
          <w:sz w:val="24"/>
        </w:rPr>
        <w:t xml:space="preserve"> – Окно «Выбор цвета»</w:t>
      </w:r>
    </w:p>
    <w:p w:rsidR="006A58D5" w:rsidRDefault="006A58D5" w:rsidP="00C073D1">
      <w:pPr>
        <w:spacing w:after="0"/>
        <w:ind w:left="709"/>
        <w:jc w:val="both"/>
      </w:pPr>
    </w:p>
    <w:p w:rsidR="006A58D5" w:rsidRDefault="006A58D5" w:rsidP="00BC4024">
      <w:pPr>
        <w:pStyle w:val="aa"/>
        <w:numPr>
          <w:ilvl w:val="0"/>
          <w:numId w:val="14"/>
        </w:numPr>
        <w:spacing w:after="0"/>
        <w:ind w:left="0" w:firstLine="709"/>
        <w:jc w:val="both"/>
      </w:pPr>
      <w:r>
        <w:t xml:space="preserve">В </w:t>
      </w:r>
      <w:r w:rsidR="0018269A">
        <w:t>локальном меню выбрать область для изменения цвета:</w:t>
      </w:r>
    </w:p>
    <w:p w:rsidR="0018269A" w:rsidRDefault="0018269A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>Основной цвет – цвет панели управления.</w:t>
      </w:r>
    </w:p>
    <w:p w:rsidR="0018269A" w:rsidRDefault="0018269A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>Цвет акцента – цвет рамки, возникающей вокруг графической плитки СПО при ее перемещении.</w:t>
      </w:r>
    </w:p>
    <w:p w:rsidR="0018269A" w:rsidRDefault="0018269A" w:rsidP="00BC4024">
      <w:pPr>
        <w:pStyle w:val="aa"/>
        <w:numPr>
          <w:ilvl w:val="0"/>
          <w:numId w:val="5"/>
        </w:numPr>
        <w:spacing w:after="0"/>
        <w:ind w:left="0" w:firstLine="709"/>
        <w:jc w:val="both"/>
      </w:pPr>
      <w:r>
        <w:t>Цвет фона – цвет основного поля программы.</w:t>
      </w:r>
    </w:p>
    <w:p w:rsidR="0018269A" w:rsidRDefault="0018269A" w:rsidP="00BC4024">
      <w:pPr>
        <w:pStyle w:val="aa"/>
        <w:numPr>
          <w:ilvl w:val="0"/>
          <w:numId w:val="14"/>
        </w:numPr>
        <w:spacing w:after="0"/>
        <w:ind w:left="0" w:firstLine="709"/>
        <w:jc w:val="both"/>
      </w:pPr>
      <w:r>
        <w:t>Определить цвет указанной области. Нажать на кнопку «</w:t>
      </w:r>
      <w:r>
        <w:rPr>
          <w:lang w:val="en-US"/>
        </w:rPr>
        <w:t>Done</w:t>
      </w:r>
      <w:r>
        <w:t>»</w:t>
      </w:r>
      <w:r w:rsidRPr="0018269A">
        <w:t xml:space="preserve"> </w:t>
      </w:r>
      <w:r>
        <w:t>для сохранения внесенных изменений.</w:t>
      </w:r>
    </w:p>
    <w:p w:rsidR="0018269A" w:rsidRDefault="0018269A" w:rsidP="0018269A">
      <w:pPr>
        <w:pStyle w:val="aa"/>
        <w:spacing w:after="0"/>
        <w:ind w:left="1069"/>
        <w:jc w:val="both"/>
      </w:pPr>
    </w:p>
    <w:p w:rsidR="00CA1B4F" w:rsidRPr="000F4B0F" w:rsidRDefault="00CA1B4F" w:rsidP="00CA1B4F">
      <w:pPr>
        <w:pStyle w:val="aa"/>
        <w:spacing w:after="0"/>
        <w:ind w:left="709"/>
        <w:jc w:val="both"/>
      </w:pPr>
    </w:p>
    <w:sectPr w:rsidR="00CA1B4F" w:rsidRPr="000F4B0F" w:rsidSect="003472DE">
      <w:footerReference w:type="default" r:id="rId31"/>
      <w:pgSz w:w="11906" w:h="16838"/>
      <w:pgMar w:top="1134" w:right="850" w:bottom="1134" w:left="1701" w:header="708" w:footer="22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F3C" w:rsidRDefault="00F53F3C" w:rsidP="003472DE">
      <w:pPr>
        <w:spacing w:after="0" w:line="240" w:lineRule="auto"/>
      </w:pPr>
      <w:r>
        <w:separator/>
      </w:r>
    </w:p>
  </w:endnote>
  <w:endnote w:type="continuationSeparator" w:id="0">
    <w:p w:rsidR="00F53F3C" w:rsidRDefault="00F53F3C" w:rsidP="0034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40038662"/>
      <w:docPartObj>
        <w:docPartGallery w:val="Page Numbers (Bottom of Page)"/>
        <w:docPartUnique/>
      </w:docPartObj>
    </w:sdtPr>
    <w:sdtContent>
      <w:p w:rsidR="00BB5A5C" w:rsidRDefault="00A13F36">
        <w:pPr>
          <w:pStyle w:val="af9"/>
          <w:jc w:val="center"/>
        </w:pPr>
        <w:r>
          <w:fldChar w:fldCharType="begin"/>
        </w:r>
        <w:r w:rsidR="00BB5A5C">
          <w:instrText>PAGE   \* MERGEFORMAT</w:instrText>
        </w:r>
        <w:r>
          <w:fldChar w:fldCharType="separate"/>
        </w:r>
        <w:r w:rsidR="004525E1">
          <w:rPr>
            <w:noProof/>
          </w:rPr>
          <w:t>10</w:t>
        </w:r>
        <w:r>
          <w:fldChar w:fldCharType="end"/>
        </w:r>
      </w:p>
    </w:sdtContent>
  </w:sdt>
  <w:p w:rsidR="00BB5A5C" w:rsidRDefault="00BB5A5C">
    <w:pPr>
      <w:pStyle w:val="af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F3C" w:rsidRDefault="00F53F3C" w:rsidP="003472DE">
      <w:pPr>
        <w:spacing w:after="0" w:line="240" w:lineRule="auto"/>
      </w:pPr>
      <w:r>
        <w:separator/>
      </w:r>
    </w:p>
  </w:footnote>
  <w:footnote w:type="continuationSeparator" w:id="0">
    <w:p w:rsidR="00F53F3C" w:rsidRDefault="00F53F3C" w:rsidP="00347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8FA26B4"/>
    <w:lvl w:ilvl="0">
      <w:start w:val="1"/>
      <w:numFmt w:val="decimal"/>
      <w:pStyle w:val="a"/>
      <w:lvlText w:val="%1)"/>
      <w:lvlJc w:val="left"/>
      <w:pPr>
        <w:tabs>
          <w:tab w:val="num" w:pos="1134"/>
        </w:tabs>
        <w:ind w:left="0" w:firstLine="851"/>
      </w:pPr>
      <w:rPr>
        <w:rFonts w:hint="default"/>
        <w:b w:val="0"/>
      </w:rPr>
    </w:lvl>
  </w:abstractNum>
  <w:abstractNum w:abstractNumId="1">
    <w:nsid w:val="080F6103"/>
    <w:multiLevelType w:val="hybridMultilevel"/>
    <w:tmpl w:val="8A9E5B14"/>
    <w:lvl w:ilvl="0" w:tplc="86980706">
      <w:start w:val="1"/>
      <w:numFmt w:val="decimal"/>
      <w:lvlText w:val="4.%1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B369B"/>
    <w:multiLevelType w:val="hybridMultilevel"/>
    <w:tmpl w:val="1E840EFC"/>
    <w:lvl w:ilvl="0" w:tplc="401CF0B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23D65"/>
    <w:multiLevelType w:val="hybridMultilevel"/>
    <w:tmpl w:val="EF58A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6C41C">
      <w:start w:val="1"/>
      <w:numFmt w:val="decimal"/>
      <w:lvlText w:val="2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8462B"/>
    <w:multiLevelType w:val="multilevel"/>
    <w:tmpl w:val="BD0C10B8"/>
    <w:lvl w:ilvl="0">
      <w:start w:val="1"/>
      <w:numFmt w:val="decimal"/>
      <w:pStyle w:val="a0"/>
      <w:suff w:val="space"/>
      <w:lvlText w:val="%1."/>
      <w:lvlJc w:val="center"/>
      <w:pPr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851" w:firstLine="0"/>
      </w:pPr>
      <w:rPr>
        <w:rFonts w:hint="default"/>
        <w:b/>
        <w:i w:val="0"/>
      </w:rPr>
    </w:lvl>
    <w:lvl w:ilvl="2">
      <w:start w:val="1"/>
      <w:numFmt w:val="decimal"/>
      <w:pStyle w:val="a2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a3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66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66" w:firstLine="0"/>
      </w:pPr>
      <w:rPr>
        <w:rFonts w:hint="default"/>
      </w:rPr>
    </w:lvl>
    <w:lvl w:ilvl="6">
      <w:start w:val="1"/>
      <w:numFmt w:val="decimal"/>
      <w:lvlText w:val="%1.%2.%3.%4..%5.%6.%7"/>
      <w:lvlJc w:val="left"/>
      <w:pPr>
        <w:tabs>
          <w:tab w:val="num" w:pos="66"/>
        </w:tabs>
        <w:ind w:left="66" w:firstLine="0"/>
      </w:pPr>
      <w:rPr>
        <w:rFonts w:hint="default"/>
      </w:rPr>
    </w:lvl>
    <w:lvl w:ilvl="7">
      <w:start w:val="1"/>
      <w:numFmt w:val="decimal"/>
      <w:lvlText w:val="%1.%2.%3.%4..%5.%6.%7.%8"/>
      <w:lvlJc w:val="left"/>
      <w:pPr>
        <w:tabs>
          <w:tab w:val="num" w:pos="66"/>
        </w:tabs>
        <w:ind w:left="66" w:firstLine="0"/>
      </w:pPr>
      <w:rPr>
        <w:rFonts w:hint="default"/>
      </w:rPr>
    </w:lvl>
    <w:lvl w:ilvl="8">
      <w:start w:val="1"/>
      <w:numFmt w:val="decimal"/>
      <w:lvlText w:val="%1.%2.%3.%4..%5.%6.%7.%8.%9"/>
      <w:lvlJc w:val="left"/>
      <w:pPr>
        <w:tabs>
          <w:tab w:val="num" w:pos="66"/>
        </w:tabs>
        <w:ind w:left="66" w:firstLine="0"/>
      </w:pPr>
      <w:rPr>
        <w:rFonts w:hint="default"/>
      </w:rPr>
    </w:lvl>
  </w:abstractNum>
  <w:abstractNum w:abstractNumId="5">
    <w:nsid w:val="231C3351"/>
    <w:multiLevelType w:val="hybridMultilevel"/>
    <w:tmpl w:val="F6AE0668"/>
    <w:lvl w:ilvl="0" w:tplc="9A2624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84026C"/>
    <w:multiLevelType w:val="hybridMultilevel"/>
    <w:tmpl w:val="74B0EDA0"/>
    <w:lvl w:ilvl="0" w:tplc="80C6A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5CC2AB0"/>
    <w:multiLevelType w:val="hybridMultilevel"/>
    <w:tmpl w:val="D19A96EA"/>
    <w:lvl w:ilvl="0" w:tplc="401CF0B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9668F6"/>
    <w:multiLevelType w:val="hybridMultilevel"/>
    <w:tmpl w:val="1F42914A"/>
    <w:lvl w:ilvl="0" w:tplc="3A820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90E657A"/>
    <w:multiLevelType w:val="hybridMultilevel"/>
    <w:tmpl w:val="10E6A8B0"/>
    <w:lvl w:ilvl="0" w:tplc="FFFFFFFF">
      <w:start w:val="1"/>
      <w:numFmt w:val="bullet"/>
      <w:pStyle w:val="a4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B17181"/>
    <w:multiLevelType w:val="hybridMultilevel"/>
    <w:tmpl w:val="4BC65704"/>
    <w:lvl w:ilvl="0" w:tplc="90688D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7A865E5"/>
    <w:multiLevelType w:val="hybridMultilevel"/>
    <w:tmpl w:val="7E32A7B8"/>
    <w:lvl w:ilvl="0" w:tplc="96E421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0C0B6D"/>
    <w:multiLevelType w:val="hybridMultilevel"/>
    <w:tmpl w:val="1EEC92B2"/>
    <w:lvl w:ilvl="0" w:tplc="DABACF0E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13141"/>
    <w:multiLevelType w:val="hybridMultilevel"/>
    <w:tmpl w:val="9718DAB4"/>
    <w:lvl w:ilvl="0" w:tplc="57F6E6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4C1"/>
    <w:rsid w:val="0000189D"/>
    <w:rsid w:val="000072D8"/>
    <w:rsid w:val="00016E16"/>
    <w:rsid w:val="00025166"/>
    <w:rsid w:val="0002704B"/>
    <w:rsid w:val="000379A1"/>
    <w:rsid w:val="00044CC4"/>
    <w:rsid w:val="00054A36"/>
    <w:rsid w:val="00057D6C"/>
    <w:rsid w:val="0007667C"/>
    <w:rsid w:val="0008274D"/>
    <w:rsid w:val="0008717B"/>
    <w:rsid w:val="000877E1"/>
    <w:rsid w:val="000939D0"/>
    <w:rsid w:val="0009423B"/>
    <w:rsid w:val="000958E6"/>
    <w:rsid w:val="000B0F64"/>
    <w:rsid w:val="000B3E8F"/>
    <w:rsid w:val="000B5A7E"/>
    <w:rsid w:val="000C2F29"/>
    <w:rsid w:val="000C6AC4"/>
    <w:rsid w:val="000D31E3"/>
    <w:rsid w:val="000D36CB"/>
    <w:rsid w:val="000D4583"/>
    <w:rsid w:val="000D4C31"/>
    <w:rsid w:val="000F259F"/>
    <w:rsid w:val="000F4B0F"/>
    <w:rsid w:val="000F685F"/>
    <w:rsid w:val="001010E3"/>
    <w:rsid w:val="00105992"/>
    <w:rsid w:val="0010613D"/>
    <w:rsid w:val="001062D5"/>
    <w:rsid w:val="00106398"/>
    <w:rsid w:val="00110EAC"/>
    <w:rsid w:val="001132FB"/>
    <w:rsid w:val="0012155A"/>
    <w:rsid w:val="00140FCB"/>
    <w:rsid w:val="00171BB1"/>
    <w:rsid w:val="00175247"/>
    <w:rsid w:val="0018269A"/>
    <w:rsid w:val="001D03AB"/>
    <w:rsid w:val="001E5F3B"/>
    <w:rsid w:val="001E7D8B"/>
    <w:rsid w:val="001F7076"/>
    <w:rsid w:val="00211539"/>
    <w:rsid w:val="00222033"/>
    <w:rsid w:val="00224405"/>
    <w:rsid w:val="0023535D"/>
    <w:rsid w:val="00235B91"/>
    <w:rsid w:val="00236CBA"/>
    <w:rsid w:val="0024160B"/>
    <w:rsid w:val="002543D5"/>
    <w:rsid w:val="002668ED"/>
    <w:rsid w:val="002752C1"/>
    <w:rsid w:val="002760E5"/>
    <w:rsid w:val="002937B5"/>
    <w:rsid w:val="002A59CB"/>
    <w:rsid w:val="002A68A3"/>
    <w:rsid w:val="002B2011"/>
    <w:rsid w:val="002D564D"/>
    <w:rsid w:val="002E0288"/>
    <w:rsid w:val="002E14E9"/>
    <w:rsid w:val="002E47BA"/>
    <w:rsid w:val="00300039"/>
    <w:rsid w:val="00304F2D"/>
    <w:rsid w:val="00307B02"/>
    <w:rsid w:val="00314E21"/>
    <w:rsid w:val="00315AEC"/>
    <w:rsid w:val="003247B6"/>
    <w:rsid w:val="00327380"/>
    <w:rsid w:val="003303C5"/>
    <w:rsid w:val="003360EA"/>
    <w:rsid w:val="00341F55"/>
    <w:rsid w:val="00342C4A"/>
    <w:rsid w:val="003472DE"/>
    <w:rsid w:val="003605C7"/>
    <w:rsid w:val="00360778"/>
    <w:rsid w:val="00363499"/>
    <w:rsid w:val="0036541D"/>
    <w:rsid w:val="003744AE"/>
    <w:rsid w:val="00383721"/>
    <w:rsid w:val="003B119B"/>
    <w:rsid w:val="003C4522"/>
    <w:rsid w:val="003D2455"/>
    <w:rsid w:val="003E0FD8"/>
    <w:rsid w:val="003E1A42"/>
    <w:rsid w:val="003F1B60"/>
    <w:rsid w:val="003F68FB"/>
    <w:rsid w:val="00404C2D"/>
    <w:rsid w:val="00413049"/>
    <w:rsid w:val="004525E1"/>
    <w:rsid w:val="004638D8"/>
    <w:rsid w:val="004765F6"/>
    <w:rsid w:val="004814B3"/>
    <w:rsid w:val="00484A68"/>
    <w:rsid w:val="00490137"/>
    <w:rsid w:val="00493AA1"/>
    <w:rsid w:val="004967A8"/>
    <w:rsid w:val="004B2101"/>
    <w:rsid w:val="004D0DA1"/>
    <w:rsid w:val="004D686E"/>
    <w:rsid w:val="004E4BC1"/>
    <w:rsid w:val="004F3068"/>
    <w:rsid w:val="00503198"/>
    <w:rsid w:val="005122C8"/>
    <w:rsid w:val="0051473A"/>
    <w:rsid w:val="005226B8"/>
    <w:rsid w:val="005426EB"/>
    <w:rsid w:val="0054468A"/>
    <w:rsid w:val="0055484D"/>
    <w:rsid w:val="005601D4"/>
    <w:rsid w:val="0057200B"/>
    <w:rsid w:val="00585525"/>
    <w:rsid w:val="00585D76"/>
    <w:rsid w:val="0059313D"/>
    <w:rsid w:val="005949AE"/>
    <w:rsid w:val="00596492"/>
    <w:rsid w:val="005A4C25"/>
    <w:rsid w:val="005C2C93"/>
    <w:rsid w:val="005D1DB0"/>
    <w:rsid w:val="005D24E1"/>
    <w:rsid w:val="005D4DCE"/>
    <w:rsid w:val="005D5A57"/>
    <w:rsid w:val="005D5B7A"/>
    <w:rsid w:val="005E2511"/>
    <w:rsid w:val="005E77AF"/>
    <w:rsid w:val="0060401D"/>
    <w:rsid w:val="00610077"/>
    <w:rsid w:val="006137C6"/>
    <w:rsid w:val="00621A67"/>
    <w:rsid w:val="00621BF5"/>
    <w:rsid w:val="006275B3"/>
    <w:rsid w:val="0063227D"/>
    <w:rsid w:val="00635334"/>
    <w:rsid w:val="00647A12"/>
    <w:rsid w:val="00664207"/>
    <w:rsid w:val="00691ED4"/>
    <w:rsid w:val="00695B11"/>
    <w:rsid w:val="006A44C1"/>
    <w:rsid w:val="006A58D5"/>
    <w:rsid w:val="006B063B"/>
    <w:rsid w:val="006C0E65"/>
    <w:rsid w:val="006C41F0"/>
    <w:rsid w:val="006C6B74"/>
    <w:rsid w:val="006F2472"/>
    <w:rsid w:val="00715FC3"/>
    <w:rsid w:val="00722DFE"/>
    <w:rsid w:val="007233F6"/>
    <w:rsid w:val="007306A6"/>
    <w:rsid w:val="007306EF"/>
    <w:rsid w:val="00732C8B"/>
    <w:rsid w:val="00754342"/>
    <w:rsid w:val="00756A66"/>
    <w:rsid w:val="00760991"/>
    <w:rsid w:val="00767856"/>
    <w:rsid w:val="0078274E"/>
    <w:rsid w:val="007949E1"/>
    <w:rsid w:val="00797BAA"/>
    <w:rsid w:val="007A5B6F"/>
    <w:rsid w:val="007C4129"/>
    <w:rsid w:val="007C59AD"/>
    <w:rsid w:val="00825039"/>
    <w:rsid w:val="00837456"/>
    <w:rsid w:val="00841502"/>
    <w:rsid w:val="00846FAA"/>
    <w:rsid w:val="00852266"/>
    <w:rsid w:val="008524AF"/>
    <w:rsid w:val="008709DC"/>
    <w:rsid w:val="00883635"/>
    <w:rsid w:val="00892816"/>
    <w:rsid w:val="008A5F54"/>
    <w:rsid w:val="008E5197"/>
    <w:rsid w:val="008E7AFA"/>
    <w:rsid w:val="008F22AF"/>
    <w:rsid w:val="008F767C"/>
    <w:rsid w:val="00905A76"/>
    <w:rsid w:val="009134CC"/>
    <w:rsid w:val="00925AD4"/>
    <w:rsid w:val="00940571"/>
    <w:rsid w:val="00941F36"/>
    <w:rsid w:val="009425B1"/>
    <w:rsid w:val="0094315B"/>
    <w:rsid w:val="00945D03"/>
    <w:rsid w:val="009570C5"/>
    <w:rsid w:val="0096180D"/>
    <w:rsid w:val="00964F34"/>
    <w:rsid w:val="00970CBF"/>
    <w:rsid w:val="009742B5"/>
    <w:rsid w:val="00984838"/>
    <w:rsid w:val="00990092"/>
    <w:rsid w:val="00997DED"/>
    <w:rsid w:val="009A045C"/>
    <w:rsid w:val="009A763C"/>
    <w:rsid w:val="009C6CE9"/>
    <w:rsid w:val="009E046C"/>
    <w:rsid w:val="009E15BC"/>
    <w:rsid w:val="009E4789"/>
    <w:rsid w:val="009E5DF8"/>
    <w:rsid w:val="009F5697"/>
    <w:rsid w:val="00A00AE5"/>
    <w:rsid w:val="00A0635E"/>
    <w:rsid w:val="00A06CAD"/>
    <w:rsid w:val="00A109C6"/>
    <w:rsid w:val="00A13F36"/>
    <w:rsid w:val="00A15FCB"/>
    <w:rsid w:val="00A16100"/>
    <w:rsid w:val="00A17D33"/>
    <w:rsid w:val="00A317FD"/>
    <w:rsid w:val="00A35380"/>
    <w:rsid w:val="00A4724D"/>
    <w:rsid w:val="00A72F2C"/>
    <w:rsid w:val="00A80325"/>
    <w:rsid w:val="00A82E3A"/>
    <w:rsid w:val="00AA16A0"/>
    <w:rsid w:val="00AC394A"/>
    <w:rsid w:val="00AC3966"/>
    <w:rsid w:val="00AC3D85"/>
    <w:rsid w:val="00AD565B"/>
    <w:rsid w:val="00AD6439"/>
    <w:rsid w:val="00AD6A86"/>
    <w:rsid w:val="00AD7184"/>
    <w:rsid w:val="00B0259B"/>
    <w:rsid w:val="00B04ED8"/>
    <w:rsid w:val="00B16AF2"/>
    <w:rsid w:val="00B22AF6"/>
    <w:rsid w:val="00B24BAD"/>
    <w:rsid w:val="00B26780"/>
    <w:rsid w:val="00B30E29"/>
    <w:rsid w:val="00B54BB2"/>
    <w:rsid w:val="00B61634"/>
    <w:rsid w:val="00B760A6"/>
    <w:rsid w:val="00B8041C"/>
    <w:rsid w:val="00B83C17"/>
    <w:rsid w:val="00B94ACB"/>
    <w:rsid w:val="00BA36D0"/>
    <w:rsid w:val="00BA6E50"/>
    <w:rsid w:val="00BB5A5C"/>
    <w:rsid w:val="00BC4024"/>
    <w:rsid w:val="00BF35C4"/>
    <w:rsid w:val="00C073D1"/>
    <w:rsid w:val="00C22FF9"/>
    <w:rsid w:val="00C34760"/>
    <w:rsid w:val="00C46CE0"/>
    <w:rsid w:val="00C524EB"/>
    <w:rsid w:val="00C6716E"/>
    <w:rsid w:val="00C870EA"/>
    <w:rsid w:val="00C96A7F"/>
    <w:rsid w:val="00CA1B4F"/>
    <w:rsid w:val="00CB0BCE"/>
    <w:rsid w:val="00CC245C"/>
    <w:rsid w:val="00CE1706"/>
    <w:rsid w:val="00CE5E39"/>
    <w:rsid w:val="00CE65CB"/>
    <w:rsid w:val="00D12796"/>
    <w:rsid w:val="00D206FC"/>
    <w:rsid w:val="00D268D8"/>
    <w:rsid w:val="00D26C32"/>
    <w:rsid w:val="00D30180"/>
    <w:rsid w:val="00D34236"/>
    <w:rsid w:val="00D43461"/>
    <w:rsid w:val="00D4420A"/>
    <w:rsid w:val="00D45D61"/>
    <w:rsid w:val="00D51294"/>
    <w:rsid w:val="00D55491"/>
    <w:rsid w:val="00D62B24"/>
    <w:rsid w:val="00DA095A"/>
    <w:rsid w:val="00DB481A"/>
    <w:rsid w:val="00DC0D48"/>
    <w:rsid w:val="00DD16A0"/>
    <w:rsid w:val="00DD7F0F"/>
    <w:rsid w:val="00DF770C"/>
    <w:rsid w:val="00E3077D"/>
    <w:rsid w:val="00E315FF"/>
    <w:rsid w:val="00E32005"/>
    <w:rsid w:val="00E44C88"/>
    <w:rsid w:val="00E4704C"/>
    <w:rsid w:val="00E50441"/>
    <w:rsid w:val="00E73A2C"/>
    <w:rsid w:val="00E9557F"/>
    <w:rsid w:val="00EA61E6"/>
    <w:rsid w:val="00EC593E"/>
    <w:rsid w:val="00ED64A4"/>
    <w:rsid w:val="00EF235E"/>
    <w:rsid w:val="00F00B58"/>
    <w:rsid w:val="00F018E2"/>
    <w:rsid w:val="00F023C1"/>
    <w:rsid w:val="00F0288B"/>
    <w:rsid w:val="00F2240A"/>
    <w:rsid w:val="00F3708C"/>
    <w:rsid w:val="00F41E52"/>
    <w:rsid w:val="00F44BC9"/>
    <w:rsid w:val="00F53F3C"/>
    <w:rsid w:val="00F60E0D"/>
    <w:rsid w:val="00F720E4"/>
    <w:rsid w:val="00F7502F"/>
    <w:rsid w:val="00F769D0"/>
    <w:rsid w:val="00F76EA0"/>
    <w:rsid w:val="00F83845"/>
    <w:rsid w:val="00F91319"/>
    <w:rsid w:val="00F91E55"/>
    <w:rsid w:val="00FB02D2"/>
    <w:rsid w:val="00FD714A"/>
    <w:rsid w:val="00FE0DB5"/>
    <w:rsid w:val="00FE6E66"/>
    <w:rsid w:val="00FF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09423B"/>
  </w:style>
  <w:style w:type="paragraph" w:styleId="1">
    <w:name w:val="heading 1"/>
    <w:basedOn w:val="a5"/>
    <w:next w:val="a5"/>
    <w:link w:val="10"/>
    <w:uiPriority w:val="9"/>
    <w:qFormat/>
    <w:rsid w:val="00AD5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2">
    <w:name w:val="НИР заголовок 2"/>
    <w:basedOn w:val="a5"/>
    <w:next w:val="a5"/>
    <w:link w:val="20"/>
    <w:qFormat/>
    <w:rsid w:val="007C4129"/>
    <w:pPr>
      <w:keepNext/>
      <w:suppressAutoHyphens/>
      <w:spacing w:after="0" w:line="360" w:lineRule="auto"/>
      <w:ind w:left="1134" w:hanging="360"/>
      <w:outlineLvl w:val="1"/>
    </w:pPr>
    <w:rPr>
      <w:szCs w:val="28"/>
      <w:lang/>
    </w:rPr>
  </w:style>
  <w:style w:type="character" w:customStyle="1" w:styleId="20">
    <w:name w:val="НИР заголовок 2 Знак"/>
    <w:link w:val="2"/>
    <w:rsid w:val="007C4129"/>
    <w:rPr>
      <w:sz w:val="28"/>
      <w:szCs w:val="28"/>
      <w:lang/>
    </w:rPr>
  </w:style>
  <w:style w:type="paragraph" w:customStyle="1" w:styleId="a9">
    <w:name w:val="ОКР Текст"/>
    <w:basedOn w:val="a5"/>
    <w:rsid w:val="0009423B"/>
    <w:pPr>
      <w:spacing w:after="0" w:line="360" w:lineRule="auto"/>
      <w:ind w:firstLine="709"/>
      <w:jc w:val="both"/>
    </w:pPr>
    <w:rPr>
      <w:rFonts w:eastAsia="Times New Roman"/>
      <w:szCs w:val="28"/>
      <w:lang w:eastAsia="ru-RU"/>
    </w:rPr>
  </w:style>
  <w:style w:type="paragraph" w:styleId="aa">
    <w:name w:val="List Paragraph"/>
    <w:basedOn w:val="a5"/>
    <w:uiPriority w:val="34"/>
    <w:qFormat/>
    <w:rsid w:val="004967A8"/>
    <w:pPr>
      <w:ind w:left="720"/>
      <w:contextualSpacing/>
    </w:pPr>
  </w:style>
  <w:style w:type="paragraph" w:styleId="ab">
    <w:name w:val="Balloon Text"/>
    <w:basedOn w:val="a5"/>
    <w:link w:val="ac"/>
    <w:uiPriority w:val="99"/>
    <w:semiHidden/>
    <w:unhideWhenUsed/>
    <w:rsid w:val="00F7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6"/>
    <w:link w:val="ab"/>
    <w:uiPriority w:val="99"/>
    <w:semiHidden/>
    <w:rsid w:val="00F720E4"/>
    <w:rPr>
      <w:rFonts w:ascii="Tahoma" w:hAnsi="Tahoma" w:cs="Tahoma"/>
      <w:sz w:val="16"/>
      <w:szCs w:val="16"/>
    </w:rPr>
  </w:style>
  <w:style w:type="character" w:styleId="ad">
    <w:name w:val="annotation reference"/>
    <w:basedOn w:val="a6"/>
    <w:uiPriority w:val="99"/>
    <w:semiHidden/>
    <w:unhideWhenUsed/>
    <w:rsid w:val="000D4C31"/>
    <w:rPr>
      <w:sz w:val="16"/>
      <w:szCs w:val="16"/>
    </w:rPr>
  </w:style>
  <w:style w:type="paragraph" w:styleId="ae">
    <w:name w:val="annotation text"/>
    <w:basedOn w:val="a5"/>
    <w:link w:val="af"/>
    <w:uiPriority w:val="99"/>
    <w:semiHidden/>
    <w:unhideWhenUsed/>
    <w:rsid w:val="000D4C3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6"/>
    <w:link w:val="ae"/>
    <w:uiPriority w:val="99"/>
    <w:semiHidden/>
    <w:rsid w:val="000D4C31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D4C3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D4C31"/>
    <w:rPr>
      <w:b/>
      <w:bCs/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AD565B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f2">
    <w:name w:val="TOC Heading"/>
    <w:basedOn w:val="1"/>
    <w:next w:val="a5"/>
    <w:uiPriority w:val="39"/>
    <w:semiHidden/>
    <w:unhideWhenUsed/>
    <w:qFormat/>
    <w:rsid w:val="00AD565B"/>
    <w:pPr>
      <w:outlineLvl w:val="9"/>
    </w:pPr>
    <w:rPr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AD565B"/>
    <w:pPr>
      <w:spacing w:after="100"/>
    </w:pPr>
  </w:style>
  <w:style w:type="character" w:styleId="af3">
    <w:name w:val="Hyperlink"/>
    <w:basedOn w:val="a6"/>
    <w:uiPriority w:val="99"/>
    <w:unhideWhenUsed/>
    <w:rsid w:val="00AD565B"/>
    <w:rPr>
      <w:color w:val="0000FF" w:themeColor="hyperlink"/>
      <w:u w:val="single"/>
    </w:rPr>
  </w:style>
  <w:style w:type="paragraph" w:customStyle="1" w:styleId="-">
    <w:name w:val="Основной текст - ГОСТ"/>
    <w:link w:val="-0"/>
    <w:rsid w:val="00621BF5"/>
    <w:pPr>
      <w:overflowPunct w:val="0"/>
      <w:autoSpaceDE w:val="0"/>
      <w:autoSpaceDN w:val="0"/>
      <w:adjustRightInd w:val="0"/>
      <w:spacing w:before="120" w:after="0" w:line="360" w:lineRule="auto"/>
      <w:ind w:firstLine="851"/>
      <w:jc w:val="both"/>
      <w:textAlignment w:val="baseline"/>
    </w:pPr>
    <w:rPr>
      <w:rFonts w:eastAsia="Times New Roman"/>
      <w:sz w:val="24"/>
      <w:szCs w:val="24"/>
      <w:lang w:eastAsia="ru-RU"/>
    </w:rPr>
  </w:style>
  <w:style w:type="character" w:customStyle="1" w:styleId="-0">
    <w:name w:val="Основной текст - ГОСТ Знак"/>
    <w:link w:val="-"/>
    <w:rsid w:val="00621BF5"/>
    <w:rPr>
      <w:rFonts w:eastAsia="Times New Roman"/>
      <w:sz w:val="24"/>
      <w:szCs w:val="24"/>
      <w:lang w:eastAsia="ru-RU"/>
    </w:rPr>
  </w:style>
  <w:style w:type="paragraph" w:customStyle="1" w:styleId="a4">
    <w:name w:val="МаркСписТире +"/>
    <w:link w:val="af4"/>
    <w:rsid w:val="00D4420A"/>
    <w:pPr>
      <w:numPr>
        <w:numId w:val="2"/>
      </w:numPr>
      <w:spacing w:before="60" w:after="6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f4">
    <w:name w:val="МаркСписТире + Знак"/>
    <w:link w:val="a4"/>
    <w:rsid w:val="00D4420A"/>
    <w:rPr>
      <w:rFonts w:eastAsia="Times New Roman"/>
      <w:sz w:val="24"/>
      <w:szCs w:val="20"/>
      <w:lang w:eastAsia="ru-RU"/>
    </w:rPr>
  </w:style>
  <w:style w:type="paragraph" w:customStyle="1" w:styleId="a">
    <w:name w:val="НумСписЦиф"/>
    <w:rsid w:val="00767856"/>
    <w:pPr>
      <w:numPr>
        <w:numId w:val="3"/>
      </w:numPr>
      <w:spacing w:after="120" w:line="240" w:lineRule="auto"/>
      <w:jc w:val="both"/>
    </w:pPr>
    <w:rPr>
      <w:rFonts w:eastAsia="Times New Roman"/>
      <w:sz w:val="24"/>
      <w:szCs w:val="20"/>
      <w:lang w:eastAsia="ru-RU"/>
    </w:rPr>
  </w:style>
  <w:style w:type="paragraph" w:styleId="21">
    <w:name w:val="toc 2"/>
    <w:basedOn w:val="a5"/>
    <w:next w:val="a5"/>
    <w:autoRedefine/>
    <w:uiPriority w:val="39"/>
    <w:unhideWhenUsed/>
    <w:rsid w:val="00236CBA"/>
    <w:pPr>
      <w:spacing w:after="100"/>
      <w:ind w:left="280"/>
    </w:pPr>
  </w:style>
  <w:style w:type="paragraph" w:styleId="3">
    <w:name w:val="toc 3"/>
    <w:basedOn w:val="a5"/>
    <w:next w:val="a5"/>
    <w:autoRedefine/>
    <w:uiPriority w:val="39"/>
    <w:unhideWhenUsed/>
    <w:rsid w:val="00236CBA"/>
    <w:pPr>
      <w:spacing w:after="100"/>
      <w:ind w:left="560"/>
    </w:pPr>
  </w:style>
  <w:style w:type="paragraph" w:customStyle="1" w:styleId="a3">
    <w:name w:val="СтильПодпЗагл"/>
    <w:next w:val="a5"/>
    <w:rsid w:val="00D206FC"/>
    <w:pPr>
      <w:keepNext/>
      <w:keepLines/>
      <w:numPr>
        <w:ilvl w:val="3"/>
        <w:numId w:val="4"/>
      </w:numPr>
      <w:tabs>
        <w:tab w:val="left" w:pos="851"/>
      </w:tabs>
      <w:suppressAutoHyphens/>
      <w:spacing w:before="240" w:after="0" w:line="360" w:lineRule="auto"/>
      <w:outlineLvl w:val="3"/>
    </w:pPr>
    <w:rPr>
      <w:rFonts w:eastAsia="Times New Roman"/>
      <w:sz w:val="24"/>
      <w:szCs w:val="20"/>
      <w:lang w:eastAsia="ru-RU"/>
    </w:rPr>
  </w:style>
  <w:style w:type="paragraph" w:customStyle="1" w:styleId="a0">
    <w:name w:val="СтильРаздел"/>
    <w:next w:val="-"/>
    <w:rsid w:val="00D206FC"/>
    <w:pPr>
      <w:keepNext/>
      <w:keepLines/>
      <w:pageBreakBefore/>
      <w:numPr>
        <w:numId w:val="4"/>
      </w:numPr>
      <w:suppressAutoHyphens/>
      <w:spacing w:after="360" w:line="360" w:lineRule="auto"/>
      <w:jc w:val="center"/>
      <w:outlineLvl w:val="0"/>
    </w:pPr>
    <w:rPr>
      <w:rFonts w:eastAsia="Times New Roman" w:cs="Tahoma"/>
      <w:b/>
      <w:caps/>
      <w:kern w:val="28"/>
      <w:szCs w:val="28"/>
      <w:lang w:eastAsia="ru-RU"/>
    </w:rPr>
  </w:style>
  <w:style w:type="paragraph" w:customStyle="1" w:styleId="a2">
    <w:name w:val="СтильПунктЗагл"/>
    <w:next w:val="-"/>
    <w:rsid w:val="00D206FC"/>
    <w:pPr>
      <w:keepNext/>
      <w:keepLines/>
      <w:numPr>
        <w:ilvl w:val="2"/>
        <w:numId w:val="4"/>
      </w:numPr>
      <w:suppressAutoHyphens/>
      <w:spacing w:before="300" w:after="120" w:line="360" w:lineRule="auto"/>
      <w:outlineLvl w:val="2"/>
    </w:pPr>
    <w:rPr>
      <w:rFonts w:eastAsia="Times New Roman"/>
      <w:sz w:val="24"/>
      <w:szCs w:val="20"/>
      <w:lang w:eastAsia="ru-RU"/>
    </w:rPr>
  </w:style>
  <w:style w:type="paragraph" w:customStyle="1" w:styleId="a1">
    <w:name w:val="СтильПодраздел"/>
    <w:next w:val="-"/>
    <w:link w:val="af5"/>
    <w:rsid w:val="00D206FC"/>
    <w:pPr>
      <w:keepNext/>
      <w:keepLines/>
      <w:numPr>
        <w:ilvl w:val="1"/>
        <w:numId w:val="4"/>
      </w:numPr>
      <w:suppressAutoHyphens/>
      <w:spacing w:before="360" w:after="240" w:line="360" w:lineRule="auto"/>
      <w:outlineLvl w:val="1"/>
    </w:pPr>
    <w:rPr>
      <w:rFonts w:eastAsia="Times New Roman"/>
      <w:b/>
      <w:bCs/>
      <w:sz w:val="24"/>
      <w:szCs w:val="24"/>
      <w:lang w:eastAsia="ru-RU"/>
    </w:rPr>
  </w:style>
  <w:style w:type="character" w:customStyle="1" w:styleId="af5">
    <w:name w:val="СтильПодраздел Знак"/>
    <w:link w:val="a1"/>
    <w:rsid w:val="00D206FC"/>
    <w:rPr>
      <w:rFonts w:eastAsia="Times New Roman"/>
      <w:b/>
      <w:bCs/>
      <w:sz w:val="24"/>
      <w:szCs w:val="24"/>
      <w:lang w:eastAsia="ru-RU"/>
    </w:rPr>
  </w:style>
  <w:style w:type="paragraph" w:customStyle="1" w:styleId="af6">
    <w:name w:val="название рисунков"/>
    <w:next w:val="-"/>
    <w:rsid w:val="000F259F"/>
    <w:pPr>
      <w:keepLines/>
      <w:suppressAutoHyphens/>
      <w:spacing w:before="120" w:after="300" w:line="240" w:lineRule="auto"/>
      <w:contextualSpacing/>
      <w:jc w:val="center"/>
    </w:pPr>
    <w:rPr>
      <w:rFonts w:eastAsia="Times New Roman"/>
      <w:sz w:val="24"/>
      <w:szCs w:val="24"/>
      <w:lang w:eastAsia="ru-RU"/>
    </w:rPr>
  </w:style>
  <w:style w:type="paragraph" w:styleId="af7">
    <w:name w:val="header"/>
    <w:basedOn w:val="a5"/>
    <w:link w:val="af8"/>
    <w:uiPriority w:val="99"/>
    <w:unhideWhenUsed/>
    <w:rsid w:val="0034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6"/>
    <w:link w:val="af7"/>
    <w:uiPriority w:val="99"/>
    <w:rsid w:val="003472DE"/>
  </w:style>
  <w:style w:type="paragraph" w:styleId="af9">
    <w:name w:val="footer"/>
    <w:basedOn w:val="a5"/>
    <w:link w:val="afa"/>
    <w:uiPriority w:val="99"/>
    <w:unhideWhenUsed/>
    <w:rsid w:val="0034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6"/>
    <w:link w:val="af9"/>
    <w:uiPriority w:val="99"/>
    <w:rsid w:val="00347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09423B"/>
  </w:style>
  <w:style w:type="paragraph" w:styleId="1">
    <w:name w:val="heading 1"/>
    <w:basedOn w:val="a5"/>
    <w:next w:val="a5"/>
    <w:link w:val="10"/>
    <w:uiPriority w:val="9"/>
    <w:qFormat/>
    <w:rsid w:val="00AD5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2">
    <w:name w:val="НИР заголовок 2"/>
    <w:basedOn w:val="a5"/>
    <w:next w:val="a5"/>
    <w:link w:val="20"/>
    <w:qFormat/>
    <w:rsid w:val="007C4129"/>
    <w:pPr>
      <w:keepNext/>
      <w:suppressAutoHyphens/>
      <w:spacing w:after="0" w:line="360" w:lineRule="auto"/>
      <w:ind w:left="1134" w:hanging="360"/>
      <w:outlineLvl w:val="1"/>
    </w:pPr>
    <w:rPr>
      <w:szCs w:val="28"/>
      <w:lang w:eastAsia="x-none"/>
    </w:rPr>
  </w:style>
  <w:style w:type="character" w:customStyle="1" w:styleId="20">
    <w:name w:val="НИР заголовок 2 Знак"/>
    <w:link w:val="2"/>
    <w:rsid w:val="007C4129"/>
    <w:rPr>
      <w:sz w:val="28"/>
      <w:szCs w:val="28"/>
      <w:lang w:eastAsia="x-none"/>
    </w:rPr>
  </w:style>
  <w:style w:type="paragraph" w:customStyle="1" w:styleId="a9">
    <w:name w:val="ОКР Текст"/>
    <w:basedOn w:val="a5"/>
    <w:rsid w:val="0009423B"/>
    <w:pPr>
      <w:spacing w:after="0" w:line="360" w:lineRule="auto"/>
      <w:ind w:firstLine="709"/>
      <w:jc w:val="both"/>
    </w:pPr>
    <w:rPr>
      <w:rFonts w:eastAsia="Times New Roman"/>
      <w:szCs w:val="28"/>
      <w:lang w:eastAsia="ru-RU"/>
    </w:rPr>
  </w:style>
  <w:style w:type="paragraph" w:styleId="aa">
    <w:name w:val="List Paragraph"/>
    <w:basedOn w:val="a5"/>
    <w:uiPriority w:val="34"/>
    <w:qFormat/>
    <w:rsid w:val="004967A8"/>
    <w:pPr>
      <w:ind w:left="720"/>
      <w:contextualSpacing/>
    </w:pPr>
  </w:style>
  <w:style w:type="paragraph" w:styleId="ab">
    <w:name w:val="Balloon Text"/>
    <w:basedOn w:val="a5"/>
    <w:link w:val="ac"/>
    <w:uiPriority w:val="99"/>
    <w:semiHidden/>
    <w:unhideWhenUsed/>
    <w:rsid w:val="00F7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6"/>
    <w:link w:val="ab"/>
    <w:uiPriority w:val="99"/>
    <w:semiHidden/>
    <w:rsid w:val="00F720E4"/>
    <w:rPr>
      <w:rFonts w:ascii="Tahoma" w:hAnsi="Tahoma" w:cs="Tahoma"/>
      <w:sz w:val="16"/>
      <w:szCs w:val="16"/>
    </w:rPr>
  </w:style>
  <w:style w:type="character" w:styleId="ad">
    <w:name w:val="annotation reference"/>
    <w:basedOn w:val="a6"/>
    <w:uiPriority w:val="99"/>
    <w:semiHidden/>
    <w:unhideWhenUsed/>
    <w:rsid w:val="000D4C31"/>
    <w:rPr>
      <w:sz w:val="16"/>
      <w:szCs w:val="16"/>
    </w:rPr>
  </w:style>
  <w:style w:type="paragraph" w:styleId="ae">
    <w:name w:val="annotation text"/>
    <w:basedOn w:val="a5"/>
    <w:link w:val="af"/>
    <w:uiPriority w:val="99"/>
    <w:semiHidden/>
    <w:unhideWhenUsed/>
    <w:rsid w:val="000D4C3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6"/>
    <w:link w:val="ae"/>
    <w:uiPriority w:val="99"/>
    <w:semiHidden/>
    <w:rsid w:val="000D4C31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D4C3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D4C31"/>
    <w:rPr>
      <w:b/>
      <w:bCs/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AD565B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f2">
    <w:name w:val="TOC Heading"/>
    <w:basedOn w:val="1"/>
    <w:next w:val="a5"/>
    <w:uiPriority w:val="39"/>
    <w:semiHidden/>
    <w:unhideWhenUsed/>
    <w:qFormat/>
    <w:rsid w:val="00AD565B"/>
    <w:pPr>
      <w:outlineLvl w:val="9"/>
    </w:pPr>
    <w:rPr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AD565B"/>
    <w:pPr>
      <w:spacing w:after="100"/>
    </w:pPr>
  </w:style>
  <w:style w:type="character" w:styleId="af3">
    <w:name w:val="Hyperlink"/>
    <w:basedOn w:val="a6"/>
    <w:uiPriority w:val="99"/>
    <w:unhideWhenUsed/>
    <w:rsid w:val="00AD565B"/>
    <w:rPr>
      <w:color w:val="0000FF" w:themeColor="hyperlink"/>
      <w:u w:val="single"/>
    </w:rPr>
  </w:style>
  <w:style w:type="paragraph" w:customStyle="1" w:styleId="-">
    <w:name w:val="Основной текст - ГОСТ"/>
    <w:link w:val="-0"/>
    <w:rsid w:val="00621BF5"/>
    <w:pPr>
      <w:overflowPunct w:val="0"/>
      <w:autoSpaceDE w:val="0"/>
      <w:autoSpaceDN w:val="0"/>
      <w:adjustRightInd w:val="0"/>
      <w:spacing w:before="120" w:after="0" w:line="360" w:lineRule="auto"/>
      <w:ind w:firstLine="851"/>
      <w:jc w:val="both"/>
      <w:textAlignment w:val="baseline"/>
    </w:pPr>
    <w:rPr>
      <w:rFonts w:eastAsia="Times New Roman"/>
      <w:sz w:val="24"/>
      <w:szCs w:val="24"/>
      <w:lang w:eastAsia="ru-RU"/>
    </w:rPr>
  </w:style>
  <w:style w:type="character" w:customStyle="1" w:styleId="-0">
    <w:name w:val="Основной текст - ГОСТ Знак"/>
    <w:link w:val="-"/>
    <w:rsid w:val="00621BF5"/>
    <w:rPr>
      <w:rFonts w:eastAsia="Times New Roman"/>
      <w:sz w:val="24"/>
      <w:szCs w:val="24"/>
      <w:lang w:eastAsia="ru-RU"/>
    </w:rPr>
  </w:style>
  <w:style w:type="paragraph" w:customStyle="1" w:styleId="a4">
    <w:name w:val="МаркСписТире +"/>
    <w:link w:val="af4"/>
    <w:rsid w:val="00D4420A"/>
    <w:pPr>
      <w:numPr>
        <w:numId w:val="2"/>
      </w:numPr>
      <w:spacing w:before="60" w:after="6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f4">
    <w:name w:val="МаркСписТире + Знак"/>
    <w:link w:val="a4"/>
    <w:rsid w:val="00D4420A"/>
    <w:rPr>
      <w:rFonts w:eastAsia="Times New Roman"/>
      <w:sz w:val="24"/>
      <w:szCs w:val="20"/>
      <w:lang w:eastAsia="ru-RU"/>
    </w:rPr>
  </w:style>
  <w:style w:type="paragraph" w:customStyle="1" w:styleId="a">
    <w:name w:val="НумСписЦиф"/>
    <w:rsid w:val="00767856"/>
    <w:pPr>
      <w:numPr>
        <w:numId w:val="3"/>
      </w:numPr>
      <w:spacing w:after="120" w:line="240" w:lineRule="auto"/>
      <w:jc w:val="both"/>
    </w:pPr>
    <w:rPr>
      <w:rFonts w:eastAsia="Times New Roman"/>
      <w:sz w:val="24"/>
      <w:szCs w:val="20"/>
      <w:lang w:eastAsia="ru-RU"/>
    </w:rPr>
  </w:style>
  <w:style w:type="paragraph" w:styleId="21">
    <w:name w:val="toc 2"/>
    <w:basedOn w:val="a5"/>
    <w:next w:val="a5"/>
    <w:autoRedefine/>
    <w:uiPriority w:val="39"/>
    <w:unhideWhenUsed/>
    <w:rsid w:val="00236CBA"/>
    <w:pPr>
      <w:spacing w:after="100"/>
      <w:ind w:left="280"/>
    </w:pPr>
  </w:style>
  <w:style w:type="paragraph" w:styleId="3">
    <w:name w:val="toc 3"/>
    <w:basedOn w:val="a5"/>
    <w:next w:val="a5"/>
    <w:autoRedefine/>
    <w:uiPriority w:val="39"/>
    <w:unhideWhenUsed/>
    <w:rsid w:val="00236CBA"/>
    <w:pPr>
      <w:spacing w:after="100"/>
      <w:ind w:left="560"/>
    </w:pPr>
  </w:style>
  <w:style w:type="paragraph" w:customStyle="1" w:styleId="a3">
    <w:name w:val="СтильПодпЗагл"/>
    <w:next w:val="a5"/>
    <w:rsid w:val="00D206FC"/>
    <w:pPr>
      <w:keepNext/>
      <w:keepLines/>
      <w:numPr>
        <w:ilvl w:val="3"/>
        <w:numId w:val="4"/>
      </w:numPr>
      <w:tabs>
        <w:tab w:val="left" w:pos="851"/>
      </w:tabs>
      <w:suppressAutoHyphens/>
      <w:spacing w:before="240" w:after="0" w:line="360" w:lineRule="auto"/>
      <w:outlineLvl w:val="3"/>
    </w:pPr>
    <w:rPr>
      <w:rFonts w:eastAsia="Times New Roman"/>
      <w:sz w:val="24"/>
      <w:szCs w:val="20"/>
      <w:lang w:eastAsia="ru-RU"/>
    </w:rPr>
  </w:style>
  <w:style w:type="paragraph" w:customStyle="1" w:styleId="a0">
    <w:name w:val="СтильРаздел"/>
    <w:next w:val="-"/>
    <w:rsid w:val="00D206FC"/>
    <w:pPr>
      <w:keepNext/>
      <w:keepLines/>
      <w:pageBreakBefore/>
      <w:numPr>
        <w:numId w:val="4"/>
      </w:numPr>
      <w:suppressAutoHyphens/>
      <w:spacing w:after="360" w:line="360" w:lineRule="auto"/>
      <w:jc w:val="center"/>
      <w:outlineLvl w:val="0"/>
    </w:pPr>
    <w:rPr>
      <w:rFonts w:eastAsia="Times New Roman" w:cs="Tahoma"/>
      <w:b/>
      <w:caps/>
      <w:kern w:val="28"/>
      <w:szCs w:val="28"/>
      <w:lang w:eastAsia="ru-RU"/>
    </w:rPr>
  </w:style>
  <w:style w:type="paragraph" w:customStyle="1" w:styleId="a2">
    <w:name w:val="СтильПунктЗагл"/>
    <w:next w:val="-"/>
    <w:rsid w:val="00D206FC"/>
    <w:pPr>
      <w:keepNext/>
      <w:keepLines/>
      <w:numPr>
        <w:ilvl w:val="2"/>
        <w:numId w:val="4"/>
      </w:numPr>
      <w:suppressAutoHyphens/>
      <w:spacing w:before="300" w:after="120" w:line="360" w:lineRule="auto"/>
      <w:outlineLvl w:val="2"/>
    </w:pPr>
    <w:rPr>
      <w:rFonts w:eastAsia="Times New Roman"/>
      <w:sz w:val="24"/>
      <w:szCs w:val="20"/>
      <w:lang w:eastAsia="ru-RU"/>
    </w:rPr>
  </w:style>
  <w:style w:type="paragraph" w:customStyle="1" w:styleId="a1">
    <w:name w:val="СтильПодраздел"/>
    <w:next w:val="-"/>
    <w:link w:val="af5"/>
    <w:rsid w:val="00D206FC"/>
    <w:pPr>
      <w:keepNext/>
      <w:keepLines/>
      <w:numPr>
        <w:ilvl w:val="1"/>
        <w:numId w:val="4"/>
      </w:numPr>
      <w:suppressAutoHyphens/>
      <w:spacing w:before="360" w:after="240" w:line="360" w:lineRule="auto"/>
      <w:outlineLvl w:val="1"/>
    </w:pPr>
    <w:rPr>
      <w:rFonts w:eastAsia="Times New Roman"/>
      <w:b/>
      <w:bCs/>
      <w:sz w:val="24"/>
      <w:szCs w:val="24"/>
      <w:lang w:eastAsia="ru-RU"/>
    </w:rPr>
  </w:style>
  <w:style w:type="character" w:customStyle="1" w:styleId="af5">
    <w:name w:val="СтильПодраздел Знак"/>
    <w:link w:val="a1"/>
    <w:rsid w:val="00D206FC"/>
    <w:rPr>
      <w:rFonts w:eastAsia="Times New Roman"/>
      <w:b/>
      <w:bCs/>
      <w:sz w:val="24"/>
      <w:szCs w:val="24"/>
      <w:lang w:eastAsia="ru-RU"/>
    </w:rPr>
  </w:style>
  <w:style w:type="paragraph" w:customStyle="1" w:styleId="af6">
    <w:name w:val="название рисунков"/>
    <w:next w:val="-"/>
    <w:rsid w:val="000F259F"/>
    <w:pPr>
      <w:keepLines/>
      <w:suppressAutoHyphens/>
      <w:spacing w:before="120" w:after="300" w:line="240" w:lineRule="auto"/>
      <w:contextualSpacing/>
      <w:jc w:val="center"/>
    </w:pPr>
    <w:rPr>
      <w:rFonts w:eastAsia="Times New Roman"/>
      <w:sz w:val="24"/>
      <w:szCs w:val="24"/>
      <w:lang w:eastAsia="ru-RU"/>
    </w:rPr>
  </w:style>
  <w:style w:type="paragraph" w:styleId="af7">
    <w:name w:val="header"/>
    <w:basedOn w:val="a5"/>
    <w:link w:val="af8"/>
    <w:uiPriority w:val="99"/>
    <w:unhideWhenUsed/>
    <w:rsid w:val="0034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6"/>
    <w:link w:val="af7"/>
    <w:uiPriority w:val="99"/>
    <w:rsid w:val="003472DE"/>
  </w:style>
  <w:style w:type="paragraph" w:styleId="af9">
    <w:name w:val="footer"/>
    <w:basedOn w:val="a5"/>
    <w:link w:val="afa"/>
    <w:uiPriority w:val="99"/>
    <w:unhideWhenUsed/>
    <w:rsid w:val="0034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6"/>
    <w:link w:val="af9"/>
    <w:uiPriority w:val="99"/>
    <w:rsid w:val="00347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BBFE1-F05E-4F39-BB32-BF38E599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</dc:creator>
  <cp:lastModifiedBy>user</cp:lastModifiedBy>
  <cp:revision>44</cp:revision>
  <dcterms:created xsi:type="dcterms:W3CDTF">2016-02-20T07:47:00Z</dcterms:created>
  <dcterms:modified xsi:type="dcterms:W3CDTF">2016-06-08T14:48:00Z</dcterms:modified>
</cp:coreProperties>
</file>