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CA893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Rveel</w:t>
      </w:r>
      <w:proofErr w:type="spellEnd"/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Dynamic Signals Asset v0.2 — governed implementation authorisation</w:t>
      </w:r>
    </w:p>
    <w:p w14:paraId="3EBBE99E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Please treat the attached </w:t>
      </w:r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Rveel_Dynamic_Signals_Asset_20260807_v0_2.xlsx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as the founder-approved </w:t>
      </w: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implementation </w:t>
      </w:r>
      <w:proofErr w:type="spellStart"/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candidate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</w:t>
      </w:r>
      <w:proofErr w:type="spell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bounded MVP Dynamic Signals data asset.</w:t>
      </w:r>
    </w:p>
    <w:p w14:paraId="49FE208C" w14:textId="560B7423" w:rsidR="009669A9" w:rsidRPr="009669A9" w:rsidRDefault="006D7FDF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7F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instruction follows closure and acceptance of Wave 1 — Signals Skeleton UAT &amp; Remediation under tag wave1-signals-skeleton-uat-remediation-closure-20260807. The accepted Skeleton behaviour and assurance findings are the starting baseline. Proceed with the implementation below unless the Dynamic Signals Asset itself exposes a new material architectural contradiction or a requirement that cannot be implemented safely without a founder </w:t>
      </w:r>
      <w:proofErr w:type="gramStart"/>
      <w:r w:rsidRPr="006D7F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decision.</w:t>
      </w:r>
      <w:r w:rsidR="009669A9"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proofErr w:type="gramEnd"/>
    </w:p>
    <w:p w14:paraId="35338602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Existing baseline to preserve</w:t>
      </w:r>
    </w:p>
    <w:p w14:paraId="14A8CAD4" w14:textId="77777777" w:rsidR="009669A9" w:rsidRPr="009669A9" w:rsidRDefault="009669A9" w:rsidP="009669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Repository: 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TrueScanOnline</w:t>
      </w:r>
      <w:proofErr w:type="spellEnd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TruScore</w:t>
      </w:r>
      <w:proofErr w:type="spellEnd"/>
    </w:p>
    <w:p w14:paraId="2A79E129" w14:textId="77777777" w:rsidR="009669A9" w:rsidRPr="009669A9" w:rsidRDefault="009669A9" w:rsidP="009669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accepted Skeleton canonical data: 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workstreamC</w:t>
      </w:r>
      <w:proofErr w:type="spellEnd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/c-data/v0.4/</w:t>
      </w:r>
    </w:p>
    <w:p w14:paraId="20BFB9F0" w14:textId="77777777" w:rsidR="009669A9" w:rsidRPr="009669A9" w:rsidRDefault="009669A9" w:rsidP="009669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accepted Skeleton canonical pack commit: </w:t>
      </w:r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f5ebf36</w:t>
      </w:r>
    </w:p>
    <w:p w14:paraId="764CF012" w14:textId="77777777" w:rsidR="009669A9" w:rsidRPr="009669A9" w:rsidRDefault="009669A9" w:rsidP="009669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handoff baseline/tag: </w:t>
      </w:r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0e91226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/ </w:t>
      </w:r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v10.18.0-handoff-phase6-workstreamC-2026-07-30</w:t>
      </w:r>
    </w:p>
    <w:p w14:paraId="00A2D21D" w14:textId="77777777" w:rsidR="009669A9" w:rsidRPr="009669A9" w:rsidRDefault="009669A9" w:rsidP="009669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existing public Signal render contract: 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ProductScanResult.signals</w:t>
      </w:r>
      <w:proofErr w:type="spellEnd"/>
    </w:p>
    <w:p w14:paraId="0163417C" w14:textId="77777777" w:rsidR="009669A9" w:rsidRPr="009669A9" w:rsidRDefault="009669A9" w:rsidP="009669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accepted Skeleton/UAT artefacts remain historical proof and must not be silently rewritten.</w:t>
      </w:r>
    </w:p>
    <w:p w14:paraId="57D3E632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Implementation objective</w:t>
      </w:r>
    </w:p>
    <w:p w14:paraId="773301AF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Extend the existing Dynamic Signals architecture from the fixed Skeleton proof into a governed repo-native implementation of the attached asset, without creating a second Signals engine or public render path.</w:t>
      </w:r>
    </w:p>
    <w:p w14:paraId="7AD48F48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workbook contains:</w:t>
      </w:r>
    </w:p>
    <w:p w14:paraId="4789AEF9" w14:textId="77777777" w:rsidR="009669A9" w:rsidRPr="009669A9" w:rsidRDefault="009669A9" w:rsidP="009669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13 authorised source channels;</w:t>
      </w:r>
    </w:p>
    <w:p w14:paraId="080A5D01" w14:textId="77777777" w:rsidR="009669A9" w:rsidRPr="009669A9" w:rsidRDefault="009669A9" w:rsidP="009669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14 controlled Reveal Domains;</w:t>
      </w:r>
    </w:p>
    <w:p w14:paraId="109E9AFA" w14:textId="77777777" w:rsidR="009669A9" w:rsidRPr="009669A9" w:rsidRDefault="009669A9" w:rsidP="009669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16 current Signal candidate records;</w:t>
      </w:r>
    </w:p>
    <w:p w14:paraId="2FAC115C" w14:textId="77777777" w:rsidR="009669A9" w:rsidRPr="009669A9" w:rsidRDefault="009669A9" w:rsidP="009669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25 Signal target records.</w:t>
      </w:r>
    </w:p>
    <w:p w14:paraId="7722B429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Convert these into the smallest appropriate version-controlled CSV/JSON representation compatible with the existing architecture. XLSX is founder-review input, not the production runtime source.</w:t>
      </w:r>
    </w:p>
    <w:p w14:paraId="09667C83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Signal source and record implementation</w:t>
      </w:r>
    </w:p>
    <w:p w14:paraId="3BC36B8E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the Source Universe as the authorised-source registry. Preserve the separate </w:t>
      </w:r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publisher_type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editorial_function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geographic_reach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dimensions.</w:t>
      </w:r>
    </w:p>
    <w:p w14:paraId="530208BE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the Signal records using the field meanings and controlled values in the asset. Do not rename canonical publication/review concepts merely to suit existing code.</w:t>
      </w:r>
    </w:p>
    <w:p w14:paraId="101638EB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All supplied Signals are implementation candidates only. Do </w:t>
      </w: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promote records to </w:t>
      </w:r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publishable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mark reviews complete, fabricate review dates or otherwise change governance states merely to make runtime tests pass.</w:t>
      </w:r>
    </w:p>
    <w:p w14:paraId="3F924552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subject_response</w:t>
      </w:r>
      <w:proofErr w:type="spell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supporting balance/context, not a publication prerequisite. Preserve its status/source fields. Material future developments must be capable of updating, suppressing, expiring or superseding a Signal without rewriting historical source lineage.</w:t>
      </w:r>
    </w:p>
    <w:p w14:paraId="697A2C3C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Identity and target implementation</w:t>
      </w:r>
    </w:p>
    <w:p w14:paraId="0EFFE4A6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Reconcile 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Signal_Targets</w:t>
      </w:r>
      <w:proofErr w:type="spell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the Shared Identity / Chaining asset.</w:t>
      </w:r>
    </w:p>
    <w:p w14:paraId="09F36889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Runtime eligibility must be driven only by:</w:t>
      </w:r>
    </w:p>
    <w:p w14:paraId="59FDF409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market_key</w:t>
      </w:r>
      <w:proofErr w:type="spellEnd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target_type</w:t>
      </w:r>
      <w:proofErr w:type="spellEnd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canonical_target_id</w:t>
      </w:r>
      <w:proofErr w:type="spellEnd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propagation_mode</w:t>
      </w:r>
      <w:proofErr w:type="spellEnd"/>
    </w:p>
    <w:p w14:paraId="7E87D3CF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human-readable 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target_label</w:t>
      </w:r>
      <w:proofErr w:type="spell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scope_review_summary</w:t>
      </w:r>
      <w:proofErr w:type="spell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fields are review aids only and must never participate in runtime matching.</w:t>
      </w:r>
    </w:p>
    <w:p w14:paraId="3BD5A489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Supported propagation semantics are:</w:t>
      </w:r>
    </w:p>
    <w:p w14:paraId="0E15EAAC" w14:textId="77777777" w:rsidR="009669A9" w:rsidRPr="009669A9" w:rsidRDefault="009669A9" w:rsidP="009669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exact_only</w:t>
      </w:r>
      <w:proofErr w:type="spellEnd"/>
    </w:p>
    <w:p w14:paraId="79D88639" w14:textId="77777777" w:rsidR="009669A9" w:rsidRPr="009669A9" w:rsidRDefault="009669A9" w:rsidP="009669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family_members</w:t>
      </w:r>
      <w:proofErr w:type="spellEnd"/>
    </w:p>
    <w:p w14:paraId="02A22C53" w14:textId="77777777" w:rsidR="009669A9" w:rsidRPr="009669A9" w:rsidRDefault="009669A9" w:rsidP="009669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brand_descendants</w:t>
      </w:r>
      <w:proofErr w:type="spellEnd"/>
    </w:p>
    <w:p w14:paraId="228B2A1F" w14:textId="77777777" w:rsidR="009669A9" w:rsidRPr="009669A9" w:rsidRDefault="009669A9" w:rsidP="009669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entity_descendants</w:t>
      </w:r>
      <w:proofErr w:type="spellEnd"/>
    </w:p>
    <w:p w14:paraId="4FDBA30E" w14:textId="77777777" w:rsidR="009669A9" w:rsidRPr="009669A9" w:rsidRDefault="009669A9" w:rsidP="009669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operational_descendants</w:t>
      </w:r>
      <w:proofErr w:type="spellEnd"/>
    </w:p>
    <w:p w14:paraId="380B3EFB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generic keyword, fuzzy-name, product-title, article-text or bespoke per-Signal scope-rule engine is authorised for public matching.</w:t>
      </w:r>
    </w:p>
    <w:p w14:paraId="227BF66E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Subject identities must resolve through reviewed canonical Chaining objects and fail closed </w:t>
      </w:r>
      <w:proofErr w:type="gramStart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</w:t>
      </w:r>
      <w:proofErr w:type="gram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unresolved or ambiguous.</w:t>
      </w:r>
    </w:p>
    <w:p w14:paraId="08A9AC3C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Product-family extension</w:t>
      </w:r>
    </w:p>
    <w:p w14:paraId="76633D99" w14:textId="77777777" w:rsidR="006D7FDF" w:rsidRDefault="006D7FDF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7F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Implement the smallest governed canonical </w:t>
      </w:r>
      <w:proofErr w:type="spellStart"/>
      <w:r w:rsidRPr="006D7F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product_family</w:t>
      </w:r>
      <w:proofErr w:type="spellEnd"/>
      <w:r w:rsidRPr="006D7F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extension in the Shared Identity / Chaining layer necessary to support </w:t>
      </w:r>
      <w:proofErr w:type="spellStart"/>
      <w:r w:rsidRPr="006D7F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family_members</w:t>
      </w:r>
      <w:proofErr w:type="spellEnd"/>
      <w:r w:rsidRPr="006D7F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consistent with the accepted Skeleton closure findings and the approved Dynamic Signals Asset v0.2.</w:t>
      </w:r>
    </w:p>
    <w:p w14:paraId="11FC4AE1" w14:textId="67E5CFD6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Product-family identity and membership belong to Chaining, not the Dynamic Signals asset.</w:t>
      </w:r>
    </w:p>
    <w:p w14:paraId="16D14221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Signals asset must reference one canonical family ID and must not reproduce a manually maintained list of all descendant products.</w:t>
      </w:r>
    </w:p>
    <w:p w14:paraId="74E29BCA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Family membership must be reviewed, market-aware, lineage-bearing and deterministic. Do not infer family membership at runtime from product names.</w:t>
      </w:r>
    </w:p>
    <w:p w14:paraId="347F903E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Expose family identity/membership through 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SharedIdentityContext</w:t>
      </w:r>
      <w:proofErr w:type="spell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 the smallest architecturally equivalent additive contract.</w:t>
      </w:r>
    </w:p>
    <w:p w14:paraId="1CCD57BE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Existing Skeleton logic</w:t>
      </w:r>
    </w:p>
    <w:p w14:paraId="0CABD6DD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Preserve the accepted Skeleton fixtures/tests as historical UAT proof where useful, but do not allow the UAT-only Cadbury bridge, broad product-name heuristics, </w:t>
      </w:r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GLOBAL_CONTEXT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shortcuts or synthetic fixture behaviour to become the production matching mechanism.</w:t>
      </w:r>
    </w:p>
    <w:p w14:paraId="375E90A9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Production Dynamic Signals must use the deterministic canonical target model above.</w:t>
      </w:r>
    </w:p>
    <w:p w14:paraId="41E07BF6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 implementation safeguards</w:t>
      </w:r>
    </w:p>
    <w:p w14:paraId="5C005AAA" w14:textId="77777777" w:rsidR="009669A9" w:rsidRPr="009669A9" w:rsidRDefault="009669A9" w:rsidP="00966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ProductScanResult.signals</w:t>
      </w:r>
      <w:proofErr w:type="spell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remains the only public chain-dependent Signal render path.</w:t>
      </w:r>
    </w:p>
    <w:p w14:paraId="14A324D8" w14:textId="77777777" w:rsidR="009669A9" w:rsidRPr="009669A9" w:rsidRDefault="009669A9" w:rsidP="00966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No Dynamic Signals logic may mutate Body, Planet, Ethics, Open or overall </w:t>
      </w:r>
      <w:proofErr w:type="spellStart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TruScore</w:t>
      </w:r>
      <w:proofErr w:type="spell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1C93A53" w14:textId="77777777" w:rsidR="009669A9" w:rsidRPr="009669A9" w:rsidRDefault="009669A9" w:rsidP="00966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Dynamic Signals logic may mutate frozen BBFAW/KTC attribution or scoring eligibility.</w:t>
      </w:r>
    </w:p>
    <w:p w14:paraId="2FCF6369" w14:textId="77777777" w:rsidR="009669A9" w:rsidRPr="009669A9" w:rsidRDefault="009669A9" w:rsidP="00966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 resolution must fail closed rather than leak AU content into NZ or vice versa.</w:t>
      </w:r>
    </w:p>
    <w:p w14:paraId="42258424" w14:textId="77777777" w:rsidR="009669A9" w:rsidRPr="009669A9" w:rsidRDefault="009669A9" w:rsidP="00966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unresolved/ambiguous target links cannot become publishable;</w:t>
      </w:r>
    </w:p>
    <w:p w14:paraId="344B407B" w14:textId="77777777" w:rsidR="009669A9" w:rsidRPr="009669A9" w:rsidRDefault="009669A9" w:rsidP="00966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source-channel validation must reject non-authorised sources;</w:t>
      </w:r>
    </w:p>
    <w:p w14:paraId="45F57BA3" w14:textId="77777777" w:rsidR="009669A9" w:rsidRPr="009669A9" w:rsidRDefault="009669A9" w:rsidP="00966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matching cannot rely on free text;</w:t>
      </w:r>
    </w:p>
    <w:p w14:paraId="7594E498" w14:textId="77777777" w:rsidR="009669A9" w:rsidRPr="009669A9" w:rsidRDefault="009669A9" w:rsidP="00966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entity inheritance must follow current reviewed ownership relationships, not retailer stocking relationships;</w:t>
      </w:r>
    </w:p>
    <w:p w14:paraId="6C1286E3" w14:textId="77777777" w:rsidR="009669A9" w:rsidRPr="009669A9" w:rsidRDefault="009669A9" w:rsidP="009669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product-family inheritance must come only from canonical reviewed family membership.</w:t>
      </w:r>
    </w:p>
    <w:p w14:paraId="1DCDB36B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Automated proof required before founder/device UAT</w:t>
      </w:r>
    </w:p>
    <w:p w14:paraId="7768DA92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focused automated tests demonstrating at minimum:</w:t>
      </w:r>
    </w:p>
    <w:p w14:paraId="0C9616EB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exact-product positive and sibling negative matching;</w:t>
      </w:r>
    </w:p>
    <w:p w14:paraId="74F9DCDB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pack sizes in a canonical product family inherit the same Signal;</w:t>
      </w:r>
    </w:p>
    <w:p w14:paraId="309AB333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product outside that family does not;</w:t>
      </w:r>
    </w:p>
    <w:p w14:paraId="39D965BF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approved brand descendant inherits a brand Signal;</w:t>
      </w:r>
    </w:p>
    <w:p w14:paraId="64212F65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unrelated sibling brands do not;</w:t>
      </w:r>
    </w:p>
    <w:p w14:paraId="68241BD1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company/entity Signal propagates to its reviewed current descendants;</w:t>
      </w:r>
    </w:p>
    <w:p w14:paraId="4C4C10DE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third-party products merely sold by a retailer do not inherit the retailer's entity Signal;</w:t>
      </w:r>
    </w:p>
    <w:p w14:paraId="1D2FFCBA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Cadbury chocolate can inherit an appropriately scoped cocoa Signal while Ritz does not merely because both chain to Mondelēz;</w:t>
      </w:r>
    </w:p>
    <w:p w14:paraId="54FF2A82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AU/NZ market isolation;</w:t>
      </w:r>
    </w:p>
    <w:p w14:paraId="5C0EAD3E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blocked/needs-review targets fail closed;</w:t>
      </w:r>
    </w:p>
    <w:p w14:paraId="3A191291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candidate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Signals do not render publicly;</w:t>
      </w:r>
    </w:p>
    <w:p w14:paraId="6EEA25DB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legitimate distinct Signals are not incorrectly deduped;</w:t>
      </w:r>
    </w:p>
    <w:p w14:paraId="27BB32F4" w14:textId="77777777" w:rsidR="009669A9" w:rsidRPr="009669A9" w:rsidRDefault="009669A9" w:rsidP="009669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score or frozen-benchmark mutation.</w:t>
      </w:r>
    </w:p>
    <w:p w14:paraId="539E7FCC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Please also retain or adapt the existing relevant Workstream C automated gates rather than creating unnecessary parallel test machinery.</w:t>
      </w:r>
    </w:p>
    <w:p w14:paraId="0299A80E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Return before any new device/UAT build</w:t>
      </w:r>
    </w:p>
    <w:p w14:paraId="5BD0C6A0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Please provide one consolidated implementation response containing:</w:t>
      </w:r>
    </w:p>
    <w:p w14:paraId="7360C20A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exact base commit used;</w:t>
      </w:r>
    </w:p>
    <w:p w14:paraId="6200E946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resulting commit SHA and proposed tag;</w:t>
      </w:r>
    </w:p>
    <w:p w14:paraId="580214FE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exact repo paths for all new/changed governed data and code;</w:t>
      </w:r>
    </w:p>
    <w:p w14:paraId="62EC4A0F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workbook → repo schema mapping;</w:t>
      </w:r>
    </w:p>
    <w:p w14:paraId="1DE20FF9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confirmation of the resulting row counts;</w:t>
      </w:r>
    </w:p>
    <w:p w14:paraId="048B73DD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product-family implementation and 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SharedIdentityContext</w:t>
      </w:r>
      <w:proofErr w:type="spell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impact;</w:t>
      </w:r>
    </w:p>
    <w:p w14:paraId="74E8A5CC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resolved </w:t>
      </w:r>
      <w:proofErr w:type="spellStart"/>
      <w:r w:rsidRPr="009669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canonical_target_id</w:t>
      </w:r>
      <w:proofErr w:type="spellEnd"/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values;</w:t>
      </w:r>
    </w:p>
    <w:p w14:paraId="1C2D6C03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clear list of any target that could not be safely resolved;</w:t>
      </w:r>
    </w:p>
    <w:p w14:paraId="15956DF5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before/after explanation of Cadbury/Ritz matching;</w:t>
      </w:r>
    </w:p>
    <w:p w14:paraId="20A812B1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confirmation that no free-text production matching remains;</w:t>
      </w:r>
    </w:p>
    <w:p w14:paraId="6AE1DD1A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test commands and results;</w:t>
      </w:r>
    </w:p>
    <w:p w14:paraId="75EC0F40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 confirmation that Workstream A governed identity data and Workstream B frozen benchmark outputs were not improperly mutated;</w:t>
      </w:r>
    </w:p>
    <w:p w14:paraId="7C11FE29" w14:textId="77777777" w:rsidR="009669A9" w:rsidRPr="009669A9" w:rsidRDefault="009669A9" w:rsidP="009669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material issue requiring founder disposition.</w:t>
      </w:r>
    </w:p>
    <w:p w14:paraId="59506B18" w14:textId="77777777" w:rsidR="009669A9" w:rsidRPr="009669A9" w:rsidRDefault="009669A9" w:rsidP="009669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 </w:t>
      </w:r>
      <w:r w:rsidRPr="009669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9669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prepare a TestFlight/device UAT release under this instruction. Stop after implementation, automated verification and the consolidated review response so the exact commit can undergo independent review.</w:t>
      </w:r>
    </w:p>
    <w:p w14:paraId="4AA5DE08" w14:textId="77777777" w:rsidR="00007FA7" w:rsidRDefault="00007FA7"/>
    <w:sectPr w:rsidR="00007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816DD"/>
    <w:multiLevelType w:val="multilevel"/>
    <w:tmpl w:val="8E66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1D31"/>
    <w:multiLevelType w:val="multilevel"/>
    <w:tmpl w:val="4B3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A1279"/>
    <w:multiLevelType w:val="multilevel"/>
    <w:tmpl w:val="DB2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64BF8"/>
    <w:multiLevelType w:val="multilevel"/>
    <w:tmpl w:val="4F1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62202"/>
    <w:multiLevelType w:val="multilevel"/>
    <w:tmpl w:val="C57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61BE0"/>
    <w:multiLevelType w:val="multilevel"/>
    <w:tmpl w:val="119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837110">
    <w:abstractNumId w:val="0"/>
  </w:num>
  <w:num w:numId="2" w16cid:durableId="1134566038">
    <w:abstractNumId w:val="3"/>
  </w:num>
  <w:num w:numId="3" w16cid:durableId="326907323">
    <w:abstractNumId w:val="4"/>
  </w:num>
  <w:num w:numId="4" w16cid:durableId="382028210">
    <w:abstractNumId w:val="1"/>
  </w:num>
  <w:num w:numId="5" w16cid:durableId="814689620">
    <w:abstractNumId w:val="5"/>
  </w:num>
  <w:num w:numId="6" w16cid:durableId="104694825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A9"/>
    <w:rsid w:val="00007FA7"/>
    <w:rsid w:val="00402320"/>
    <w:rsid w:val="006947DB"/>
    <w:rsid w:val="006D7FDF"/>
    <w:rsid w:val="00707FED"/>
    <w:rsid w:val="00863702"/>
    <w:rsid w:val="009669A9"/>
    <w:rsid w:val="009C7C33"/>
    <w:rsid w:val="00C2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061FA"/>
  <w15:chartTrackingRefBased/>
  <w15:docId w15:val="{27997F99-6C57-6446-8EE4-B13AD57E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9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9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9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9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9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9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9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9A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669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669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69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669A9"/>
  </w:style>
  <w:style w:type="character" w:styleId="HTMLCode">
    <w:name w:val="HTML Code"/>
    <w:basedOn w:val="DefaultParagraphFont"/>
    <w:uiPriority w:val="99"/>
    <w:semiHidden/>
    <w:unhideWhenUsed/>
    <w:rsid w:val="009669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893</Words>
  <Characters>6241</Characters>
  <Application>Microsoft Office Word</Application>
  <DocSecurity>0</DocSecurity>
  <Lines>127</Lines>
  <Paragraphs>99</Paragraphs>
  <ScaleCrop>false</ScaleCrop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 Standard Learning Pty Ltd Sarah Gold</dc:creator>
  <cp:keywords/>
  <dc:description/>
  <cp:lastModifiedBy>Gold Standard Learning Pty Ltd Sarah Gold</cp:lastModifiedBy>
  <cp:revision>2</cp:revision>
  <dcterms:created xsi:type="dcterms:W3CDTF">2026-08-07T08:46:00Z</dcterms:created>
  <dcterms:modified xsi:type="dcterms:W3CDTF">2026-08-07T08:52:00Z</dcterms:modified>
</cp:coreProperties>
</file>