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7220ed4331ca9638b61aa600da5b5ade08437e"/>
    <w:p>
      <w:pPr>
        <w:pStyle w:val="Heading1"/>
      </w:pPr>
      <w:r>
        <w:t xml:space="preserve">How the Telemetry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Look — A Physics-Based Re-entry Model</w:t>
      </w:r>
    </w:p>
    <w:p>
      <w:pPr>
        <w:pStyle w:val="FirstParagraph"/>
      </w:pPr>
      <w:r>
        <w:rPr>
          <w:bCs/>
          <w:b/>
        </w:rPr>
        <w:t xml:space="preserve">Question addressed:</w:t>
      </w:r>
      <w:r>
        <w:t xml:space="preserve"> </w:t>
      </w:r>
      <w:r>
        <w:rPr>
          <w:iCs/>
          <w:i/>
        </w:rPr>
        <w:t xml:space="preserve">Based on the speed of the spacecraft, what would a realistic telemetry table look like, from start to splashdown?</w:t>
      </w:r>
    </w:p>
    <w:p>
      <w:pPr>
        <w:pStyle w:val="BodyText"/>
      </w:pPr>
      <w:r>
        <w:t xml:space="preserve">This document accompanies</w:t>
      </w:r>
      <w:r>
        <w:t xml:space="preserve"> </w:t>
      </w:r>
      <w:r>
        <w:rPr>
          <w:rStyle w:val="VerbatimChar"/>
        </w:rPr>
        <w:t xml:space="preserve">modeled_reentry_table.{csv,md,txt}</w:t>
      </w:r>
      <w:r>
        <w:t xml:space="preserve">. It builds a</w:t>
      </w:r>
      <w:r>
        <w:t xml:space="preserve"> </w:t>
      </w:r>
      <w:r>
        <w:rPr>
          <w:bCs/>
          <w:b/>
        </w:rPr>
        <w:t xml:space="preserve">physics-based reference trajectory</w:t>
      </w:r>
      <w:r>
        <w:t xml:space="preserve"> </w:t>
      </w:r>
      <w:r>
        <w:t xml:space="preserve">for an Orion lunar-return re-entry so the broadcast’s dial values can be compared against a realistic profile.</w:t>
      </w:r>
    </w:p>
    <w:p>
      <w:pPr>
        <w:pStyle w:val="BlockText"/>
      </w:pPr>
      <w:r>
        <w:rPr>
          <w:bCs/>
          <w:b/>
        </w:rPr>
        <w:t xml:space="preserve">This is a MODEL, not observed data.</w:t>
      </w:r>
      <w:r>
        <w:t xml:space="preserve"> </w:t>
      </w:r>
      <w:r>
        <w:t xml:space="preserve">It is a plausible engineering trajectory built from published Orion entry parameters (entry speed, entry altitude, skip-entry profile, parachute deploy altitudes, splashdown speed) and made consistent with the values actually seen on the broadcast dials (~25,190 mph decaying to ~11,650 mph across the plasma window). Real mission telemetry would differ in the exact numbers, but the</w:t>
      </w:r>
      <w:r>
        <w:t xml:space="preserve"> </w:t>
      </w:r>
      <w:r>
        <w:rPr>
          <w:bCs/>
          <w:b/>
        </w:rPr>
        <w:t xml:space="preserve">shape</w:t>
      </w:r>
      <w:r>
        <w:t xml:space="preserve"> </w:t>
      </w:r>
      <w:r>
        <w:t xml:space="preserve">of the curve — the phases, the order, and the magnitudes — is what physics requires.</w:t>
      </w:r>
    </w:p>
    <w:p>
      <w:r>
        <w:pict>
          <v:rect style="width:0;height:1.5pt" o:hralign="center" o:hrstd="t" o:hr="t"/>
        </w:pict>
      </w:r>
    </w:p>
    <w:bookmarkStart w:id="20" w:name="X26e34e51dee0d0089363333204a69be9cc89d3e"/>
    <w:p>
      <w:pPr>
        <w:pStyle w:val="Heading2"/>
      </w:pPr>
      <w:r>
        <w:t xml:space="preserve">1. Why a lunar return looks different from a normal re-entry</w:t>
      </w:r>
    </w:p>
    <w:p>
      <w:pPr>
        <w:pStyle w:val="FirstParagraph"/>
      </w:pPr>
      <w:r>
        <w:t xml:space="preserve">Orion returns from the Moon at roughly</w:t>
      </w:r>
      <w:r>
        <w:t xml:space="preserve"> </w:t>
      </w:r>
      <w:r>
        <w:rPr>
          <w:bCs/>
          <w:b/>
        </w:rPr>
        <w:t xml:space="preserve">25,000 mph</w:t>
      </w:r>
      <w:r>
        <w:t xml:space="preserve"> </w:t>
      </w:r>
      <w:r>
        <w:t xml:space="preserve">— far faster than a spacecraft returning from low Earth orbit (~17,500 mph). To avoid a single brutal deceleration and to extend range/control, Orion uses a</w:t>
      </w:r>
      <w:r>
        <w:t xml:space="preserve"> </w:t>
      </w:r>
      <w:r>
        <w:rPr>
          <w:bCs/>
          <w:b/>
        </w:rPr>
        <w:t xml:space="preserve">skip (skip-glide) entry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First entry</w:t>
      </w:r>
      <w:r>
        <w:t xml:space="preserve"> </w:t>
      </w:r>
      <w:r>
        <w:t xml:space="preserve">— dips into the atmosphere, sheds a large chunk of speed and endures a first peak-heating / peak-g event.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Skip / loft</w:t>
      </w:r>
      <w:r>
        <w:t xml:space="preserve"> </w:t>
      </w:r>
      <w:r>
        <w:t xml:space="preserve">— the capsule generates lift and</w:t>
      </w:r>
      <w:r>
        <w:t xml:space="preserve"> </w:t>
      </w:r>
      <w:r>
        <w:rPr>
          <w:iCs/>
          <w:i/>
        </w:rPr>
        <w:t xml:space="preserve">climbs back up</w:t>
      </w:r>
      <w:r>
        <w:t xml:space="preserve"> </w:t>
      </w:r>
      <w:r>
        <w:t xml:space="preserve">briefly; drag drops, velocity decreases slowly, altitude increases.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Second entry</w:t>
      </w:r>
      <w:r>
        <w:t xml:space="preserve"> </w:t>
      </w:r>
      <w:r>
        <w:t xml:space="preserve">— descends again into thicker air for a second heating event and the final deceleration.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Parachutes</w:t>
      </w:r>
      <w:r>
        <w:t xml:space="preserve"> </w:t>
      </w:r>
      <w:r>
        <w:t xml:space="preserve">— drogues, then mains, bring it to a gentle splashdown.</w:t>
      </w:r>
    </w:p>
    <w:p>
      <w:pPr>
        <w:pStyle w:val="FirstParagraph"/>
      </w:pPr>
      <w:r>
        <w:t xml:space="preserve">This is exactly why, in the observed dials, the</w:t>
      </w:r>
      <w:r>
        <w:t xml:space="preserve"> </w:t>
      </w:r>
      <w:r>
        <w:t xml:space="preserve">“</w:t>
      </w:r>
      <w:r>
        <w:t xml:space="preserve">FROM EARTH / altitude-like</w:t>
      </w:r>
      <w:r>
        <w:t xml:space="preserve">”</w:t>
      </w:r>
      <w:r>
        <w:t xml:space="preserve"> </w:t>
      </w:r>
      <w:r>
        <w:t xml:space="preserve">value</w:t>
      </w:r>
      <w:r>
        <w:t xml:space="preserve"> </w:t>
      </w:r>
      <w:r>
        <w:rPr>
          <w:bCs/>
          <w:b/>
        </w:rPr>
        <w:t xml:space="preserve">dipped and then rose again</w:t>
      </w:r>
      <w:r>
        <w:t xml:space="preserve"> </w:t>
      </w:r>
      <w:r>
        <w:t xml:space="preserve">— a skip signature, not an error.</w:t>
      </w:r>
    </w:p>
    <w:p>
      <w:r>
        <w:pict>
          <v:rect style="width:0;height:1.5pt" o:hralign="center" o:hrstd="t" o:hr="t"/>
        </w:pict>
      </w:r>
    </w:p>
    <w:bookmarkEnd w:id="20"/>
    <w:bookmarkStart w:id="21" w:name="what-the-model-shows-key-waypoints"/>
    <w:p>
      <w:pPr>
        <w:pStyle w:val="Heading2"/>
      </w:pPr>
      <w:r>
        <w:t xml:space="preserve">2. What the model shows (key waypoints)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9"/>
        <w:gridCol w:w="1182"/>
        <w:gridCol w:w="1182"/>
        <w:gridCol w:w="2245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MET (from Entry Interface)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Velocity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happening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~24,600 mph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400,000 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Entry Interface</w:t>
            </w:r>
            <w:r>
              <w:t xml:space="preserve"> </w:t>
            </w:r>
            <w:r>
              <w:t xml:space="preserve">— atmosphere begins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~25,190 mph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350,000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 gravitational speed-up before drag dominates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1:50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~19,500 mph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220,000 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peak heating / peak-g</w:t>
            </w:r>
            <w:r>
              <w:t xml:space="preserve"> </w:t>
            </w:r>
            <w:r>
              <w:t xml:space="preserve">(~6 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~14,500 mph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205,000 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Comms blackout</w:t>
            </w:r>
            <w:r>
              <w:t xml:space="preserve"> </w:t>
            </w:r>
            <w:r>
              <w:t xml:space="preserve">(plasma sheath) — matches the broadcast segment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~11,650 mph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210,000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first entry (matches last observed dial value)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~8,300 mph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255,000 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 apogee</w:t>
            </w:r>
            <w:r>
              <w:t xml:space="preserve"> </w:t>
            </w:r>
            <w:r>
              <w:t xml:space="preserve">— capsule has lofted back up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~7,600 mph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205,000 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 entry</w:t>
            </w:r>
            <w:r>
              <w:t xml:space="preserve"> </w:t>
            </w:r>
            <w:r>
              <w:t xml:space="preserve">— atmosphere re-engages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~5,200 mph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165,000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peak heating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11:40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~340 mph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25,000 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Drogue parachutes</w:t>
            </w:r>
            <w:r>
              <w:t xml:space="preserve"> </w:t>
            </w:r>
            <w:r>
              <w:t xml:space="preserve">deploy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~95 mph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9,500 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 parachutes</w:t>
            </w:r>
            <w:r>
              <w:t xml:space="preserve"> </w:t>
            </w:r>
            <w:r>
              <w:t xml:space="preserve">deploy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19:00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~17 mph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 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Splashdown</w:t>
            </w:r>
            <w:r>
              <w:t xml:space="preserve"> </w:t>
            </w:r>
            <w:r>
              <w:t xml:space="preserve">(Pacific Ocean)</w:t>
            </w:r>
          </w:p>
        </w:tc>
      </w:tr>
    </w:tbl>
    <w:p>
      <w:pPr>
        <w:pStyle w:val="BodyText"/>
      </w:pPr>
      <w:r>
        <w:t xml:space="preserve">Full</w:t>
      </w:r>
      <w:r>
        <w:t xml:space="preserve"> </w:t>
      </w:r>
      <w:r>
        <w:rPr>
          <w:bCs/>
          <w:b/>
        </w:rPr>
        <w:t xml:space="preserve">second-by-second</w:t>
      </w:r>
      <w:r>
        <w:t xml:space="preserve"> </w:t>
      </w:r>
      <w:r>
        <w:t xml:space="preserve">table (1,141 rows, 0:00→19:00):</w:t>
      </w:r>
      <w:r>
        <w:t xml:space="preserve"> </w:t>
      </w:r>
      <w:r>
        <w:rPr>
          <w:rStyle w:val="VerbatimChar"/>
        </w:rPr>
        <w:t xml:space="preserve">modeled_reentry_table.{csv,md,txt}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f993c3e5a02a0dc04a77fca6f3056eb5cdc55e9"/>
    <w:p>
      <w:pPr>
        <w:pStyle w:val="Heading2"/>
      </w:pPr>
      <w:r>
        <w:t xml:space="preserve">3. How this compares to the observed broadcast dials</w:t>
      </w:r>
    </w:p>
    <w:p>
      <w:pPr>
        <w:numPr>
          <w:ilvl w:val="0"/>
          <w:numId w:val="1002"/>
        </w:numPr>
        <w:pStyle w:val="Compact"/>
      </w:pPr>
      <w:r>
        <w:t xml:space="preserve">The observed segment (video 1:28:19 → 1:31:33) covers roughly the</w:t>
      </w:r>
      <w:r>
        <w:t xml:space="preserve"> </w:t>
      </w:r>
      <w:r>
        <w:rPr>
          <w:bCs/>
          <w:b/>
        </w:rPr>
        <w:t xml:space="preserve">first-entry deceleration and comms-blackout window</w:t>
      </w:r>
      <w:r>
        <w:t xml:space="preserve"> </w:t>
      </w:r>
      <w:r>
        <w:t xml:space="preserve">— velocity ~25,190 → ~11,650 mph. In the model this is the</w:t>
      </w:r>
      <w:r>
        <w:t xml:space="preserve"> </w:t>
      </w:r>
      <w:r>
        <w:rPr>
          <w:bCs/>
          <w:b/>
        </w:rPr>
        <w:t xml:space="preserve">0:30 → 3:20 stretch</w:t>
      </w:r>
      <w:r>
        <w:t xml:space="preserve">, and the numbers line up by design.</w:t>
      </w:r>
    </w:p>
    <w:p>
      <w:pPr>
        <w:numPr>
          <w:ilvl w:val="0"/>
          <w:numId w:val="1002"/>
        </w:numPr>
        <w:pStyle w:val="Compact"/>
      </w:pPr>
      <w:r>
        <w:t xml:space="preserve">The observed</w:t>
      </w:r>
      <w:r>
        <w:t xml:space="preserve"> </w:t>
      </w:r>
      <w:r>
        <w:rPr>
          <w:bCs/>
          <w:b/>
        </w:rPr>
        <w:t xml:space="preserve">altitude-like dip-then-rise</w:t>
      </w:r>
      <w:r>
        <w:t xml:space="preserve"> </w:t>
      </w:r>
      <w:r>
        <w:t xml:space="preserve">matches the model’s</w:t>
      </w:r>
      <w:r>
        <w:t xml:space="preserve"> </w:t>
      </w:r>
      <w:r>
        <w:rPr>
          <w:bCs/>
          <w:b/>
        </w:rPr>
        <w:t xml:space="preserve">first-entry → skip transition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broadcast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show the later phases (skip apogee, second entry, chutes, splashdown) in the captured frames, which is why the model extends beyond what the screenshots contain.</w:t>
      </w:r>
    </w:p>
    <w:p>
      <w:pPr>
        <w:pStyle w:val="FirstParagraph"/>
      </w:pPr>
      <w:r>
        <w:rPr>
          <w:bCs/>
          <w:b/>
        </w:rPr>
        <w:t xml:space="preserve">Bottom line:</w:t>
      </w:r>
      <w:r>
        <w:t xml:space="preserve"> </w:t>
      </w:r>
      <w:r>
        <w:t xml:space="preserve">the observed dial values, once OCR errors are removed, are</w:t>
      </w:r>
      <w:r>
        <w:t xml:space="preserve"> </w:t>
      </w:r>
      <w:r>
        <w:rPr>
          <w:bCs/>
          <w:b/>
        </w:rPr>
        <w:t xml:space="preserve">consistent with a realistic skip-entry deceleration</w:t>
      </w:r>
      <w:r>
        <w:t xml:space="preserve">. The model in this table is what a full</w:t>
      </w:r>
      <w:r>
        <w:t xml:space="preserve"> </w:t>
      </w:r>
      <w:r>
        <w:t xml:space="preserve">“</w:t>
      </w:r>
      <w:r>
        <w:t xml:space="preserve">start-to-splashdown</w:t>
      </w:r>
      <w:r>
        <w:t xml:space="preserve">”</w:t>
      </w:r>
      <w:r>
        <w:t xml:space="preserve"> </w:t>
      </w:r>
      <w:r>
        <w:t xml:space="preserve">telemetry readout should look like for a lunar return.</w:t>
      </w:r>
    </w:p>
    <w:p>
      <w:r>
        <w:pict>
          <v:rect style="width:0;height:1.5pt" o:hralign="center" o:hrstd="t" o:hr="t"/>
        </w:pict>
      </w:r>
    </w:p>
    <w:bookmarkEnd w:id="22"/>
    <w:bookmarkStart w:id="23" w:name="Xdc83097234776534ef8fc92da3d19a2bde083a7"/>
    <w:p>
      <w:pPr>
        <w:pStyle w:val="Heading2"/>
      </w:pPr>
      <w:r>
        <w:t xml:space="preserve">4. Assumptions &amp; limits (so nothing is overstated)</w:t>
      </w:r>
    </w:p>
    <w:p>
      <w:pPr>
        <w:numPr>
          <w:ilvl w:val="0"/>
          <w:numId w:val="1003"/>
        </w:numPr>
        <w:pStyle w:val="Compact"/>
      </w:pPr>
      <w:r>
        <w:t xml:space="preserve">Entry Interface fixed at</w:t>
      </w:r>
      <w:r>
        <w:t xml:space="preserve"> </w:t>
      </w:r>
      <w:r>
        <w:rPr>
          <w:bCs/>
          <w:b/>
        </w:rPr>
        <w:t xml:space="preserve">400,000 ft</w:t>
      </w:r>
      <w:r>
        <w:t xml:space="preserve"> </w:t>
      </w:r>
      <w:r>
        <w:t xml:space="preserve">by convention.</w:t>
      </w:r>
    </w:p>
    <w:p>
      <w:pPr>
        <w:numPr>
          <w:ilvl w:val="0"/>
          <w:numId w:val="1003"/>
        </w:numPr>
        <w:pStyle w:val="Compact"/>
      </w:pPr>
      <w:r>
        <w:t xml:space="preserve">Total EI→splashdown duration modeled at</w:t>
      </w:r>
      <w:r>
        <w:t xml:space="preserve"> </w:t>
      </w:r>
      <w:r>
        <w:rPr>
          <w:bCs/>
          <w:b/>
        </w:rPr>
        <w:t xml:space="preserve">~19 minutes</w:t>
      </w:r>
      <w:r>
        <w:t xml:space="preserve">; real Orion lunar returns are in the ~20-minute range.</w:t>
      </w:r>
    </w:p>
    <w:p>
      <w:pPr>
        <w:numPr>
          <w:ilvl w:val="0"/>
          <w:numId w:val="1003"/>
        </w:numPr>
        <w:pStyle w:val="Compact"/>
      </w:pPr>
      <w:r>
        <w:t xml:space="preserve">Between waypoints, velocity and altitude are</w:t>
      </w:r>
      <w:r>
        <w:t xml:space="preserve"> </w:t>
      </w:r>
      <w:r>
        <w:rPr>
          <w:bCs/>
          <w:b/>
        </w:rPr>
        <w:t xml:space="preserve">linearly interpolated</w:t>
      </w:r>
      <w:r>
        <w:t xml:space="preserve"> </w:t>
      </w:r>
      <w:r>
        <w:t xml:space="preserve">— real curves are smooth, not piecewise-linear, so the per-10-second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figures are approximate.</w:t>
      </w:r>
    </w:p>
    <w:p>
      <w:pPr>
        <w:numPr>
          <w:ilvl w:val="0"/>
          <w:numId w:val="1003"/>
        </w:numPr>
        <w:pStyle w:val="Compact"/>
      </w:pPr>
      <w:r>
        <w:t xml:space="preserve">Peak-g modeled at ~6 g (first entry); real peaks depend on the exact flight-path angle.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TO MOON</w:t>
      </w:r>
      <w:r>
        <w:t xml:space="preserve">”</w:t>
      </w:r>
      <w:r>
        <w:t xml:space="preserve"> </w:t>
      </w:r>
      <w:r>
        <w:t xml:space="preserve">dial from the broadcast is not modeled here (it is a range-to-Moon distance, not part of the entry dynamics).</w:t>
      </w:r>
    </w:p>
    <w:p>
      <w:pPr>
        <w:numPr>
          <w:ilvl w:val="0"/>
          <w:numId w:val="1003"/>
        </w:numPr>
        <w:pStyle w:val="Compact"/>
      </w:pPr>
      <w:r>
        <w:t xml:space="preserve">Numbers are a</w:t>
      </w:r>
      <w:r>
        <w:t xml:space="preserve"> </w:t>
      </w:r>
      <w:r>
        <w:rPr>
          <w:bCs/>
          <w:b/>
        </w:rPr>
        <w:t xml:space="preserve">reference model</w:t>
      </w:r>
      <w:r>
        <w:t xml:space="preserve">, not a prediction of any specific flight. Treat them as</w:t>
      </w:r>
      <w:r>
        <w:t xml:space="preserve"> </w:t>
      </w:r>
      <w:r>
        <w:t xml:space="preserve">“</w:t>
      </w:r>
      <w:r>
        <w:t xml:space="preserve">what the shape should be,</w:t>
      </w:r>
      <w:r>
        <w:t xml:space="preserve">”</w:t>
      </w:r>
      <w:r>
        <w:t xml:space="preserve"> </w:t>
      </w:r>
      <w:r>
        <w:t xml:space="preserve">not exact truth.</w:t>
      </w:r>
    </w:p>
    <w:p>
      <w:pPr>
        <w:pStyle w:val="FirstParagraph"/>
      </w:pPr>
      <w:r>
        <w:rPr>
          <w:iCs/>
          <w:i/>
        </w:rPr>
        <w:t xml:space="preserve">Companion to the corrected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comprehensive_frame_report.md</w:t>
      </w:r>
      <w:r>
        <w:rPr>
          <w:iCs/>
          <w:i/>
        </w:rPr>
        <w:t xml:space="preserve">. Licensed CC BY-NC 4.0.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2026-08-24T02:00:48Z</dcterms:created>
  <dcterms:modified xsi:type="dcterms:W3CDTF">2026-08-24T02:00:48Z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