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Beet Seed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1. Створи базу даних (із довільною назвою)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73a3c"/>
          <w:rtl w:val="0"/>
        </w:rPr>
        <w:t xml:space="preserve">Створи у цій базі даних таблицю з назвою Shopping_List  що міститиме поля з назвами: ID, Product_Name, Price, Quantity;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73a3c"/>
          <w:rtl w:val="0"/>
        </w:rPr>
        <w:t xml:space="preserve">Визнач, яке поле буде первинним ключем.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 Внеси в таблицю 10 найменувань продуктів та заповни поля Price і Quantity довільними числами.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3. Зроби запит, який виведе всі поля створеної таблиці.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2. Створи таблицю продуктів (з назвою Fridge) з полями (Item_ID, Product_ID, Product_Name, Quantity, Expiration_Date) у вже створеній базі даних.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 Додай в таблицю Fridge 10 найменувань продуктів, 5 з яких збігатимуться з 5 продуктами з таблиці Shopping_List. 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4. Доповни поля таблиці даними на власний розсуд.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