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3ED62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人格心理学理论基础</w:t>
      </w:r>
    </w:p>
    <w:p w14:paraId="04D89E04">
      <w:pPr>
        <w:jc w:val="center"/>
        <w:rPr>
          <w:rFonts w:hint="default"/>
          <w:sz w:val="40"/>
          <w:szCs w:val="48"/>
          <w:lang w:val="en-US" w:eastAsia="zh-CN"/>
        </w:rPr>
      </w:pPr>
    </w:p>
    <w:p w14:paraId="75D3542D"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#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1.</w:t>
      </w:r>
      <w:r>
        <w:rPr>
          <w:rFonts w:hint="default"/>
          <w:sz w:val="24"/>
          <w:szCs w:val="32"/>
          <w:lang w:val="en-US" w:eastAsia="zh-CN"/>
        </w:rPr>
        <w:t>核心概念与理论基础</w:t>
      </w:r>
    </w:p>
    <w:p w14:paraId="71B967CC"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 w14:paraId="502BA274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##1.1</w:t>
      </w:r>
      <w:r>
        <w:rPr>
          <w:rFonts w:hint="default"/>
          <w:sz w:val="24"/>
          <w:szCs w:val="32"/>
          <w:lang w:val="en-US" w:eastAsia="zh-CN"/>
        </w:rPr>
        <w:t>人格心理学的定义与核心问题</w:t>
      </w:r>
    </w:p>
    <w:p w14:paraId="33457E94">
      <w:pPr>
        <w:rPr>
          <w:rFonts w:hint="default"/>
        </w:rPr>
      </w:pPr>
      <w:r>
        <w:rPr>
          <w:rFonts w:hint="default"/>
        </w:rPr>
        <w:t>人格心理学是研究个体思想、情感和行为模式的心理学分支，致力于探索是什么使得每个人成为独特的个体。</w:t>
      </w:r>
    </w:p>
    <w:p w14:paraId="632A7611">
      <w:pPr>
        <w:rPr>
          <w:rFonts w:hint="default"/>
        </w:rPr>
      </w:pPr>
    </w:p>
    <w:p w14:paraId="789FF887">
      <w:r>
        <w:rPr>
          <w:rFonts w:hint="default"/>
        </w:rPr>
        <w:t>它关注三个核心问题：</w:t>
      </w:r>
    </w:p>
    <w:p w14:paraId="543C7B89">
      <w:r>
        <w:rPr>
          <w:rFonts w:hint="default"/>
        </w:rPr>
        <w:t>人类本性：人与其他物种相比有什么共同特征？</w:t>
      </w:r>
    </w:p>
    <w:p w14:paraId="032E3C72">
      <w:r>
        <w:rPr>
          <w:rFonts w:hint="default"/>
        </w:rPr>
        <w:t>个体差异：人与人在心理特征上有何不同？</w:t>
      </w:r>
    </w:p>
    <w:p w14:paraId="51A93F97">
      <w:r>
        <w:rPr>
          <w:rFonts w:hint="default"/>
        </w:rPr>
        <w:t>人格动力：个体的内在心理过程如何组织并影响行为？</w:t>
      </w:r>
    </w:p>
    <w:p w14:paraId="26D4E83A"/>
    <w:p w14:paraId="561A8367">
      <w:pPr>
        <w:rPr>
          <w:rFonts w:hint="default"/>
        </w:rPr>
      </w:pPr>
      <w:r>
        <w:rPr>
          <w:rFonts w:hint="default"/>
        </w:rPr>
        <w:t>人格被定义为个体内在的心理特质和机制，具有组织性和相对持久性，影响个体与环境的各种互动。这一定义强调了人格的稳定性、组织性和功能性。</w:t>
      </w:r>
    </w:p>
    <w:p w14:paraId="2BB2A0E0">
      <w:pPr>
        <w:rPr>
          <w:rFonts w:hint="default"/>
        </w:rPr>
      </w:pPr>
    </w:p>
    <w:p w14:paraId="46F307D5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##1.2</w:t>
      </w:r>
      <w:r>
        <w:rPr>
          <w:rFonts w:hint="default"/>
          <w:sz w:val="24"/>
          <w:szCs w:val="32"/>
          <w:lang w:val="en-US" w:eastAsia="zh-CN"/>
        </w:rPr>
        <w:t>主要人格理论体系</w:t>
      </w:r>
    </w:p>
    <w:p w14:paraId="106468F7">
      <w:p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###1.2.</w:t>
      </w:r>
      <w:r>
        <w:rPr>
          <w:rFonts w:hint="default"/>
          <w:sz w:val="22"/>
          <w:szCs w:val="28"/>
        </w:rPr>
        <w:t>1. 心理动力学理论：潜意识的驱动力</w:t>
      </w:r>
    </w:p>
    <w:p w14:paraId="393E5CBF">
      <w:pPr>
        <w:rPr>
          <w:rFonts w:hint="default"/>
        </w:rPr>
      </w:pPr>
    </w:p>
    <w:p w14:paraId="3DDC6298">
      <w:pPr>
        <w:rPr>
          <w:b/>
          <w:bCs/>
        </w:rPr>
      </w:pPr>
      <w:r>
        <w:rPr>
          <w:rFonts w:hint="default"/>
          <w:b/>
          <w:bCs/>
        </w:rPr>
        <w:t>弗洛伊德的精神分析理论：</w:t>
      </w:r>
    </w:p>
    <w:p w14:paraId="37C3CA75">
      <w:r>
        <w:rPr>
          <w:rFonts w:hint="default"/>
        </w:rPr>
        <w:t>人格结构：本我（快乐原则）、自我（现实原则）、超我（道德原则）</w:t>
      </w:r>
    </w:p>
    <w:p w14:paraId="43E9EF49">
      <w:r>
        <w:rPr>
          <w:rFonts w:hint="default"/>
        </w:rPr>
        <w:t>心理性欲发展阶段：口唇期、肛门期、性器期、潜伏期、生殖期</w:t>
      </w:r>
    </w:p>
    <w:p w14:paraId="5C5ECE83">
      <w:r>
        <w:rPr>
          <w:rFonts w:hint="default"/>
        </w:rPr>
        <w:t>防御机制：压抑、投射、反向形成、升华等，用于应对焦虑</w:t>
      </w:r>
    </w:p>
    <w:p w14:paraId="36A3ADB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32860" cy="2095500"/>
            <wp:effectExtent l="0" t="0" r="5715" b="0"/>
            <wp:docPr id="1" name="图片 1" descr="弗洛伊德精神分析理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弗洛伊德精神分析理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0EA2">
      <w:r>
        <w:rPr>
          <w:rFonts w:hint="default"/>
          <w:b/>
          <w:bCs/>
        </w:rPr>
        <w:t>荣格的分析心理学：</w:t>
      </w:r>
    </w:p>
    <w:p w14:paraId="611CC2D7">
      <w:r>
        <w:rPr>
          <w:rFonts w:hint="default"/>
        </w:rPr>
        <w:t>集体无意识和原型（如人格面具、阴影、阿尼玛/阿尼姆斯）</w:t>
      </w:r>
    </w:p>
    <w:p w14:paraId="2784B63D">
      <w:r>
        <w:rPr>
          <w:rFonts w:hint="default"/>
        </w:rPr>
        <w:t>个体化过程：整合意识与无意识，实现自我完整性</w:t>
      </w:r>
    </w:p>
    <w:p w14:paraId="5281D7F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56660" cy="2828290"/>
            <wp:effectExtent l="0" t="0" r="5715" b="635"/>
            <wp:docPr id="2" name="图片 2" descr="荣格分析心理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荣格分析心理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09E1">
      <w:pPr>
        <w:rPr>
          <w:b/>
          <w:bCs/>
        </w:rPr>
      </w:pPr>
      <w:r>
        <w:rPr>
          <w:rFonts w:hint="default"/>
          <w:b/>
          <w:bCs/>
        </w:rPr>
        <w:t>客体关系理论：</w:t>
      </w:r>
    </w:p>
    <w:p w14:paraId="4C693FEC">
      <w:r>
        <w:rPr>
          <w:rFonts w:hint="default"/>
        </w:rPr>
        <w:t>强调早期关系（特别是母婴关系）对人格形成的影响</w:t>
      </w:r>
    </w:p>
    <w:p w14:paraId="5F05964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34230" cy="2458720"/>
            <wp:effectExtent l="0" t="0" r="4445" b="8255"/>
            <wp:docPr id="3" name="图片 3" descr="客体与自体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客体与自体关系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FBF8">
      <w:r>
        <w:rPr>
          <w:rFonts w:hint="default"/>
          <w:b/>
          <w:bCs/>
        </w:rPr>
        <w:t>内部工作模型</w:t>
      </w:r>
      <w:r>
        <w:rPr>
          <w:rFonts w:hint="default"/>
        </w:rPr>
        <w:t>：基于早期关系形成的人际关系预期模式</w:t>
      </w:r>
    </w:p>
    <w:p w14:paraId="08BA3FE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84955" cy="2075180"/>
            <wp:effectExtent l="0" t="0" r="1270" b="1270"/>
            <wp:docPr id="4" name="图片 4" descr="依恋的内部工作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依恋的内部工作模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17F0">
      <w:pPr>
        <w:rPr>
          <w:rFonts w:hint="eastAsia" w:eastAsiaTheme="minorEastAsia"/>
          <w:lang w:eastAsia="zh-CN"/>
        </w:rPr>
      </w:pPr>
    </w:p>
    <w:p w14:paraId="55956569">
      <w:pPr>
        <w:rPr>
          <w:rFonts w:hint="eastAsia" w:eastAsiaTheme="minorEastAsia"/>
          <w:lang w:eastAsia="zh-CN"/>
        </w:rPr>
      </w:pPr>
    </w:p>
    <w:p w14:paraId="618AF7AE">
      <w:pPr>
        <w:rPr>
          <w:rFonts w:hint="default"/>
        </w:rPr>
      </w:pPr>
      <w:r>
        <w:rPr>
          <w:rFonts w:hint="eastAsia"/>
          <w:sz w:val="22"/>
          <w:szCs w:val="28"/>
          <w:lang w:val="en-US" w:eastAsia="zh-CN"/>
        </w:rPr>
        <w:t>###1.2.</w:t>
      </w:r>
      <w:r>
        <w:rPr>
          <w:rFonts w:hint="default"/>
          <w:sz w:val="22"/>
          <w:szCs w:val="28"/>
        </w:rPr>
        <w:t>2. 特质理论：描述和测量个体差异</w:t>
      </w:r>
      <w:r>
        <w:rPr>
          <w:rFonts w:hint="default"/>
        </w:rPr>
        <w:br w:type="textWrapping"/>
      </w:r>
      <w:r>
        <w:rPr>
          <w:rFonts w:hint="default"/>
        </w:rPr>
        <w:t>特质理论关注如何描述和测量人格的基本维度：</w:t>
      </w:r>
    </w:p>
    <w:p w14:paraId="051EBACF">
      <w:pPr>
        <w:rPr>
          <w:rFonts w:hint="default"/>
        </w:rPr>
      </w:pPr>
    </w:p>
    <w:p w14:paraId="765B4B45">
      <w:r>
        <w:rPr>
          <w:rFonts w:hint="default"/>
          <w:b/>
          <w:bCs/>
        </w:rPr>
        <w:t>奥尔波特的特质理论：</w:t>
      </w:r>
    </w:p>
    <w:p w14:paraId="5C91A784">
      <w:r>
        <w:rPr>
          <w:rFonts w:hint="default"/>
        </w:rPr>
        <w:t>共同特质vs个人特质</w:t>
      </w:r>
    </w:p>
    <w:p w14:paraId="1CB386F0">
      <w:pPr>
        <w:rPr>
          <w:rFonts w:hint="default"/>
        </w:rPr>
      </w:pPr>
      <w:r>
        <w:rPr>
          <w:rFonts w:hint="default"/>
        </w:rPr>
        <w:t>枢纽特质、核心特质、次要特质的分类</w:t>
      </w:r>
    </w:p>
    <w:p w14:paraId="3121157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9940" cy="2054860"/>
            <wp:effectExtent l="0" t="0" r="3810" b="2540"/>
            <wp:docPr id="5" name="图片 5" descr="奥尔波特的人格特质理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奥尔波特的人格特质理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E0E7">
      <w:r>
        <w:rPr>
          <w:rFonts w:hint="default"/>
          <w:b/>
          <w:bCs/>
        </w:rPr>
        <w:t>卡特尔16PF理论：</w:t>
      </w:r>
    </w:p>
    <w:p w14:paraId="53E1DB31">
      <w:r>
        <w:rPr>
          <w:rFonts w:hint="default"/>
        </w:rPr>
        <w:t>通过因素分析得出16种基本人格因素</w:t>
      </w:r>
    </w:p>
    <w:p w14:paraId="39BF1BA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6550" cy="2876550"/>
            <wp:effectExtent l="0" t="0" r="0" b="0"/>
            <wp:docPr id="6" name="图片 6" descr="卡特尔16PF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卡特尔16PF测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3EE9">
      <w:r>
        <w:rPr>
          <w:rFonts w:hint="default"/>
          <w:b/>
          <w:bCs/>
        </w:rPr>
        <w:t>大五人格模型（OCEAN模型）：</w:t>
      </w:r>
    </w:p>
    <w:p w14:paraId="121241F5">
      <w:r>
        <w:rPr>
          <w:rFonts w:hint="default"/>
        </w:rPr>
        <w:t>开放性：想象力、好奇心、审美敏感性</w:t>
      </w:r>
    </w:p>
    <w:p w14:paraId="55BED6E4">
      <w:r>
        <w:rPr>
          <w:rFonts w:hint="default"/>
        </w:rPr>
        <w:t>尽责性：组织性、可靠性、目标导向</w:t>
      </w:r>
    </w:p>
    <w:p w14:paraId="4A7BC0D5">
      <w:r>
        <w:rPr>
          <w:rFonts w:hint="default"/>
        </w:rPr>
        <w:t>外倾性：社交性、活跃性、乐观性</w:t>
      </w:r>
    </w:p>
    <w:p w14:paraId="64E47D85">
      <w:r>
        <w:rPr>
          <w:rFonts w:hint="default"/>
        </w:rPr>
        <w:t>宜人性：信任、利他、合作性</w:t>
      </w:r>
    </w:p>
    <w:p w14:paraId="5D40C61F">
      <w:r>
        <w:rPr>
          <w:rFonts w:hint="default"/>
        </w:rPr>
        <w:t>神经质：焦虑、敌对、抑郁、冲动性</w:t>
      </w:r>
    </w:p>
    <w:p w14:paraId="5D163F5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0" cy="1800225"/>
            <wp:effectExtent l="0" t="0" r="0" b="0"/>
            <wp:docPr id="7" name="图片 7" descr="大五人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大五人格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2E14">
      <w:r>
        <w:rPr>
          <w:rFonts w:hint="default"/>
          <w:b/>
          <w:bCs/>
        </w:rPr>
        <w:t>HEXACO模型：</w:t>
      </w:r>
    </w:p>
    <w:p w14:paraId="012F16A4">
      <w:r>
        <w:rPr>
          <w:rFonts w:hint="default"/>
        </w:rPr>
        <w:t>在大五基础上增加诚实-谦逊维度</w:t>
      </w:r>
    </w:p>
    <w:p w14:paraId="38EF7970"/>
    <w:p w14:paraId="0361C5AD"/>
    <w:p w14:paraId="33C1FEB2">
      <w:pPr>
        <w:rPr>
          <w:sz w:val="22"/>
          <w:szCs w:val="28"/>
        </w:rPr>
      </w:pPr>
    </w:p>
    <w:p w14:paraId="680F4003">
      <w:pPr>
        <w:rPr>
          <w:rFonts w:hint="default"/>
        </w:rPr>
      </w:pPr>
      <w:r>
        <w:rPr>
          <w:rFonts w:hint="eastAsia"/>
          <w:sz w:val="22"/>
          <w:szCs w:val="28"/>
          <w:lang w:val="en-US" w:eastAsia="zh-CN"/>
        </w:rPr>
        <w:t>###1.2.</w:t>
      </w:r>
      <w:r>
        <w:rPr>
          <w:rFonts w:hint="default"/>
          <w:sz w:val="22"/>
          <w:szCs w:val="28"/>
        </w:rPr>
        <w:t>3. 人本主义理论：自我实现的潜能</w:t>
      </w:r>
      <w:r>
        <w:rPr>
          <w:rFonts w:hint="default"/>
        </w:rPr>
        <w:br w:type="textWrapping"/>
      </w:r>
      <w:r>
        <w:rPr>
          <w:rFonts w:hint="default"/>
        </w:rPr>
        <w:t>人本主义理论强调人的积极潜能和自我决定能力：</w:t>
      </w:r>
    </w:p>
    <w:p w14:paraId="46938E73">
      <w:pPr>
        <w:rPr>
          <w:rFonts w:hint="default"/>
        </w:rPr>
      </w:pPr>
    </w:p>
    <w:p w14:paraId="2214BDFB">
      <w:pPr>
        <w:rPr>
          <w:b/>
          <w:bCs/>
        </w:rPr>
      </w:pPr>
      <w:r>
        <w:rPr>
          <w:rFonts w:hint="default"/>
          <w:b/>
          <w:bCs/>
        </w:rPr>
        <w:t>罗杰斯的个人中心理论：</w:t>
      </w:r>
    </w:p>
    <w:p w14:paraId="7DFB5AC8">
      <w:r>
        <w:rPr>
          <w:rFonts w:hint="default"/>
        </w:rPr>
        <w:t>自我概念：个体对自己的整体认识和评价</w:t>
      </w:r>
    </w:p>
    <w:p w14:paraId="2EF68126">
      <w:r>
        <w:rPr>
          <w:rFonts w:hint="default"/>
        </w:rPr>
        <w:t>无条件积极关注：促进个体健康成长的必要条件</w:t>
      </w:r>
    </w:p>
    <w:p w14:paraId="35B92A9D">
      <w:r>
        <w:rPr>
          <w:rFonts w:hint="default"/>
        </w:rPr>
        <w:t>实现倾向：个体内在的生长和发展驱动力</w:t>
      </w:r>
    </w:p>
    <w:p w14:paraId="45F09FA6"/>
    <w:p w14:paraId="701D83EF">
      <w:r>
        <w:rPr>
          <w:rFonts w:hint="default"/>
          <w:b/>
          <w:bCs/>
        </w:rPr>
        <w:t>马斯洛的需求层次理论：</w:t>
      </w:r>
    </w:p>
    <w:p w14:paraId="66CC4030">
      <w:r>
        <w:rPr>
          <w:rFonts w:hint="default"/>
        </w:rPr>
        <w:t>从生理需求到自我实现需求的层次结构</w:t>
      </w:r>
    </w:p>
    <w:p w14:paraId="6CEB32C7">
      <w:r>
        <w:rPr>
          <w:rFonts w:hint="default"/>
        </w:rPr>
        <w:t>高峰体验：自我实现时的强烈满足感和完整性体验</w:t>
      </w:r>
    </w:p>
    <w:p w14:paraId="490EEEC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14955" cy="3641725"/>
            <wp:effectExtent l="0" t="0" r="4445" b="6350"/>
            <wp:docPr id="8" name="图片 8" descr="马斯洛需求层次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马斯洛需求层次模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36D"/>
    <w:p w14:paraId="15726ECB">
      <w:r>
        <w:rPr>
          <w:rFonts w:hint="eastAsia"/>
          <w:sz w:val="22"/>
          <w:szCs w:val="28"/>
          <w:lang w:val="en-US" w:eastAsia="zh-CN"/>
        </w:rPr>
        <w:t>###1.2.</w:t>
      </w:r>
      <w:r>
        <w:rPr>
          <w:rFonts w:hint="default"/>
          <w:sz w:val="22"/>
          <w:szCs w:val="28"/>
        </w:rPr>
        <w:t>4. 社会认知理论：个体与环境的互动</w:t>
      </w:r>
      <w:r>
        <w:rPr>
          <w:rFonts w:hint="default"/>
        </w:rPr>
        <w:br w:type="textWrapping"/>
      </w:r>
      <w:r>
        <w:rPr>
          <w:rFonts w:hint="default"/>
        </w:rPr>
        <w:t>社会认知理论强调认知过程在人格中的作用：</w:t>
      </w:r>
    </w:p>
    <w:p w14:paraId="06B03939">
      <w:r>
        <w:rPr>
          <w:rFonts w:hint="default"/>
          <w:b/>
          <w:bCs/>
        </w:rPr>
        <w:t>班杜拉的社会认知理论：</w:t>
      </w:r>
    </w:p>
    <w:p w14:paraId="51AA0C83">
      <w:r>
        <w:rPr>
          <w:rFonts w:hint="default"/>
          <w:b w:val="0"/>
          <w:bCs w:val="0"/>
        </w:rPr>
        <w:t>三元交互决定论</w:t>
      </w:r>
      <w:r>
        <w:rPr>
          <w:rFonts w:hint="default"/>
          <w:b/>
          <w:bCs/>
        </w:rPr>
        <w:t>：</w:t>
      </w:r>
      <w:r>
        <w:rPr>
          <w:rFonts w:hint="default"/>
        </w:rPr>
        <w:t>行为、认知和环境因素相互影响</w:t>
      </w:r>
    </w:p>
    <w:p w14:paraId="57839A20">
      <w:r>
        <w:rPr>
          <w:rFonts w:hint="default"/>
        </w:rPr>
        <w:t>自我效能感：个体对自己能力的信心，影响目标设定和坚持性</w:t>
      </w:r>
    </w:p>
    <w:p w14:paraId="31860DC1">
      <w:r>
        <w:rPr>
          <w:rFonts w:hint="default"/>
        </w:rPr>
        <w:t>观察学习：通过观察他人行为及其后果而学习</w:t>
      </w:r>
    </w:p>
    <w:p w14:paraId="3265EBD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86660" cy="1854200"/>
            <wp:effectExtent l="0" t="0" r="8890" b="3175"/>
            <wp:docPr id="9" name="图片 9" descr="班杜拉三元交互决定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班杜拉三元交互决定论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6CDD">
      <w:r>
        <w:rPr>
          <w:rFonts w:hint="default"/>
          <w:b/>
          <w:bCs/>
        </w:rPr>
        <w:t>米歇尔的认知-情感人格系统（CAPS）：</w:t>
      </w:r>
    </w:p>
    <w:p w14:paraId="1D198B84">
      <w:r>
        <w:rPr>
          <w:rFonts w:hint="default"/>
        </w:rPr>
        <w:t>强调个体在特定情境下的认知和情感反应模式</w:t>
      </w:r>
    </w:p>
    <w:p w14:paraId="73F87A83">
      <w:r>
        <w:rPr>
          <w:rFonts w:hint="default"/>
        </w:rPr>
        <w:t>如果...那么...情境-行为剖面：描述个体在不同情境下的行为模式</w:t>
      </w:r>
    </w:p>
    <w:p w14:paraId="5D0FFCA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74390" cy="1692275"/>
            <wp:effectExtent l="0" t="0" r="6985" b="3175"/>
            <wp:docPr id="10" name="图片 10" descr="米歇尔认知情感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米歇尔认知情感系统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238F">
      <w:pPr>
        <w:rPr>
          <w:rFonts w:hint="eastAsia" w:eastAsiaTheme="minorEastAsia"/>
          <w:lang w:eastAsia="zh-CN"/>
        </w:rPr>
      </w:pPr>
    </w:p>
    <w:p w14:paraId="3553F06A">
      <w:pPr>
        <w:rPr>
          <w:rFonts w:hint="eastAsia" w:eastAsiaTheme="minorEastAsia"/>
          <w:lang w:eastAsia="zh-CN"/>
        </w:rPr>
      </w:pPr>
    </w:p>
    <w:p w14:paraId="02A410A2">
      <w:r>
        <w:rPr>
          <w:rFonts w:hint="eastAsia"/>
          <w:sz w:val="24"/>
          <w:szCs w:val="32"/>
          <w:lang w:val="en-US" w:eastAsia="zh-CN"/>
        </w:rPr>
        <w:t>###1.2.</w:t>
      </w:r>
      <w:r>
        <w:rPr>
          <w:rFonts w:hint="default"/>
          <w:sz w:val="24"/>
          <w:szCs w:val="32"/>
        </w:rPr>
        <w:t>5. 生物学理论：人格的生理基础</w:t>
      </w:r>
      <w:r>
        <w:rPr>
          <w:rFonts w:hint="default"/>
        </w:rPr>
        <w:br w:type="textWrapping"/>
      </w:r>
      <w:r>
        <w:rPr>
          <w:rFonts w:hint="default"/>
        </w:rPr>
        <w:t>生物学理论探讨人格的遗传和神经基础：</w:t>
      </w:r>
    </w:p>
    <w:p w14:paraId="3CD1CCF8">
      <w:r>
        <w:rPr>
          <w:rFonts w:hint="default"/>
          <w:b/>
          <w:bCs/>
        </w:rPr>
        <w:t>艾森克的生物类型理论：</w:t>
      </w:r>
    </w:p>
    <w:p w14:paraId="4FE587E4">
      <w:pPr>
        <w:rPr>
          <w:rFonts w:hint="default"/>
        </w:rPr>
      </w:pPr>
      <w:r>
        <w:rPr>
          <w:rFonts w:hint="default"/>
        </w:rPr>
        <w:t>三个基本维度：内外倾、神经质、精神质</w:t>
      </w:r>
    </w:p>
    <w:p w14:paraId="797683C1">
      <w:pPr>
        <w:rPr>
          <w:rFonts w:hint="default"/>
        </w:rPr>
      </w:pPr>
    </w:p>
    <w:p w14:paraId="136FC272">
      <w:pPr>
        <w:rPr>
          <w:rFonts w:hint="default"/>
        </w:rPr>
      </w:pPr>
      <w:r>
        <w:rPr>
          <w:rFonts w:hint="default"/>
          <w:b/>
          <w:bCs/>
        </w:rPr>
        <w:t>唤醒水平理论：</w:t>
      </w:r>
      <w:r>
        <w:rPr>
          <w:rFonts w:hint="default"/>
        </w:rPr>
        <w:t>外倾者皮层唤醒水平较低，寻求刺激</w:t>
      </w:r>
    </w:p>
    <w:p w14:paraId="25A39A97">
      <w:pPr>
        <w:rPr>
          <w:rFonts w:hint="default"/>
        </w:rPr>
      </w:pPr>
    </w:p>
    <w:p w14:paraId="3A6E553C">
      <w:r>
        <w:rPr>
          <w:rFonts w:hint="default"/>
          <w:b/>
          <w:bCs/>
        </w:rPr>
        <w:t>气质理论：</w:t>
      </w:r>
      <w:r>
        <w:rPr>
          <w:rFonts w:hint="default"/>
        </w:rPr>
        <w:t>个体与生俱来的反应性和情绪性特征</w:t>
      </w:r>
    </w:p>
    <w:p w14:paraId="44709EFF"/>
    <w:p w14:paraId="4F8DF006">
      <w:r>
        <w:rPr>
          <w:rFonts w:hint="default"/>
          <w:b/>
          <w:bCs/>
        </w:rPr>
        <w:t>婴儿气质类型</w:t>
      </w:r>
      <w:r>
        <w:rPr>
          <w:rFonts w:hint="default"/>
        </w:rPr>
        <w:t>：容易型、困难型、缓慢发动型</w:t>
      </w:r>
    </w:p>
    <w:p w14:paraId="7433C33E"/>
    <w:p w14:paraId="36792117">
      <w:pPr>
        <w:rPr>
          <w:rFonts w:hint="default"/>
          <w:b/>
          <w:bCs/>
        </w:rPr>
      </w:pPr>
      <w:r>
        <w:rPr>
          <w:rFonts w:hint="default"/>
          <w:b/>
          <w:bCs/>
        </w:rPr>
        <w:t>行为遗传学研究：</w:t>
      </w:r>
    </w:p>
    <w:p w14:paraId="253FE6DF">
      <w:r>
        <w:rPr>
          <w:rFonts w:hint="default"/>
        </w:rPr>
        <w:t>遗传度估计：人格特质约40-50%可归因于遗传因素</w:t>
      </w:r>
    </w:p>
    <w:p w14:paraId="6F101A85"/>
    <w:p w14:paraId="7BB282AB">
      <w:pPr>
        <w:rPr>
          <w:b/>
          <w:bCs/>
        </w:rPr>
      </w:pPr>
      <w:r>
        <w:rPr>
          <w:rFonts w:hint="default"/>
          <w:b/>
          <w:bCs/>
        </w:rPr>
        <w:t>神经科学视角：</w:t>
      </w:r>
    </w:p>
    <w:p w14:paraId="16E11B5E">
      <w:r>
        <w:rPr>
          <w:rFonts w:hint="default"/>
        </w:rPr>
        <w:t>多巴胺系统与奖赏寻求、外倾性相关</w:t>
      </w:r>
    </w:p>
    <w:p w14:paraId="2989E33C">
      <w:r>
        <w:rPr>
          <w:rFonts w:hint="default"/>
        </w:rPr>
        <w:t>血清素系统与情绪稳定性、冲动控制相关</w:t>
      </w:r>
    </w:p>
    <w:p w14:paraId="3BA2EA1B"/>
    <w:p w14:paraId="180BF599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1.3 </w:t>
      </w:r>
      <w:r>
        <w:rPr>
          <w:rFonts w:hint="default"/>
          <w:sz w:val="24"/>
          <w:szCs w:val="32"/>
          <w:lang w:val="en-US" w:eastAsia="zh-CN"/>
        </w:rPr>
        <w:t>人格发展与变化</w:t>
      </w:r>
    </w:p>
    <w:p w14:paraId="6F760AFF">
      <w:r>
        <w:rPr>
          <w:rFonts w:hint="default"/>
        </w:rPr>
        <w:t>人格在整个生命周期中既表现出稳定性又存在变化：</w:t>
      </w:r>
    </w:p>
    <w:p w14:paraId="4C0EE1B5">
      <w:r>
        <w:rPr>
          <w:rFonts w:hint="default"/>
        </w:rPr>
        <w:t>儿童期：气质为基础，通过社会化形成基本特质</w:t>
      </w:r>
    </w:p>
    <w:p w14:paraId="3DC49B87">
      <w:r>
        <w:rPr>
          <w:rFonts w:hint="default"/>
        </w:rPr>
        <w:t>青少年期：身份探索和形成的关键期</w:t>
      </w:r>
    </w:p>
    <w:p w14:paraId="76BB66FF">
      <w:r>
        <w:rPr>
          <w:rFonts w:hint="default"/>
        </w:rPr>
        <w:t>成年期：尽责性和宜人性通常增强，神经质下降</w:t>
      </w:r>
    </w:p>
    <w:p w14:paraId="2BA7D5CF">
      <w:r>
        <w:rPr>
          <w:rFonts w:hint="default"/>
        </w:rPr>
        <w:t>老年期：人格特质相对稳定，但应对方式可能调整</w:t>
      </w:r>
    </w:p>
    <w:p w14:paraId="518D8681"/>
    <w:p w14:paraId="3E51F832">
      <w:r>
        <w:rPr>
          <w:rFonts w:hint="eastAsia"/>
          <w:sz w:val="24"/>
          <w:szCs w:val="32"/>
          <w:lang w:val="en-US" w:eastAsia="zh-CN"/>
        </w:rPr>
        <w:t>1.4</w:t>
      </w:r>
      <w:r>
        <w:rPr>
          <w:rFonts w:hint="default"/>
          <w:sz w:val="24"/>
          <w:szCs w:val="32"/>
          <w:lang w:val="en-US" w:eastAsia="zh-CN"/>
        </w:rPr>
        <w:t>人格评估方法</w:t>
      </w:r>
    </w:p>
    <w:p w14:paraId="63E77E64">
      <w:r>
        <w:rPr>
          <w:rFonts w:hint="eastAsia"/>
          <w:lang w:val="en-US" w:eastAsia="zh-CN"/>
        </w:rPr>
        <w:t>·</w:t>
      </w:r>
      <w:r>
        <w:rPr>
          <w:rFonts w:hint="default"/>
        </w:rPr>
        <w:t>自陈量表：</w:t>
      </w:r>
    </w:p>
    <w:p w14:paraId="7EE24783">
      <w:r>
        <w:rPr>
          <w:rFonts w:hint="default"/>
        </w:rPr>
        <w:t>NEO-PI-R（大五人格量表）</w:t>
      </w:r>
    </w:p>
    <w:p w14:paraId="3993108D">
      <w:r>
        <w:rPr>
          <w:rFonts w:hint="default"/>
        </w:rPr>
        <w:t>MMPI（明尼苏达多相人格调查表）</w:t>
      </w:r>
    </w:p>
    <w:p w14:paraId="194C367D">
      <w:pPr>
        <w:rPr>
          <w:rFonts w:hint="default"/>
        </w:rPr>
      </w:pPr>
      <w:r>
        <w:rPr>
          <w:rFonts w:hint="default"/>
        </w:rPr>
        <w:t>16PF（卡特尔16种人格因素问卷）</w:t>
      </w:r>
    </w:p>
    <w:p w14:paraId="4BF05B99">
      <w:pPr>
        <w:rPr>
          <w:rFonts w:hint="default"/>
        </w:rPr>
      </w:pPr>
    </w:p>
    <w:p w14:paraId="774F8A36">
      <w:r>
        <w:rPr>
          <w:rFonts w:hint="eastAsia"/>
          <w:lang w:val="en-US" w:eastAsia="zh-CN"/>
        </w:rPr>
        <w:t>·</w:t>
      </w:r>
      <w:r>
        <w:rPr>
          <w:rFonts w:hint="default"/>
        </w:rPr>
        <w:t>投射测验：</w:t>
      </w:r>
    </w:p>
    <w:p w14:paraId="28831DDA">
      <w:r>
        <w:rPr>
          <w:rFonts w:hint="default"/>
        </w:rPr>
        <w:t>罗夏墨迹测验</w:t>
      </w:r>
    </w:p>
    <w:p w14:paraId="4D4905B3">
      <w:pPr>
        <w:rPr>
          <w:rFonts w:hint="default"/>
        </w:rPr>
      </w:pPr>
      <w:r>
        <w:rPr>
          <w:rFonts w:hint="default"/>
        </w:rPr>
        <w:t>主题统觉测验（TAT）</w:t>
      </w:r>
    </w:p>
    <w:p w14:paraId="468567EC">
      <w:pPr>
        <w:rPr>
          <w:rFonts w:hint="default"/>
        </w:rPr>
      </w:pPr>
    </w:p>
    <w:p w14:paraId="1459B5AE">
      <w:r>
        <w:rPr>
          <w:rFonts w:hint="eastAsia"/>
          <w:lang w:val="en-US" w:eastAsia="zh-CN"/>
        </w:rPr>
        <w:t>·</w:t>
      </w:r>
      <w:r>
        <w:rPr>
          <w:rFonts w:hint="default"/>
        </w:rPr>
        <w:t>行为观察：</w:t>
      </w:r>
    </w:p>
    <w:p w14:paraId="25FF0D9F">
      <w:pPr>
        <w:rPr>
          <w:rFonts w:hint="default"/>
        </w:rPr>
      </w:pPr>
      <w:r>
        <w:rPr>
          <w:rFonts w:hint="default"/>
        </w:rPr>
        <w:t>在自然或结构化情境中观察行为</w:t>
      </w:r>
    </w:p>
    <w:p w14:paraId="0EFCE67D">
      <w:pPr>
        <w:rPr>
          <w:rFonts w:hint="default"/>
        </w:rPr>
      </w:pPr>
    </w:p>
    <w:p w14:paraId="7E93A930">
      <w:r>
        <w:rPr>
          <w:rFonts w:hint="eastAsia"/>
          <w:lang w:val="en-US" w:eastAsia="zh-CN"/>
        </w:rPr>
        <w:t>·</w:t>
      </w:r>
      <w:r>
        <w:rPr>
          <w:rFonts w:hint="default"/>
        </w:rPr>
        <w:t>访谈法：</w:t>
      </w:r>
    </w:p>
    <w:p w14:paraId="26356AD8">
      <w:r>
        <w:rPr>
          <w:rFonts w:hint="default"/>
        </w:rPr>
        <w:t>结构化或半结构化临床访谈</w:t>
      </w:r>
    </w:p>
    <w:p w14:paraId="5D851FB3"/>
    <w:p w14:paraId="79BA358D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5E04C">
      <w:pPr>
        <w:numPr>
          <w:ilvl w:val="0"/>
          <w:numId w:val="0"/>
        </w:numPr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#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2.</w:t>
      </w: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关键技术方法</w:t>
      </w:r>
    </w:p>
    <w:p w14:paraId="06B37F73">
      <w:pPr>
        <w:numPr>
          <w:ilvl w:val="0"/>
          <w:numId w:val="0"/>
        </w:numPr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 w14:paraId="29BA1655">
      <w:r>
        <w:rPr>
          <w:rFonts w:hint="eastAsia"/>
          <w:sz w:val="24"/>
          <w:szCs w:val="32"/>
          <w:lang w:val="en-US" w:eastAsia="zh-CN"/>
        </w:rPr>
        <w:t>##2.</w:t>
      </w:r>
      <w:r>
        <w:rPr>
          <w:rFonts w:hint="default"/>
          <w:sz w:val="24"/>
          <w:szCs w:val="32"/>
        </w:rPr>
        <w:t>1. 人格特质识别与评估</w:t>
      </w:r>
    </w:p>
    <w:p w14:paraId="7A5F1CD8">
      <w:r>
        <w:rPr>
          <w:rFonts w:hint="default"/>
        </w:rPr>
        <w:t>大五人格自评：</w:t>
      </w:r>
    </w:p>
    <w:p w14:paraId="685EF713">
      <w:r>
        <w:rPr>
          <w:rFonts w:hint="default"/>
        </w:rPr>
        <w:t>使用简化版大五量表进行初步自我评估</w:t>
      </w:r>
    </w:p>
    <w:p w14:paraId="3CA82C60">
      <w:r>
        <w:rPr>
          <w:rFonts w:hint="default"/>
        </w:rPr>
        <w:t>每个维度0-100评分，了解自己的特质轮廓</w:t>
      </w:r>
    </w:p>
    <w:p w14:paraId="78169ACF"/>
    <w:p w14:paraId="6665B564">
      <w:r>
        <w:rPr>
          <w:rFonts w:hint="default"/>
        </w:rPr>
        <w:t>特质情境分析：</w:t>
      </w:r>
    </w:p>
    <w:p w14:paraId="3788CE07">
      <w:r>
        <w:rPr>
          <w:rFonts w:hint="default"/>
        </w:rPr>
        <w:t>记录在不同情境下（社交、工作、压力）的典型反应</w:t>
      </w:r>
    </w:p>
    <w:p w14:paraId="0D965FAA">
      <w:r>
        <w:rPr>
          <w:rFonts w:hint="default"/>
        </w:rPr>
        <w:t>分析特质如何在不同环境中表达</w:t>
      </w:r>
    </w:p>
    <w:p w14:paraId="727F0062"/>
    <w:p w14:paraId="3079100D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##2.</w:t>
      </w:r>
      <w:r>
        <w:rPr>
          <w:rFonts w:hint="default"/>
          <w:sz w:val="24"/>
          <w:szCs w:val="32"/>
          <w:lang w:val="en-US" w:eastAsia="zh-CN"/>
        </w:rPr>
        <w:t>2. 自我概念探索技术</w:t>
      </w:r>
    </w:p>
    <w:p w14:paraId="24F69FAB">
      <w:pPr>
        <w:rPr>
          <w:b/>
          <w:bCs/>
        </w:rPr>
      </w:pPr>
      <w:r>
        <w:rPr>
          <w:rFonts w:hint="default"/>
          <w:b/>
          <w:bCs/>
        </w:rPr>
        <w:t>20个"我是谁"练习：</w:t>
      </w:r>
    </w:p>
    <w:p w14:paraId="612D163A">
      <w:r>
        <w:rPr>
          <w:rFonts w:hint="default"/>
        </w:rPr>
        <w:t>快速写下20个"我是..."的陈述</w:t>
      </w:r>
    </w:p>
    <w:p w14:paraId="4E67CCF1">
      <w:r>
        <w:rPr>
          <w:rFonts w:hint="default"/>
        </w:rPr>
        <w:t>分析内容：社会角色、个人特质、价值观等识别自我概念的核心维度</w:t>
      </w:r>
    </w:p>
    <w:p w14:paraId="52FD7E8E"/>
    <w:p w14:paraId="675FF805"/>
    <w:p w14:paraId="24A806C7">
      <w:r>
        <w:rPr>
          <w:rFonts w:hint="default"/>
          <w:b/>
          <w:bCs/>
        </w:rPr>
        <w:t>重要经历分析：</w:t>
      </w:r>
    </w:p>
    <w:p w14:paraId="6627B722">
      <w:r>
        <w:rPr>
          <w:rFonts w:hint="default"/>
        </w:rPr>
        <w:t>选择5个生命中的重要转折点</w:t>
      </w:r>
    </w:p>
    <w:p w14:paraId="4D0D089E">
      <w:r>
        <w:rPr>
          <w:rFonts w:hint="default"/>
        </w:rPr>
        <w:t>分析这些经历如何塑造了现在的你</w:t>
      </w:r>
    </w:p>
    <w:p w14:paraId="2A298197"/>
    <w:p w14:paraId="59B02CC7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##2.</w:t>
      </w:r>
      <w:r>
        <w:rPr>
          <w:rFonts w:hint="default"/>
          <w:sz w:val="24"/>
          <w:szCs w:val="32"/>
          <w:lang w:val="en-US" w:eastAsia="zh-CN"/>
        </w:rPr>
        <w:t>3. 防御机制识别训练</w:t>
      </w:r>
    </w:p>
    <w:p w14:paraId="4C99F0FF"/>
    <w:p w14:paraId="3394DBF3">
      <w:pPr>
        <w:rPr>
          <w:b/>
          <w:bCs/>
        </w:rPr>
      </w:pPr>
      <w:r>
        <w:rPr>
          <w:rFonts w:hint="default"/>
          <w:b/>
          <w:bCs/>
        </w:rPr>
        <w:t>日常情境分析：</w:t>
      </w:r>
    </w:p>
    <w:p w14:paraId="50327CE4">
      <w:r>
        <w:rPr>
          <w:rFonts w:hint="default"/>
        </w:rPr>
        <w:t>回顾引发强烈情绪反应的情境</w:t>
      </w:r>
    </w:p>
    <w:p w14:paraId="5319543D">
      <w:r>
        <w:rPr>
          <w:rFonts w:hint="default"/>
        </w:rPr>
        <w:t>识别可能使用的防御机制</w:t>
      </w:r>
    </w:p>
    <w:p w14:paraId="59ACD04E">
      <w:r>
        <w:rPr>
          <w:rFonts w:hint="default"/>
        </w:rPr>
        <w:t>评估该机制的适应性和代价</w:t>
      </w:r>
    </w:p>
    <w:p w14:paraId="5D11A3BA"/>
    <w:p w14:paraId="34886924">
      <w:r>
        <w:rPr>
          <w:rFonts w:hint="default"/>
          <w:b/>
          <w:bCs/>
        </w:rPr>
        <w:t>防御机制替代练习：</w:t>
      </w:r>
    </w:p>
    <w:p w14:paraId="2B367BC5">
      <w:r>
        <w:rPr>
          <w:rFonts w:hint="default"/>
        </w:rPr>
        <w:t>针对不适应的防御机制，练习更成熟的应对方式</w:t>
      </w:r>
    </w:p>
    <w:p w14:paraId="58DD8A92"/>
    <w:p w14:paraId="3750206E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##2.</w:t>
      </w:r>
      <w:r>
        <w:rPr>
          <w:rFonts w:hint="default"/>
          <w:sz w:val="24"/>
          <w:szCs w:val="32"/>
          <w:lang w:val="en-US" w:eastAsia="zh-CN"/>
        </w:rPr>
        <w:t>4. 自我效能感提升策略</w:t>
      </w:r>
    </w:p>
    <w:p w14:paraId="706664F0">
      <w:pPr>
        <w:rPr>
          <w:rFonts w:hint="default"/>
          <w:sz w:val="24"/>
          <w:szCs w:val="32"/>
          <w:lang w:val="en-US" w:eastAsia="zh-CN"/>
        </w:rPr>
      </w:pPr>
    </w:p>
    <w:p w14:paraId="2C9C7314">
      <w:pPr>
        <w:rPr>
          <w:b/>
          <w:bCs/>
        </w:rPr>
      </w:pPr>
      <w:r>
        <w:rPr>
          <w:rFonts w:hint="default"/>
          <w:b/>
          <w:bCs/>
        </w:rPr>
        <w:t>成功经验积累：</w:t>
      </w:r>
    </w:p>
    <w:p w14:paraId="647C3185">
      <w:r>
        <w:rPr>
          <w:rFonts w:hint="default"/>
        </w:rPr>
        <w:t>设定渐进式目标，记录小成功</w:t>
      </w:r>
    </w:p>
    <w:p w14:paraId="3556C3D5">
      <w:r>
        <w:rPr>
          <w:rFonts w:hint="default"/>
        </w:rPr>
        <w:t>建立"我能做到"的证据库</w:t>
      </w:r>
    </w:p>
    <w:p w14:paraId="00A8EFBA"/>
    <w:p w14:paraId="00F17790">
      <w:r>
        <w:rPr>
          <w:rFonts w:hint="default"/>
          <w:b/>
          <w:bCs/>
        </w:rPr>
        <w:t>替代学习：</w:t>
      </w:r>
    </w:p>
    <w:p w14:paraId="5A040E94">
      <w:r>
        <w:rPr>
          <w:rFonts w:hint="default"/>
        </w:rPr>
        <w:t>观察与自己相似的他人的成功经验</w:t>
      </w:r>
    </w:p>
    <w:p w14:paraId="01677CD3">
      <w:r>
        <w:rPr>
          <w:rFonts w:hint="default"/>
        </w:rPr>
        <w:t>分析成功所需的具体能力和策略</w:t>
      </w:r>
    </w:p>
    <w:p w14:paraId="44C293A4"/>
    <w:p w14:paraId="7A93C2C4">
      <w:r>
        <w:rPr>
          <w:rFonts w:hint="default"/>
          <w:b/>
          <w:bCs/>
        </w:rPr>
        <w:t>积极自我对话：</w:t>
      </w:r>
    </w:p>
    <w:p w14:paraId="43E68CE5">
      <w:r>
        <w:rPr>
          <w:rFonts w:hint="default"/>
        </w:rPr>
        <w:t>识别和挑战自我怀疑的想法</w:t>
      </w:r>
    </w:p>
    <w:p w14:paraId="452FBCB8">
      <w:r>
        <w:rPr>
          <w:rFonts w:hint="default"/>
        </w:rPr>
        <w:t>发展建设性的自我鼓励语言</w:t>
      </w:r>
    </w:p>
    <w:p w14:paraId="2EA53129"/>
    <w:p w14:paraId="29CD8F4F">
      <w:pPr>
        <w:rPr>
          <w:rFonts w:hint="default"/>
        </w:rPr>
      </w:pPr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0459F7">
      <w:pPr>
        <w:numPr>
          <w:ilvl w:val="0"/>
          <w:numId w:val="0"/>
        </w:numPr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#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3.</w:t>
      </w: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实践应用</w:t>
      </w:r>
    </w:p>
    <w:p w14:paraId="3EF65201">
      <w:pPr>
        <w:numPr>
          <w:numId w:val="0"/>
        </w:numPr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 w14:paraId="3F9D762B">
      <w:p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##3.1</w:t>
      </w:r>
      <w:r>
        <w:rPr>
          <w:rFonts w:hint="default"/>
          <w:sz w:val="22"/>
          <w:szCs w:val="28"/>
        </w:rPr>
        <w:t>场景化案例：</w:t>
      </w:r>
    </w:p>
    <w:p w14:paraId="3F8F506E">
      <w:pPr>
        <w:rPr>
          <w:rFonts w:hint="default"/>
          <w:sz w:val="22"/>
          <w:szCs w:val="28"/>
        </w:rPr>
      </w:pPr>
    </w:p>
    <w:p w14:paraId="08C08178">
      <w:pPr>
        <w:rPr>
          <w:b/>
          <w:bCs/>
        </w:rPr>
      </w:pPr>
      <w:r>
        <w:rPr>
          <w:rFonts w:hint="default"/>
          <w:b/>
          <w:bCs/>
        </w:rPr>
        <w:t>案例一：职业选择困惑（应用特质理论）</w:t>
      </w:r>
    </w:p>
    <w:p w14:paraId="64AF5E81">
      <w:r>
        <w:rPr>
          <w:rFonts w:hint="default"/>
        </w:rPr>
        <w:t>情境： 小林在技术工作和销售工作间犹豫不决。</w:t>
      </w:r>
    </w:p>
    <w:p w14:paraId="47468F45">
      <w:r>
        <w:rPr>
          <w:rFonts w:hint="default"/>
        </w:rPr>
        <w:t>分析： 通过大五人格评估发现小林高开放性、中等尽责性、低外倾性。</w:t>
      </w:r>
    </w:p>
    <w:p w14:paraId="04537B53">
      <w:r>
        <w:rPr>
          <w:rFonts w:hint="default"/>
        </w:rPr>
        <w:t>应用练习：人格-职业匹配分析</w:t>
      </w:r>
    </w:p>
    <w:p w14:paraId="64B23DB0">
      <w:r>
        <w:rPr>
          <w:rFonts w:hint="default"/>
        </w:rPr>
        <w:t>特质需求分析：技术工作需要专注、独立思考；销售工作需要社交精力、说服力。</w:t>
      </w:r>
    </w:p>
    <w:p w14:paraId="13CB6218">
      <w:r>
        <w:rPr>
          <w:rFonts w:hint="default"/>
        </w:rPr>
        <w:t>优势匹配：高开放性适合技术工作的创新要求；低外倾性可能难以承受销售的社交压力。</w:t>
      </w:r>
    </w:p>
    <w:p w14:paraId="16AF19FF">
      <w:r>
        <w:rPr>
          <w:rFonts w:hint="default"/>
        </w:rPr>
        <w:t>发展计划：如果选择技术工作，需加强尽责性以应对细节要求；如果选择销售，需要发展社交技能并管理精力。</w:t>
      </w:r>
    </w:p>
    <w:p w14:paraId="37409E47">
      <w:r>
        <w:rPr>
          <w:rFonts w:hint="default"/>
        </w:rPr>
        <w:t>妥协方案：寻找技术公司的产品经理等中间职位。</w:t>
      </w:r>
    </w:p>
    <w:p w14:paraId="52A4EE7A">
      <w:pPr>
        <w:rPr>
          <w:b/>
          <w:bCs/>
        </w:rPr>
      </w:pPr>
    </w:p>
    <w:p w14:paraId="4AE19D60">
      <w:r>
        <w:rPr>
          <w:rFonts w:hint="default"/>
          <w:b/>
          <w:bCs/>
        </w:rPr>
        <w:t>案例二：人际关系困难（应用社会认知理论）</w:t>
      </w:r>
    </w:p>
    <w:p w14:paraId="09228BC6">
      <w:r>
        <w:rPr>
          <w:rFonts w:hint="default"/>
        </w:rPr>
        <w:t>情境： 小张总感觉别人在批评他，人际关系紧张。</w:t>
      </w:r>
    </w:p>
    <w:p w14:paraId="5D9C4605">
      <w:r>
        <w:rPr>
          <w:rFonts w:hint="default"/>
        </w:rPr>
        <w:t>分析： 可能存在低自我效能感和消极的他人预期。</w:t>
      </w:r>
    </w:p>
    <w:p w14:paraId="5440BB30">
      <w:r>
        <w:rPr>
          <w:rFonts w:hint="default"/>
        </w:rPr>
        <w:t>应用练习：认知-情感模式重构</w:t>
      </w:r>
    </w:p>
    <w:p w14:paraId="01393CBC">
      <w:r>
        <w:rPr>
          <w:rFonts w:hint="default"/>
        </w:rPr>
        <w:t>识别自动化思维："他们肯定觉得我很无能"</w:t>
      </w:r>
    </w:p>
    <w:p w14:paraId="0A5A16AD">
      <w:r>
        <w:rPr>
          <w:rFonts w:hint="default"/>
        </w:rPr>
        <w:t>寻找证据："有哪些证据支持这个想法？有哪些反对证据？"</w:t>
      </w:r>
    </w:p>
    <w:p w14:paraId="1C3B6A1C">
      <w:r>
        <w:rPr>
          <w:rFonts w:hint="default"/>
        </w:rPr>
        <w:t>探索早期经验："这种预期是否源于过去的某种经历？"</w:t>
      </w:r>
    </w:p>
    <w:p w14:paraId="69586C50">
      <w:r>
        <w:rPr>
          <w:rFonts w:hint="default"/>
        </w:rPr>
        <w:t>行为实验：主动寻求具体反馈，检验自己的预期是否准确。</w:t>
      </w:r>
    </w:p>
    <w:p w14:paraId="75F8464D">
      <w:r>
        <w:rPr>
          <w:rFonts w:hint="default"/>
        </w:rPr>
        <w:t>发展新脚本：建立"大多数人忙于自己的事，不会时刻评价我"的新信念。</w:t>
      </w:r>
    </w:p>
    <w:p w14:paraId="7A171E26"/>
    <w:p w14:paraId="0B4ACE23">
      <w:r>
        <w:rPr>
          <w:rFonts w:hint="default"/>
          <w:b/>
          <w:bCs/>
        </w:rPr>
        <w:t>案例三：自我成长停滞（应用人本主义理论）</w:t>
      </w:r>
    </w:p>
    <w:p w14:paraId="78BD1AE1">
      <w:r>
        <w:rPr>
          <w:rFonts w:hint="default"/>
        </w:rPr>
        <w:t>情境： 小王感觉生活缺乏意义和方向。</w:t>
      </w:r>
    </w:p>
    <w:p w14:paraId="709066D7">
      <w:r>
        <w:rPr>
          <w:rFonts w:hint="default"/>
        </w:rPr>
        <w:t>分析： 可能缺乏清晰的自我概念和价值方向。</w:t>
      </w:r>
    </w:p>
    <w:p w14:paraId="7706689B">
      <w:r>
        <w:rPr>
          <w:rFonts w:hint="default"/>
        </w:rPr>
        <w:t>应用练习：自我探索工作坊</w:t>
      </w:r>
    </w:p>
    <w:p w14:paraId="73707E78">
      <w:r>
        <w:rPr>
          <w:rFonts w:hint="default"/>
        </w:rPr>
        <w:t>理想自我描绘：如果不考虑限制，你希望成为什么样的人？</w:t>
      </w:r>
    </w:p>
    <w:p w14:paraId="6667F37C">
      <w:r>
        <w:rPr>
          <w:rFonts w:hint="default"/>
        </w:rPr>
        <w:t>价值澄清：从价值列表中选出最重要的5个核心价值观。</w:t>
      </w:r>
    </w:p>
    <w:p w14:paraId="6369CC74">
      <w:r>
        <w:rPr>
          <w:rFonts w:hint="default"/>
        </w:rPr>
        <w:t>条件性积极关注识别：哪些"应该"和"必须"在影响你的选择？</w:t>
      </w:r>
    </w:p>
    <w:p w14:paraId="395FE92B">
      <w:r>
        <w:rPr>
          <w:rFonts w:hint="default"/>
        </w:rPr>
        <w:t>自我接纳练习：接纳当前的不完美，同时朝向理想自我成长。</w:t>
      </w:r>
    </w:p>
    <w:p w14:paraId="0B633AF3">
      <w:pPr>
        <w:rPr>
          <w:rFonts w:hint="default"/>
        </w:rPr>
      </w:pPr>
      <w:r>
        <w:rPr>
          <w:rFonts w:hint="default"/>
        </w:rPr>
        <w:t>小步实验：选择一个价值方向，设计一个小型实践项目。</w:t>
      </w:r>
    </w:p>
    <w:p w14:paraId="71B87226">
      <w:pPr>
        <w:rPr>
          <w:rFonts w:hint="default"/>
        </w:rPr>
      </w:pPr>
    </w:p>
    <w:p w14:paraId="0E24F9D8">
      <w:pPr>
        <w:rPr>
          <w:rFonts w:hint="default"/>
        </w:rPr>
      </w:pPr>
    </w:p>
    <w:p w14:paraId="2279A044">
      <w:p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##3.2</w:t>
      </w:r>
      <w:r>
        <w:rPr>
          <w:rFonts w:hint="default"/>
          <w:sz w:val="22"/>
          <w:szCs w:val="28"/>
        </w:rPr>
        <w:t>练习设计：</w:t>
      </w:r>
    </w:p>
    <w:p w14:paraId="12B7D73D">
      <w:pPr>
        <w:rPr>
          <w:rFonts w:hint="default"/>
          <w:sz w:val="22"/>
          <w:szCs w:val="28"/>
        </w:rPr>
      </w:pPr>
    </w:p>
    <w:p w14:paraId="055333A1">
      <w:pPr>
        <w:rPr>
          <w:b/>
          <w:bCs/>
        </w:rPr>
      </w:pPr>
      <w:r>
        <w:rPr>
          <w:rFonts w:hint="default"/>
          <w:b/>
          <w:bCs/>
        </w:rPr>
        <w:t>人格发展日记（连续4周）：</w:t>
      </w:r>
    </w:p>
    <w:p w14:paraId="31F6A089">
      <w:r>
        <w:rPr>
          <w:rFonts w:hint="default"/>
        </w:rPr>
        <w:t>每周记录3个体现人格特质的情境</w:t>
      </w:r>
    </w:p>
    <w:p w14:paraId="7DAA43AE">
      <w:r>
        <w:rPr>
          <w:rFonts w:hint="default"/>
        </w:rPr>
        <w:t>分析：特质如何帮助或阻碍目标达成？</w:t>
      </w:r>
    </w:p>
    <w:p w14:paraId="41D56926">
      <w:r>
        <w:rPr>
          <w:rFonts w:hint="default"/>
        </w:rPr>
        <w:t>设计：如何调整特质表达以适应不同情境？</w:t>
      </w:r>
    </w:p>
    <w:p w14:paraId="2F3DF876">
      <w:pPr>
        <w:rPr>
          <w:rFonts w:hint="default"/>
        </w:rPr>
      </w:pPr>
      <w:r>
        <w:rPr>
          <w:rFonts w:hint="default"/>
        </w:rPr>
        <w:t>目标：增强对人格特质的觉察和灵活运用能力</w:t>
      </w:r>
    </w:p>
    <w:p w14:paraId="4F70DF34">
      <w:pPr>
        <w:rPr>
          <w:rFonts w:hint="default"/>
        </w:rPr>
      </w:pPr>
    </w:p>
    <w:p w14:paraId="4B5D8178">
      <w:pPr>
        <w:rPr>
          <w:b/>
          <w:bCs/>
        </w:rPr>
      </w:pPr>
      <w:r>
        <w:rPr>
          <w:rFonts w:hint="default"/>
          <w:b/>
          <w:bCs/>
        </w:rPr>
        <w:t>防御机制觉察训练：</w:t>
      </w:r>
    </w:p>
    <w:p w14:paraId="29253347">
      <w:r>
        <w:rPr>
          <w:rFonts w:hint="default"/>
        </w:rPr>
        <w:t>每日记录一个使用防御机制的情境</w:t>
      </w:r>
    </w:p>
    <w:p w14:paraId="7B1B19C9">
      <w:r>
        <w:rPr>
          <w:rFonts w:hint="default"/>
        </w:rPr>
        <w:t>识别机制类型和触发因素</w:t>
      </w:r>
    </w:p>
    <w:p w14:paraId="6B810CE8">
      <w:r>
        <w:rPr>
          <w:rFonts w:hint="default"/>
        </w:rPr>
        <w:t>评估该机制的短期和长期后果</w:t>
      </w:r>
    </w:p>
    <w:p w14:paraId="7BD33F8B">
      <w:r>
        <w:rPr>
          <w:rFonts w:hint="default"/>
        </w:rPr>
        <w:t>目标：减少不成熟防御机制的使用频率</w:t>
      </w:r>
    </w:p>
    <w:p w14:paraId="59F8415E"/>
    <w:p w14:paraId="6977EFE0">
      <w:r>
        <w:rPr>
          <w:rFonts w:hint="default"/>
          <w:b/>
          <w:bCs/>
        </w:rPr>
        <w:t>自我效能感增强计划：</w:t>
      </w:r>
    </w:p>
    <w:p w14:paraId="1C3ECDA8">
      <w:r>
        <w:rPr>
          <w:rFonts w:hint="default"/>
        </w:rPr>
        <w:t>选择一个想要提升的领域</w:t>
      </w:r>
    </w:p>
    <w:p w14:paraId="1BDA54C0">
      <w:r>
        <w:rPr>
          <w:rFonts w:hint="default"/>
        </w:rPr>
        <w:t>设定阶梯式目标（从易到难）</w:t>
      </w:r>
    </w:p>
    <w:p w14:paraId="31EE19CF">
      <w:r>
        <w:rPr>
          <w:rFonts w:hint="default"/>
        </w:rPr>
        <w:t>每完成一个目标，记录成功证据</w:t>
      </w:r>
    </w:p>
    <w:p w14:paraId="5F0562D9">
      <w:r>
        <w:rPr>
          <w:rFonts w:hint="default"/>
        </w:rPr>
        <w:t>寻找该领域的榜样，分析其成功策略</w:t>
      </w:r>
    </w:p>
    <w:p w14:paraId="3D12364B">
      <w:r>
        <w:rPr>
          <w:rFonts w:hint="default"/>
        </w:rPr>
        <w:t>目标：在特定领域建立坚实的自我效能感</w:t>
      </w:r>
    </w:p>
    <w:p w14:paraId="76CE9DB0"/>
    <w:p w14:paraId="18DBFD84">
      <w:pPr>
        <w:rPr>
          <w:rFonts w:hint="default"/>
        </w:rPr>
      </w:pPr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57B18A">
      <w:pPr>
        <w:numPr>
          <w:ilvl w:val="0"/>
          <w:numId w:val="0"/>
        </w:numPr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#</w:t>
      </w: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4. 常见问题解答</w:t>
      </w:r>
    </w:p>
    <w:p w14:paraId="3891BB1B">
      <w:pPr>
        <w:numPr>
          <w:ilvl w:val="0"/>
          <w:numId w:val="0"/>
        </w:numPr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 w14:paraId="19CBF4A7">
      <w:pPr>
        <w:rPr>
          <w:rFonts w:hint="default"/>
        </w:rPr>
      </w:pPr>
      <w:r>
        <w:rPr>
          <w:rFonts w:hint="default"/>
        </w:rPr>
        <w:t>Q1：人格测试结果会改变吗？还是说"三岁看老"？</w:t>
      </w:r>
      <w:r>
        <w:rPr>
          <w:rFonts w:hint="default"/>
        </w:rPr>
        <w:br w:type="textWrapping"/>
      </w:r>
      <w:r>
        <w:rPr>
          <w:rFonts w:hint="default"/>
        </w:rPr>
        <w:t>A：人格既有稳定性也有可塑性。研究表明，人格特质在成年期具有中等程度的稳定性，但并非一成不变。重大生活事件、有意自我调整、心理治疗等都可以促使人格发生变化。所谓的"三岁看老"更多是指气质基础的稳定性，而非完整的人格结构。</w:t>
      </w:r>
    </w:p>
    <w:p w14:paraId="265E099F">
      <w:pPr>
        <w:rPr>
          <w:rFonts w:hint="default"/>
        </w:rPr>
      </w:pPr>
    </w:p>
    <w:p w14:paraId="4EEFF17B">
      <w:pPr>
        <w:rPr>
          <w:rFonts w:hint="default"/>
        </w:rPr>
      </w:pPr>
      <w:r>
        <w:rPr>
          <w:rFonts w:hint="default"/>
        </w:rPr>
        <w:t>Q2：内向是一种人格缺陷吗？需要改变吗？</w:t>
      </w:r>
      <w:r>
        <w:rPr>
          <w:rFonts w:hint="default"/>
        </w:rPr>
        <w:br w:type="textWrapping"/>
      </w:r>
      <w:r>
        <w:rPr>
          <w:rFonts w:hint="default"/>
        </w:rPr>
        <w:t>A：绝对不是一个缺陷。内向-外倾是正常的人格维度，各有优势。内向者通常更专注、反思深刻、独立工作能力强。人格心理学强调了解和发展自己的特质，而非简单地"改变"某种特质。重要的是在了解自己特质的基础上，发展必要的情境适应性技能。</w:t>
      </w:r>
    </w:p>
    <w:p w14:paraId="3AA14538">
      <w:pPr>
        <w:rPr>
          <w:rFonts w:hint="default"/>
        </w:rPr>
      </w:pPr>
    </w:p>
    <w:p w14:paraId="78BF245B">
      <w:pPr>
        <w:rPr>
          <w:rFonts w:hint="default"/>
        </w:rPr>
      </w:pPr>
      <w:r>
        <w:rPr>
          <w:rFonts w:hint="default"/>
        </w:rPr>
        <w:t>Q3：不同人格理论之间互相矛盾，我该相信哪一个？</w:t>
      </w:r>
      <w:r>
        <w:rPr>
          <w:rFonts w:hint="default"/>
        </w:rPr>
        <w:br w:type="textWrapping"/>
      </w:r>
      <w:r>
        <w:rPr>
          <w:rFonts w:hint="default"/>
        </w:rPr>
        <w:t>A：不同理论是从不同角度解释人格的复杂现象，如同盲人摸象，各自描述了真相的一部分。现代人格心理学采取整合视角，认为不同理论适用于解释人格的不同方面。例如，特质理论擅长描述个体差异，心理动力学理论擅长解释内在冲突，人本主义理论关注成长潜能。在实践中，根据不同目的选择适合的理论框架。</w:t>
      </w:r>
    </w:p>
    <w:p w14:paraId="66349275">
      <w:pPr>
        <w:rPr>
          <w:rFonts w:hint="default"/>
        </w:rPr>
      </w:pPr>
    </w:p>
    <w:p w14:paraId="39424C9F">
      <w:pPr>
        <w:rPr>
          <w:rFonts w:hint="default"/>
        </w:rPr>
      </w:pPr>
      <w:r>
        <w:rPr>
          <w:rFonts w:hint="default"/>
        </w:rPr>
        <w:t>Q4：人格障碍和人格特质有什么区别？</w:t>
      </w:r>
      <w:r>
        <w:rPr>
          <w:rFonts w:hint="default"/>
        </w:rPr>
        <w:br w:type="textWrapping"/>
      </w:r>
      <w:r>
        <w:rPr>
          <w:rFonts w:hint="default"/>
        </w:rPr>
        <w:t>A：人格特质是正常的个体差异，而人格障碍是适应不良、僵化且持久的行为模式，导致显著功能损害或主观痛苦。关键区别在于：①是否具有弹性和情境适应性；②是否导致持续的人际困难或功能损害；③个体是否对此感到痛苦。人格障碍通常需要专业诊断和治疗。</w:t>
      </w:r>
    </w:p>
    <w:p w14:paraId="55970B12">
      <w:pPr>
        <w:rPr>
          <w:rFonts w:hint="default"/>
        </w:rPr>
      </w:pPr>
    </w:p>
    <w:p w14:paraId="4C7E02EF">
      <w:pPr>
        <w:rPr>
          <w:rFonts w:hint="default"/>
        </w:rPr>
      </w:pPr>
      <w:r>
        <w:rPr>
          <w:rFonts w:hint="default"/>
        </w:rP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C9E048">
      <w:pPr>
        <w:numPr>
          <w:ilvl w:val="0"/>
          <w:numId w:val="0"/>
        </w:numPr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#</w:t>
      </w: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5. 进阶学习资源</w:t>
      </w:r>
    </w:p>
    <w:p w14:paraId="146D8882">
      <w:pPr>
        <w:numPr>
          <w:ilvl w:val="0"/>
          <w:numId w:val="0"/>
        </w:numPr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 w14:paraId="40036FD2">
      <w:r>
        <w:rPr>
          <w:rFonts w:hint="eastAsia"/>
          <w:lang w:val="en-US" w:eastAsia="zh-CN"/>
        </w:rPr>
        <w:t>·</w:t>
      </w:r>
      <w:r>
        <w:rPr>
          <w:rFonts w:hint="default"/>
        </w:rPr>
        <w:t>推荐书籍：</w:t>
      </w:r>
    </w:p>
    <w:p w14:paraId="127A7B83">
      <w:r>
        <w:rPr>
          <w:rFonts w:hint="default"/>
        </w:rPr>
        <w:t>经典教材： 《人格心理学：人性的科学探索》（兰迪·拉森、戴维·巴斯），内容全面，融合最新研究。</w:t>
      </w:r>
    </w:p>
    <w:p w14:paraId="22CDB038">
      <w:r>
        <w:rPr>
          <w:rFonts w:hint="default"/>
        </w:rPr>
        <w:t>特质理论： 《人格谜题》（大卫·范德），深入浅出地介绍人格心理学核心议题。</w:t>
      </w:r>
    </w:p>
    <w:p w14:paraId="066CE3B2">
      <w:r>
        <w:rPr>
          <w:rFonts w:hint="default"/>
        </w:rPr>
        <w:t>人本主义： 《成为一个人》（卡尔·罗杰斯），了解人本主义治疗的经典著作。</w:t>
      </w:r>
    </w:p>
    <w:p w14:paraId="25325F99">
      <w:r>
        <w:rPr>
          <w:rFonts w:hint="default"/>
        </w:rPr>
        <w:t>生物学视角： 《人格的遗传基础》（普洛明等），介绍行为遗传学在人格研究中的应用。</w:t>
      </w:r>
    </w:p>
    <w:p w14:paraId="57F9A83A"/>
    <w:p w14:paraId="7EE87AF2">
      <w:r>
        <w:rPr>
          <w:rFonts w:hint="eastAsia"/>
          <w:lang w:val="en-US" w:eastAsia="zh-CN"/>
        </w:rPr>
        <w:t>·</w:t>
      </w:r>
      <w:r>
        <w:rPr>
          <w:rFonts w:hint="default"/>
        </w:rPr>
        <w:t>在线资源：</w:t>
      </w:r>
    </w:p>
    <w:p w14:paraId="5DF1B7E1">
      <w:r>
        <w:rPr>
          <w:rFonts w:hint="default"/>
        </w:rPr>
        <w:t>国际人格心理学学会官网及相关学术资源</w:t>
      </w:r>
    </w:p>
    <w:p w14:paraId="228855BA">
      <w:r>
        <w:rPr>
          <w:rFonts w:hint="default"/>
        </w:rPr>
        <w:t>人格项目（The Personality Project）：在线人格心理学资源集合</w:t>
      </w:r>
    </w:p>
    <w:p w14:paraId="379B88BF">
      <w:r>
        <w:rPr>
          <w:rFonts w:hint="default"/>
        </w:rPr>
        <w:t>大五人格测试：IPIP-NEO等科学人格评估工具</w:t>
      </w:r>
    </w:p>
    <w:p w14:paraId="74AAC457"/>
    <w:p w14:paraId="6469E7C2">
      <w:r>
        <w:rPr>
          <w:rFonts w:hint="eastAsia"/>
          <w:lang w:val="en-US" w:eastAsia="zh-CN"/>
        </w:rPr>
        <w:t>·</w:t>
      </w:r>
      <w:r>
        <w:rPr>
          <w:rFonts w:hint="default"/>
        </w:rPr>
        <w:t>学术期刊（供深入了解）：</w:t>
      </w:r>
    </w:p>
    <w:p w14:paraId="41DECB04">
      <w:r>
        <w:rPr>
          <w:rFonts w:hint="default"/>
        </w:rPr>
        <w:t>《Journal of Personality and Social Psychology》</w:t>
      </w:r>
    </w:p>
    <w:p w14:paraId="4D9DB561">
      <w:r>
        <w:rPr>
          <w:rFonts w:hint="default"/>
        </w:rPr>
        <w:t>《Personality and Individual Differences》</w:t>
      </w:r>
    </w:p>
    <w:p w14:paraId="453AC24C">
      <w:r>
        <w:rPr>
          <w:rFonts w:hint="default"/>
        </w:rPr>
        <w:t>《Journal of Personality》</w:t>
      </w:r>
    </w:p>
    <w:p w14:paraId="5571319D"/>
    <w:p w14:paraId="6F96658C">
      <w:pPr>
        <w:rPr>
          <w:rFonts w:hint="default"/>
        </w:rPr>
      </w:pPr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35A2C5">
      <w:pPr>
        <w:numPr>
          <w:ilvl w:val="0"/>
          <w:numId w:val="0"/>
        </w:numPr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#</w:t>
      </w:r>
      <w:r>
        <w:rPr>
          <w:rFonts w:hint="default" w:cstheme="minorBidi"/>
          <w:kern w:val="2"/>
          <w:sz w:val="24"/>
          <w:szCs w:val="32"/>
          <w:lang w:val="en-US" w:eastAsia="zh-CN" w:bidi="ar-SA"/>
        </w:rPr>
        <w:t>6. 安全提示与专业求助指南</w:t>
      </w:r>
    </w:p>
    <w:p w14:paraId="7B80EC9F">
      <w:pPr>
        <w:numPr>
          <w:ilvl w:val="0"/>
          <w:numId w:val="0"/>
        </w:numPr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 w14:paraId="078E1BF0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61873BEB">
      <w:r>
        <w:rPr>
          <w:rFonts w:hint="default"/>
        </w:rPr>
        <w:t>人格测验结果仅供参考和自我了解，不能作为诊断或评价他人的依据。</w:t>
      </w:r>
    </w:p>
    <w:p w14:paraId="58D16755">
      <w:r>
        <w:rPr>
          <w:rFonts w:hint="default"/>
        </w:rPr>
        <w:t>人格特质无好坏之分，重要的是理解自己的特质并学会在适当情境中发挥优势。</w:t>
      </w:r>
    </w:p>
    <w:p w14:paraId="60215AE1">
      <w:r>
        <w:rPr>
          <w:rFonts w:hint="default"/>
        </w:rPr>
        <w:t>人格改变是一个渐进过程，需要耐心和持续努力，不要期望快速转变。</w:t>
      </w:r>
    </w:p>
    <w:p w14:paraId="174B6F39"/>
    <w:p w14:paraId="5ADBE703">
      <w:r>
        <w:rPr>
          <w:rFonts w:hint="eastAsia"/>
          <w:lang w:val="en-US" w:eastAsia="zh-CN"/>
        </w:rPr>
        <w:t>##6.2</w:t>
      </w:r>
      <w:r>
        <w:rPr>
          <w:rFonts w:hint="default"/>
        </w:rPr>
        <w:t>何时应考虑寻求专业帮助？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当出现以下情况时，建议寻求专业心理咨询：</w:t>
      </w:r>
    </w:p>
    <w:p w14:paraId="7829BDEE">
      <w:r>
        <w:rPr>
          <w:rFonts w:hint="eastAsia"/>
          <w:lang w:val="en-US" w:eastAsia="zh-CN"/>
        </w:rPr>
        <w:t>·</w:t>
      </w:r>
      <w:r>
        <w:rPr>
          <w:rFonts w:hint="default"/>
        </w:rPr>
        <w:t>人格模式导致持续的人际关系困难</w:t>
      </w:r>
    </w:p>
    <w:p w14:paraId="28EA6249">
      <w:r>
        <w:rPr>
          <w:rFonts w:hint="eastAsia"/>
          <w:lang w:val="en-US" w:eastAsia="zh-CN"/>
        </w:rPr>
        <w:t>·</w:t>
      </w:r>
      <w:r>
        <w:rPr>
          <w:rFonts w:hint="default"/>
        </w:rPr>
        <w:t>感到被自己的思维或行为模式"困住"，无法改变</w:t>
      </w:r>
    </w:p>
    <w:p w14:paraId="69BCA616">
      <w:r>
        <w:rPr>
          <w:rFonts w:hint="eastAsia"/>
          <w:lang w:val="en-US" w:eastAsia="zh-CN"/>
        </w:rPr>
        <w:t>·</w:t>
      </w:r>
      <w:r>
        <w:rPr>
          <w:rFonts w:hint="default"/>
        </w:rPr>
        <w:t>长期自我否定、缺乏身份认同感</w:t>
      </w:r>
    </w:p>
    <w:p w14:paraId="20552649">
      <w:r>
        <w:rPr>
          <w:rFonts w:hint="eastAsia"/>
          <w:lang w:val="en-US" w:eastAsia="zh-CN"/>
        </w:rPr>
        <w:t>·</w:t>
      </w:r>
      <w:r>
        <w:rPr>
          <w:rFonts w:hint="default"/>
        </w:rPr>
        <w:t>怀疑自己或亲近的人可能有人格障碍特征</w:t>
      </w:r>
      <w:bookmarkStart w:id="0" w:name="_GoBack"/>
      <w:bookmarkEnd w:id="0"/>
    </w:p>
    <w:p w14:paraId="197E1718">
      <w:r>
        <w:rPr>
          <w:rFonts w:hint="eastAsia"/>
          <w:lang w:val="en-US" w:eastAsia="zh-CN"/>
        </w:rPr>
        <w:t>·</w:t>
      </w:r>
      <w:r>
        <w:rPr>
          <w:rFonts w:hint="default"/>
        </w:rPr>
        <w:t>希望通过深入了解人格来促进个人成长和发展</w:t>
      </w:r>
    </w:p>
    <w:p w14:paraId="019A9B0B"/>
    <w:p w14:paraId="1887C5DE">
      <w:r>
        <w:rPr>
          <w:rFonts w:hint="eastAsia"/>
          <w:lang w:val="en-US" w:eastAsia="zh-CN"/>
        </w:rPr>
        <w:t>##6.3</w:t>
      </w:r>
      <w:r>
        <w:rPr>
          <w:rFonts w:hint="default"/>
        </w:rPr>
        <w:t>可求助的专业资源：</w:t>
      </w:r>
    </w:p>
    <w:p w14:paraId="13D02C02">
      <w:r>
        <w:rPr>
          <w:rFonts w:hint="default"/>
        </w:rPr>
        <w:t>心理咨询师/治疗师：提供人格评估和针对性的心理治疗</w:t>
      </w:r>
    </w:p>
    <w:p w14:paraId="4FF4D6E0">
      <w:r>
        <w:rPr>
          <w:rFonts w:hint="default"/>
        </w:rPr>
        <w:t>临床心理学家：进行专业人格评估和诊断</w:t>
      </w:r>
    </w:p>
    <w:p w14:paraId="7364D1E7">
      <w:pPr>
        <w:rPr>
          <w:rFonts w:hint="default"/>
        </w:rPr>
      </w:pPr>
      <w:r>
        <w:rPr>
          <w:rFonts w:hint="default"/>
        </w:rPr>
        <w:t>精神科医生：诊断人格障碍并提供药物治疗（如需要）</w:t>
      </w:r>
    </w:p>
    <w:p w14:paraId="05F72CA2">
      <w:pPr>
        <w:rPr>
          <w:rFonts w:hint="default"/>
        </w:rPr>
      </w:pPr>
    </w:p>
    <w:p w14:paraId="05F353AC">
      <w:pPr>
        <w:rPr>
          <w:rFonts w:hint="default"/>
        </w:rPr>
      </w:pPr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2C599"/>
    <w:p w14:paraId="2FC10FA1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人格心理学知识旨在促进自我了解和人格发展，不能替代专业的人格评估、诊断或治疗。如果您或他人正在经历严重的人格相关问题，请寻求合格专业人士的帮助。人格特质的调整和发展应在专业指导下进行，特别是当涉及深层人格结构时。</w:t>
      </w:r>
    </w:p>
    <w:p w14:paraId="34B36876">
      <w:pPr>
        <w:rPr>
          <w:rFonts w:hint="default" w:eastAsiaTheme="minorEastAsia"/>
          <w:b/>
          <w:bCs/>
          <w:color w:val="C00000"/>
          <w:highlight w:val="none"/>
          <w:lang w:val="en-US" w:eastAsia="zh-CN"/>
        </w:rPr>
      </w:pPr>
      <w:r>
        <w:rPr>
          <w:rFonts w:hint="eastAsia"/>
          <w:b/>
          <w:bCs/>
          <w:color w:val="C00000"/>
          <w:highlight w:val="none"/>
          <w:lang w:val="en-US" w:eastAsia="zh-CN"/>
        </w:rPr>
        <w:t>注：图源网络，侵删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54AB"/>
    <w:rsid w:val="151160DE"/>
    <w:rsid w:val="7703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3930</Words>
  <Characters>4142</Characters>
  <Lines>0</Lines>
  <Paragraphs>0</Paragraphs>
  <TotalTime>42</TotalTime>
  <ScaleCrop>false</ScaleCrop>
  <LinksUpToDate>false</LinksUpToDate>
  <CharactersWithSpaces>4181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2025-10-06T17:39:00Z</dcterms:created>
  <dc:creator>HUAWEI</dc:creator>
  <cp:lastModifiedBy>Ooooo</cp:lastModifiedBy>
  <dcterms:modified xsi:type="dcterms:W3CDTF">2025-10-09T16:43:58Z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0F931F19ADC74F44A72217A60BAF2281_12</vt:lpwstr>
  </property>
</Properties>
</file>