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F97AE3">
      <w:pPr>
        <w:jc w:val="center"/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</w:rPr>
        <w:t>倦怠预防与恢复</w:t>
      </w:r>
    </w:p>
    <w:p w14:paraId="07945135">
      <w:pPr>
        <w:jc w:val="center"/>
        <w:rPr>
          <w:rFonts w:hint="default"/>
          <w:sz w:val="36"/>
          <w:szCs w:val="44"/>
        </w:rPr>
      </w:pPr>
    </w:p>
    <w:p w14:paraId="710DBC27">
      <w:pPr>
        <w:rPr>
          <w:rFonts w:hint="default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</w:rPr>
        <w:t>1 核心概念与理论基础</w:t>
      </w:r>
    </w:p>
    <w:p w14:paraId="37923D7F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1.1 倦怠的科学定义与诊断标准</w:t>
      </w:r>
    </w:p>
    <w:p w14:paraId="25BD2C55">
      <w:pPr>
        <w:rPr/>
      </w:pPr>
      <w:r>
        <w:rPr>
          <w:rFonts w:hint="default"/>
        </w:rPr>
        <w:t>倦怠是一种由长期工作压力未能成功管理而产生的综合征，其特征包括三个维度：</w:t>
      </w:r>
    </w:p>
    <w:p w14:paraId="1D4B766F">
      <w:pPr>
        <w:rPr>
          <w:b/>
          <w:bCs/>
        </w:rPr>
      </w:pPr>
      <w:r>
        <w:rPr>
          <w:rFonts w:hint="default"/>
          <w:b/>
          <w:bCs/>
        </w:rPr>
        <w:t>情感耗竭</w:t>
      </w:r>
    </w:p>
    <w:p w14:paraId="13BB3E31">
      <w:pPr>
        <w:rPr/>
      </w:pPr>
      <w:r>
        <w:rPr>
          <w:rFonts w:hint="default"/>
        </w:rPr>
        <w:t>情感和生理资源的耗尽感</w:t>
      </w:r>
    </w:p>
    <w:p w14:paraId="5D618C1C">
      <w:pPr>
        <w:rPr/>
      </w:pPr>
      <w:r>
        <w:rPr>
          <w:rFonts w:hint="default"/>
        </w:rPr>
        <w:t>持续感到精疲力竭、疲惫不堪</w:t>
      </w:r>
    </w:p>
    <w:p w14:paraId="67041D81">
      <w:pPr>
        <w:rPr/>
      </w:pPr>
      <w:r>
        <w:rPr>
          <w:rFonts w:hint="default"/>
        </w:rPr>
        <w:t>工作后恢复困难</w:t>
      </w:r>
    </w:p>
    <w:p w14:paraId="60C3EC3E">
      <w:pPr>
        <w:rPr>
          <w:rFonts w:hint="default"/>
        </w:rPr>
      </w:pPr>
      <w:r>
        <w:rPr>
          <w:rFonts w:hint="default"/>
        </w:rPr>
        <w:t>对工作产生厌恶和抵触情绪</w:t>
      </w:r>
    </w:p>
    <w:p w14:paraId="2EEE0270">
      <w:pPr>
        <w:rPr>
          <w:rFonts w:hint="default"/>
        </w:rPr>
      </w:pPr>
    </w:p>
    <w:p w14:paraId="187F770A">
      <w:pPr>
        <w:rPr>
          <w:b/>
          <w:bCs/>
        </w:rPr>
      </w:pPr>
      <w:r>
        <w:rPr>
          <w:rFonts w:hint="default"/>
          <w:b/>
          <w:bCs/>
        </w:rPr>
        <w:t>去个性化/愤世嫉俗</w:t>
      </w:r>
    </w:p>
    <w:p w14:paraId="3D213BFB">
      <w:pPr>
        <w:rPr/>
      </w:pPr>
      <w:r>
        <w:rPr>
          <w:rFonts w:hint="default"/>
        </w:rPr>
        <w:t>对工作对象产生消极、冷漠态度</w:t>
      </w:r>
    </w:p>
    <w:p w14:paraId="6B01529E">
      <w:pPr>
        <w:rPr/>
      </w:pPr>
      <w:r>
        <w:rPr>
          <w:rFonts w:hint="default"/>
        </w:rPr>
        <w:t>人际关系疏离，缺乏同理心</w:t>
      </w:r>
    </w:p>
    <w:p w14:paraId="1C68A340">
      <w:pPr>
        <w:rPr/>
      </w:pPr>
      <w:r>
        <w:rPr>
          <w:rFonts w:hint="default"/>
        </w:rPr>
        <w:t>讽刺、消极的工作态度</w:t>
      </w:r>
    </w:p>
    <w:p w14:paraId="44814DA2">
      <w:pPr>
        <w:rPr>
          <w:rFonts w:hint="default"/>
        </w:rPr>
      </w:pPr>
      <w:r>
        <w:rPr>
          <w:rFonts w:hint="default"/>
        </w:rPr>
        <w:t>职业认同感降低</w:t>
      </w:r>
    </w:p>
    <w:p w14:paraId="50D4743D">
      <w:pPr>
        <w:rPr>
          <w:rFonts w:hint="default"/>
        </w:rPr>
      </w:pPr>
    </w:p>
    <w:p w14:paraId="7F0D29CC">
      <w:pPr>
        <w:rPr>
          <w:b/>
          <w:bCs/>
        </w:rPr>
      </w:pPr>
      <w:r>
        <w:rPr>
          <w:rFonts w:hint="default"/>
          <w:b/>
          <w:bCs/>
        </w:rPr>
        <w:t>个人成就感降低</w:t>
      </w:r>
    </w:p>
    <w:p w14:paraId="31515C12">
      <w:pPr>
        <w:rPr/>
      </w:pPr>
      <w:r>
        <w:rPr>
          <w:rFonts w:hint="default"/>
        </w:rPr>
        <w:t>对工作成就的负面评价</w:t>
      </w:r>
    </w:p>
    <w:p w14:paraId="732C0465">
      <w:pPr>
        <w:rPr/>
      </w:pPr>
      <w:r>
        <w:rPr>
          <w:rFonts w:hint="default"/>
        </w:rPr>
        <w:t>感到无能和工作无效率</w:t>
      </w:r>
    </w:p>
    <w:p w14:paraId="02BC26DC">
      <w:pPr>
        <w:rPr/>
      </w:pPr>
      <w:r>
        <w:rPr>
          <w:rFonts w:hint="default"/>
        </w:rPr>
        <w:t>职业胜任感下降</w:t>
      </w:r>
    </w:p>
    <w:p w14:paraId="76E04375">
      <w:pPr>
        <w:rPr/>
      </w:pPr>
      <w:r>
        <w:rPr>
          <w:rFonts w:hint="default"/>
        </w:rPr>
        <w:t>工作满意度显著降低</w:t>
      </w:r>
    </w:p>
    <w:p w14:paraId="7259F8F9">
      <w:pPr>
        <w:rPr/>
      </w:pPr>
    </w:p>
    <w:p w14:paraId="464223D2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1.2 倦怠的流行病学特征</w:t>
      </w:r>
    </w:p>
    <w:p w14:paraId="7AD10DEF">
      <w:pPr>
        <w:rPr>
          <w:b/>
          <w:bCs/>
        </w:rPr>
      </w:pPr>
      <w:r>
        <w:rPr>
          <w:rFonts w:hint="default"/>
          <w:b/>
          <w:bCs/>
        </w:rPr>
        <w:t>高发人群特征</w:t>
      </w:r>
    </w:p>
    <w:p w14:paraId="16BDD0E8">
      <w:pPr>
        <w:rPr/>
      </w:pPr>
      <w:r>
        <w:rPr>
          <w:rFonts w:hint="default"/>
        </w:rPr>
        <w:t>帮助性职业（医疗、教育、社会服务）</w:t>
      </w:r>
    </w:p>
    <w:p w14:paraId="2C5A5201">
      <w:pPr>
        <w:rPr/>
      </w:pPr>
      <w:r>
        <w:rPr>
          <w:rFonts w:hint="default"/>
        </w:rPr>
        <w:t>高压力工作环境从业者</w:t>
      </w:r>
    </w:p>
    <w:p w14:paraId="51FB7202">
      <w:pPr>
        <w:rPr/>
      </w:pPr>
      <w:r>
        <w:rPr>
          <w:rFonts w:hint="default"/>
        </w:rPr>
        <w:t>完美主义和高自我要求者</w:t>
      </w:r>
    </w:p>
    <w:p w14:paraId="19017756">
      <w:pPr>
        <w:rPr/>
      </w:pPr>
      <w:r>
        <w:rPr>
          <w:rFonts w:hint="default"/>
        </w:rPr>
        <w:t>工作家庭平衡困难者</w:t>
      </w:r>
    </w:p>
    <w:p w14:paraId="5B7BB08A">
      <w:pPr>
        <w:rPr/>
      </w:pPr>
      <w:r>
        <w:rPr>
          <w:rFonts w:hint="default"/>
          <w:b/>
          <w:bCs/>
        </w:rPr>
        <w:t>发生发展规律</w:t>
      </w:r>
    </w:p>
    <w:p w14:paraId="46B25571">
      <w:pPr>
        <w:rPr/>
      </w:pPr>
      <w:r>
        <w:rPr>
          <w:rFonts w:hint="default"/>
        </w:rPr>
        <w:t>通常经历数月到数年的累积过程</w:t>
      </w:r>
    </w:p>
    <w:p w14:paraId="5D8A8D94">
      <w:pPr>
        <w:rPr/>
      </w:pPr>
      <w:r>
        <w:rPr>
          <w:rFonts w:hint="default"/>
        </w:rPr>
        <w:t>具有渐进性和潜伏期</w:t>
      </w:r>
    </w:p>
    <w:p w14:paraId="64D681AE">
      <w:pPr>
        <w:rPr/>
      </w:pPr>
      <w:r>
        <w:rPr>
          <w:rFonts w:hint="default"/>
        </w:rPr>
        <w:t>可能突然被某个事件触发显性化</w:t>
      </w:r>
    </w:p>
    <w:p w14:paraId="2B4C2BE4">
      <w:pPr>
        <w:rPr/>
      </w:pPr>
      <w:r>
        <w:rPr>
          <w:rFonts w:hint="default"/>
        </w:rPr>
        <w:t>存在明显的季节性波动</w:t>
      </w:r>
    </w:p>
    <w:p w14:paraId="3C3D670B">
      <w:pPr>
        <w:rPr/>
      </w:pPr>
    </w:p>
    <w:p w14:paraId="4A31355B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1.3 倦怠的病理生理机制</w:t>
      </w:r>
    </w:p>
    <w:p w14:paraId="31DA5945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1.3.1 神经内分泌改变</w:t>
      </w:r>
    </w:p>
    <w:p w14:paraId="03C567D2">
      <w:pPr>
        <w:rPr/>
      </w:pPr>
      <w:r>
        <w:rPr>
          <w:rFonts w:hint="default"/>
        </w:rPr>
        <w:t>HPA轴功能紊乱：皮质醇节律异常</w:t>
      </w:r>
    </w:p>
    <w:p w14:paraId="48F74BD6">
      <w:pPr>
        <w:rPr/>
      </w:pPr>
      <w:r>
        <w:rPr>
          <w:rFonts w:hint="default"/>
        </w:rPr>
        <w:t>交感神经持续激活：心率变异性降低</w:t>
      </w:r>
    </w:p>
    <w:p w14:paraId="6686657D">
      <w:pPr>
        <w:rPr/>
      </w:pPr>
      <w:r>
        <w:rPr>
          <w:rFonts w:hint="default"/>
        </w:rPr>
        <w:t>炎症反应增强：促炎细胞因子水平升高</w:t>
      </w:r>
    </w:p>
    <w:p w14:paraId="74EED922">
      <w:pPr>
        <w:rPr>
          <w:rFonts w:hint="default"/>
        </w:rPr>
      </w:pPr>
      <w:r>
        <w:rPr>
          <w:rFonts w:hint="default"/>
        </w:rPr>
        <w:t>代谢紊乱：胰岛素抵抗风险增加</w:t>
      </w:r>
    </w:p>
    <w:p w14:paraId="499F1219">
      <w:pPr>
        <w:rPr>
          <w:rFonts w:hint="default"/>
        </w:rPr>
      </w:pPr>
    </w:p>
    <w:p w14:paraId="0DA681D1">
      <w:pPr>
        <w:rPr/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1.3.2 认知神经基础</w:t>
      </w:r>
    </w:p>
    <w:p w14:paraId="1E9C2653">
      <w:pPr>
        <w:rPr/>
      </w:pPr>
      <w:r>
        <w:rPr>
          <w:rFonts w:hint="default"/>
        </w:rPr>
        <w:t>前额叶功能抑制：执行功能下降</w:t>
      </w:r>
    </w:p>
    <w:p w14:paraId="77730408">
      <w:pPr>
        <w:rPr/>
      </w:pPr>
      <w:r>
        <w:rPr>
          <w:rFonts w:hint="default"/>
        </w:rPr>
        <w:t>杏仁核过度激活：情绪调节困难</w:t>
      </w:r>
    </w:p>
    <w:p w14:paraId="743455E6">
      <w:pPr>
        <w:rPr/>
      </w:pPr>
      <w:r>
        <w:rPr>
          <w:rFonts w:hint="default"/>
        </w:rPr>
        <w:t>默认网络与突显网络连接异常</w:t>
      </w:r>
    </w:p>
    <w:p w14:paraId="69FF0E1F">
      <w:pPr>
        <w:rPr>
          <w:rFonts w:hint="default"/>
        </w:rPr>
      </w:pPr>
      <w:r>
        <w:rPr>
          <w:rFonts w:hint="default"/>
        </w:rPr>
        <w:t>多巴胺系统功能改变：动机和奖赏处理受损</w:t>
      </w:r>
    </w:p>
    <w:p w14:paraId="007493E5">
      <w:pPr>
        <w:rPr>
          <w:rFonts w:hint="default"/>
        </w:rPr>
      </w:pPr>
    </w:p>
    <w:p w14:paraId="48DE5897">
      <w:r>
        <w:pict>
          <v:rect id="_x0000_i1034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099E13">
      <w:pPr>
        <w:rPr/>
      </w:pPr>
    </w:p>
    <w:p w14:paraId="38DBD4DB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2 关键技术方法</w:t>
      </w:r>
    </w:p>
    <w:p w14:paraId="13CC4652">
      <w:pPr>
        <w:rPr>
          <w:rFonts w:hint="default"/>
          <w:sz w:val="24"/>
          <w:szCs w:val="32"/>
        </w:rPr>
      </w:pPr>
    </w:p>
    <w:p w14:paraId="4D1DC987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2.1 倦怠风险评估与早期识别</w:t>
      </w:r>
    </w:p>
    <w:p w14:paraId="44C58B73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2.1.1 标准化评估工具</w:t>
      </w:r>
    </w:p>
    <w:p w14:paraId="7EECBD8F">
      <w:pPr>
        <w:rPr>
          <w:b/>
          <w:bCs/>
        </w:rPr>
      </w:pPr>
      <w:r>
        <w:rPr>
          <w:rFonts w:hint="default"/>
          <w:b/>
          <w:bCs/>
        </w:rPr>
        <w:t>马斯拉奇倦怠量表（MBI）</w:t>
      </w:r>
    </w:p>
    <w:p w14:paraId="4D3DD79A">
      <w:pPr>
        <w:rPr/>
      </w:pPr>
      <w:r>
        <w:rPr>
          <w:rFonts w:hint="default"/>
        </w:rPr>
        <w:t>情感耗竭子量表：9个项目</w:t>
      </w:r>
    </w:p>
    <w:p w14:paraId="13AA1D36">
      <w:pPr>
        <w:rPr/>
      </w:pPr>
      <w:r>
        <w:rPr>
          <w:rFonts w:hint="default"/>
        </w:rPr>
        <w:t>去个性化子量表：5个项目</w:t>
      </w:r>
    </w:p>
    <w:p w14:paraId="323E760E">
      <w:pPr>
        <w:rPr/>
      </w:pPr>
      <w:r>
        <w:rPr>
          <w:rFonts w:hint="default"/>
        </w:rPr>
        <w:t>个人成就感子量表：8个项目</w:t>
      </w:r>
    </w:p>
    <w:p w14:paraId="673352B5">
      <w:pPr>
        <w:rPr/>
      </w:pPr>
      <w:r>
        <w:rPr>
          <w:rFonts w:hint="default"/>
        </w:rPr>
        <w:t>标准化计分和解释指南</w:t>
      </w:r>
    </w:p>
    <w:p w14:paraId="784AF3EF">
      <w:pPr>
        <w:rPr>
          <w:b/>
          <w:bCs/>
        </w:rPr>
      </w:pPr>
      <w:r>
        <w:rPr>
          <w:rFonts w:hint="default"/>
          <w:b/>
          <w:bCs/>
        </w:rPr>
        <w:t>倦怠早期预警信号识别</w:t>
      </w:r>
    </w:p>
    <w:p w14:paraId="3F542D10">
      <w:pPr>
        <w:rPr/>
      </w:pPr>
      <w:r>
        <w:rPr>
          <w:rFonts w:hint="default"/>
        </w:rPr>
        <w:t>持续疲劳感，休息后不易恢复</w:t>
      </w:r>
    </w:p>
    <w:p w14:paraId="13C73F92">
      <w:pPr>
        <w:rPr/>
      </w:pPr>
      <w:r>
        <w:rPr>
          <w:rFonts w:hint="default"/>
        </w:rPr>
        <w:t>工作热情和投入度明显下降</w:t>
      </w:r>
    </w:p>
    <w:p w14:paraId="31C2DCDD">
      <w:pPr>
        <w:rPr/>
      </w:pPr>
      <w:r>
        <w:rPr>
          <w:rFonts w:hint="default"/>
        </w:rPr>
        <w:t>工作效率和质量降低</w:t>
      </w:r>
    </w:p>
    <w:p w14:paraId="5F52BBB8">
      <w:pPr>
        <w:rPr/>
      </w:pPr>
      <w:r>
        <w:rPr>
          <w:rFonts w:hint="default"/>
        </w:rPr>
        <w:t>人际关系冲突增加</w:t>
      </w:r>
    </w:p>
    <w:p w14:paraId="14A6BF8B">
      <w:pPr>
        <w:rPr/>
      </w:pPr>
      <w:r>
        <w:rPr>
          <w:rFonts w:hint="default"/>
        </w:rPr>
        <w:t>身体健康问题频发</w:t>
      </w:r>
    </w:p>
    <w:p w14:paraId="72F75775">
      <w:pPr>
        <w:rPr/>
      </w:pPr>
    </w:p>
    <w:p w14:paraId="3B90ECD2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2.1.2 多维风险评估系统</w:t>
      </w:r>
    </w:p>
    <w:p w14:paraId="5158C9B1">
      <w:pPr>
        <w:rPr>
          <w:b/>
          <w:bCs/>
        </w:rPr>
      </w:pPr>
      <w:r>
        <w:rPr>
          <w:rFonts w:hint="default"/>
          <w:b/>
          <w:bCs/>
        </w:rPr>
        <w:t>个人风险因素评估</w:t>
      </w:r>
    </w:p>
    <w:p w14:paraId="247CF554">
      <w:pPr>
        <w:rPr/>
      </w:pPr>
      <w:r>
        <w:rPr>
          <w:rFonts w:hint="default"/>
        </w:rPr>
        <w:t>人格特质：完美主义、高自我要求</w:t>
      </w:r>
    </w:p>
    <w:p w14:paraId="15EABF21">
      <w:pPr>
        <w:rPr/>
      </w:pPr>
      <w:r>
        <w:rPr>
          <w:rFonts w:hint="default"/>
        </w:rPr>
        <w:t>应对风格：消极应对、缺乏有效策略</w:t>
      </w:r>
    </w:p>
    <w:p w14:paraId="554B2F6A">
      <w:pPr>
        <w:rPr/>
      </w:pPr>
      <w:r>
        <w:rPr>
          <w:rFonts w:hint="default"/>
        </w:rPr>
        <w:t>工作态度：过度投入、难以设定界限</w:t>
      </w:r>
    </w:p>
    <w:p w14:paraId="29183F10">
      <w:pPr>
        <w:rPr/>
      </w:pPr>
      <w:r>
        <w:rPr>
          <w:rFonts w:hint="default"/>
        </w:rPr>
        <w:t>生活状态：工作生活失衡、支持系统薄弱</w:t>
      </w:r>
    </w:p>
    <w:p w14:paraId="34366D95">
      <w:pPr>
        <w:rPr/>
      </w:pPr>
      <w:r>
        <w:rPr>
          <w:rFonts w:hint="default"/>
          <w:b/>
          <w:bCs/>
        </w:rPr>
        <w:t>环境风险因素评估</w:t>
      </w:r>
    </w:p>
    <w:p w14:paraId="4718FD9B">
      <w:pPr>
        <w:rPr/>
      </w:pPr>
      <w:r>
        <w:rPr>
          <w:rFonts w:hint="default"/>
        </w:rPr>
        <w:t>工作负荷：工作量、时间压力</w:t>
      </w:r>
    </w:p>
    <w:p w14:paraId="0050B32B">
      <w:pPr>
        <w:rPr/>
      </w:pPr>
      <w:r>
        <w:rPr>
          <w:rFonts w:hint="default"/>
        </w:rPr>
        <w:t>工作控制：自主权、参与决策</w:t>
      </w:r>
    </w:p>
    <w:p w14:paraId="344F5ABA">
      <w:pPr>
        <w:rPr/>
      </w:pPr>
      <w:r>
        <w:rPr>
          <w:rFonts w:hint="default"/>
        </w:rPr>
        <w:t>工作回报：薪酬、认可、职业发展</w:t>
      </w:r>
    </w:p>
    <w:p w14:paraId="4E37B746">
      <w:pPr>
        <w:rPr/>
      </w:pPr>
      <w:r>
        <w:rPr>
          <w:rFonts w:hint="default"/>
        </w:rPr>
        <w:t>工作社群：支持、公平、价值观</w:t>
      </w:r>
    </w:p>
    <w:p w14:paraId="704EEA27">
      <w:pPr>
        <w:rPr/>
      </w:pPr>
    </w:p>
    <w:p w14:paraId="33A8F1AF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2.2 组织层面的预防策略</w:t>
      </w:r>
    </w:p>
    <w:p w14:paraId="4DC59256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2.2.1 工作环境优化</w:t>
      </w:r>
    </w:p>
    <w:p w14:paraId="7D31E453">
      <w:pPr>
        <w:rPr>
          <w:b/>
          <w:bCs/>
        </w:rPr>
      </w:pPr>
      <w:r>
        <w:rPr>
          <w:rFonts w:hint="default"/>
          <w:b/>
          <w:bCs/>
        </w:rPr>
        <w:t>工作设计原则</w:t>
      </w:r>
    </w:p>
    <w:p w14:paraId="27C63563">
      <w:pPr>
        <w:rPr/>
      </w:pPr>
      <w:r>
        <w:rPr>
          <w:rFonts w:hint="default"/>
        </w:rPr>
        <w:t>合理的工作负荷分配</w:t>
      </w:r>
    </w:p>
    <w:p w14:paraId="1586E78F">
      <w:pPr>
        <w:rPr/>
      </w:pPr>
      <w:r>
        <w:rPr>
          <w:rFonts w:hint="default"/>
        </w:rPr>
        <w:t>明确的工作职责和期望</w:t>
      </w:r>
    </w:p>
    <w:p w14:paraId="66FD8202">
      <w:pPr>
        <w:rPr/>
      </w:pPr>
      <w:r>
        <w:rPr>
          <w:rFonts w:hint="default"/>
        </w:rPr>
        <w:t>适当的工作自主权和决策参与</w:t>
      </w:r>
    </w:p>
    <w:p w14:paraId="230489C4">
      <w:pPr>
        <w:rPr>
          <w:rFonts w:hint="default"/>
        </w:rPr>
      </w:pPr>
      <w:r>
        <w:rPr>
          <w:rFonts w:hint="default"/>
        </w:rPr>
        <w:t>定期的反馈和认可机制</w:t>
      </w:r>
    </w:p>
    <w:p w14:paraId="17A62181">
      <w:pPr>
        <w:rPr>
          <w:rFonts w:hint="default"/>
          <w:b/>
          <w:bCs/>
        </w:rPr>
      </w:pPr>
      <w:r>
        <w:rPr>
          <w:rFonts w:hint="default"/>
          <w:b/>
          <w:bCs/>
        </w:rPr>
        <w:t>组织文化塑造</w:t>
      </w:r>
    </w:p>
    <w:p w14:paraId="711E8DC9">
      <w:pPr>
        <w:rPr/>
      </w:pPr>
      <w:r>
        <w:rPr>
          <w:rFonts w:hint="default"/>
        </w:rPr>
        <w:t>建立心理安全的工作环境</w:t>
      </w:r>
    </w:p>
    <w:p w14:paraId="77693EF7">
      <w:pPr>
        <w:rPr/>
      </w:pPr>
      <w:r>
        <w:rPr>
          <w:rFonts w:hint="default"/>
        </w:rPr>
        <w:t>鼓励开放沟通和反馈</w:t>
      </w:r>
    </w:p>
    <w:p w14:paraId="692127DF">
      <w:pPr>
        <w:rPr/>
      </w:pPr>
      <w:r>
        <w:rPr>
          <w:rFonts w:hint="default"/>
        </w:rPr>
        <w:t>重视工作生活平衡</w:t>
      </w:r>
    </w:p>
    <w:p w14:paraId="79312970">
      <w:pPr>
        <w:rPr/>
      </w:pPr>
      <w:r>
        <w:rPr>
          <w:rFonts w:hint="default"/>
        </w:rPr>
        <w:t>提供职业发展和学习机会</w:t>
      </w:r>
    </w:p>
    <w:p w14:paraId="2156464C">
      <w:pPr>
        <w:rPr/>
      </w:pPr>
    </w:p>
    <w:p w14:paraId="3F31C5BB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2.2.2 系统性支持计划</w:t>
      </w:r>
    </w:p>
    <w:p w14:paraId="72ED0147">
      <w:pPr>
        <w:rPr>
          <w:b/>
          <w:bCs/>
        </w:rPr>
      </w:pPr>
      <w:r>
        <w:rPr>
          <w:rFonts w:hint="default"/>
          <w:b/>
          <w:bCs/>
        </w:rPr>
        <w:t>员工援助计划（EAP）</w:t>
      </w:r>
    </w:p>
    <w:p w14:paraId="2DDA3FC2">
      <w:pPr>
        <w:rPr/>
      </w:pPr>
      <w:r>
        <w:rPr>
          <w:rFonts w:hint="default"/>
        </w:rPr>
        <w:t>保密的心理咨询服务</w:t>
      </w:r>
    </w:p>
    <w:p w14:paraId="4917BECC">
      <w:pPr>
        <w:rPr/>
      </w:pPr>
      <w:r>
        <w:rPr>
          <w:rFonts w:hint="default"/>
        </w:rPr>
        <w:t>工作和生活平衡支持</w:t>
      </w:r>
    </w:p>
    <w:p w14:paraId="5ECED45A">
      <w:pPr>
        <w:rPr/>
      </w:pPr>
      <w:r>
        <w:rPr>
          <w:rFonts w:hint="default"/>
        </w:rPr>
        <w:t>危机干预和短期咨询</w:t>
      </w:r>
    </w:p>
    <w:p w14:paraId="09DC1B45">
      <w:pPr>
        <w:rPr/>
      </w:pPr>
      <w:r>
        <w:rPr>
          <w:rFonts w:hint="default"/>
        </w:rPr>
        <w:t>资源转介和跟进服务</w:t>
      </w:r>
    </w:p>
    <w:p w14:paraId="6E6459CA">
      <w:pPr>
        <w:rPr/>
      </w:pPr>
      <w:r>
        <w:rPr>
          <w:rFonts w:hint="default"/>
          <w:b/>
          <w:bCs/>
        </w:rPr>
        <w:t>健康促进计划</w:t>
      </w:r>
    </w:p>
    <w:p w14:paraId="56FDD285">
      <w:pPr>
        <w:rPr/>
      </w:pPr>
      <w:r>
        <w:rPr>
          <w:rFonts w:hint="default"/>
        </w:rPr>
        <w:t>压力管理培训和工作坊</w:t>
      </w:r>
    </w:p>
    <w:p w14:paraId="3F62D91F">
      <w:pPr>
        <w:rPr/>
      </w:pPr>
      <w:r>
        <w:rPr>
          <w:rFonts w:hint="default"/>
        </w:rPr>
        <w:t>健康生活方式的促进</w:t>
      </w:r>
    </w:p>
    <w:p w14:paraId="78FDBAB9">
      <w:pPr>
        <w:rPr/>
      </w:pPr>
      <w:r>
        <w:rPr>
          <w:rFonts w:hint="default"/>
        </w:rPr>
        <w:t>团队建设和社会支持活动</w:t>
      </w:r>
    </w:p>
    <w:p w14:paraId="209E5008">
      <w:pPr>
        <w:rPr/>
      </w:pPr>
      <w:r>
        <w:rPr>
          <w:rFonts w:hint="default"/>
        </w:rPr>
        <w:t>定期健康检查和评估</w:t>
      </w:r>
    </w:p>
    <w:p w14:paraId="1567365E">
      <w:pPr>
        <w:rPr/>
      </w:pPr>
    </w:p>
    <w:p w14:paraId="301B2FFE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2.3 个体层面的预防技术</w:t>
      </w:r>
    </w:p>
    <w:p w14:paraId="653AA698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2.3.1 压力管理技能训练</w:t>
      </w:r>
    </w:p>
    <w:p w14:paraId="54CA79C9">
      <w:pPr>
        <w:rPr>
          <w:b/>
          <w:bCs/>
        </w:rPr>
      </w:pPr>
      <w:r>
        <w:rPr>
          <w:rFonts w:hint="default"/>
          <w:b/>
          <w:bCs/>
        </w:rPr>
        <w:t>认知行为技术</w:t>
      </w:r>
    </w:p>
    <w:p w14:paraId="05D2B922">
      <w:pPr>
        <w:rPr/>
      </w:pPr>
      <w:r>
        <w:rPr>
          <w:rFonts w:hint="default"/>
        </w:rPr>
        <w:t>识别和挑战导致倦怠的思维模式</w:t>
      </w:r>
    </w:p>
    <w:p w14:paraId="3EB5BEA0">
      <w:pPr>
        <w:rPr/>
      </w:pPr>
      <w:r>
        <w:rPr>
          <w:rFonts w:hint="default"/>
        </w:rPr>
        <w:t>发展现实的期望和标准</w:t>
      </w:r>
    </w:p>
    <w:p w14:paraId="6472CBB6">
      <w:pPr>
        <w:rPr/>
      </w:pPr>
      <w:r>
        <w:rPr>
          <w:rFonts w:hint="default"/>
        </w:rPr>
        <w:t>学习有效的解决问题策略</w:t>
      </w:r>
    </w:p>
    <w:p w14:paraId="5DAA04C1">
      <w:pPr>
        <w:rPr/>
      </w:pPr>
      <w:r>
        <w:rPr>
          <w:rFonts w:hint="default"/>
        </w:rPr>
        <w:t>培养积极的自我对话</w:t>
      </w:r>
    </w:p>
    <w:p w14:paraId="1105BD28">
      <w:pPr>
        <w:rPr/>
      </w:pPr>
      <w:r>
        <w:rPr>
          <w:rFonts w:hint="default"/>
          <w:b/>
          <w:bCs/>
        </w:rPr>
        <w:t>情绪调节技能</w:t>
      </w:r>
    </w:p>
    <w:p w14:paraId="65940AFC">
      <w:pPr>
        <w:rPr/>
      </w:pPr>
      <w:r>
        <w:rPr>
          <w:rFonts w:hint="default"/>
        </w:rPr>
        <w:t>情绪识别和表达技巧</w:t>
      </w:r>
    </w:p>
    <w:p w14:paraId="6E0F926F">
      <w:pPr>
        <w:rPr/>
      </w:pPr>
      <w:r>
        <w:rPr>
          <w:rFonts w:hint="default"/>
        </w:rPr>
        <w:t>压力情境下的情绪管理</w:t>
      </w:r>
    </w:p>
    <w:p w14:paraId="5A0336BD">
      <w:pPr>
        <w:rPr/>
      </w:pPr>
      <w:r>
        <w:rPr>
          <w:rFonts w:hint="default"/>
        </w:rPr>
        <w:t>建立情绪缓冲机制</w:t>
      </w:r>
    </w:p>
    <w:p w14:paraId="1D024484">
      <w:pPr>
        <w:rPr/>
      </w:pPr>
      <w:r>
        <w:rPr>
          <w:rFonts w:hint="default"/>
        </w:rPr>
        <w:t>发展情感恢复力</w:t>
      </w:r>
    </w:p>
    <w:p w14:paraId="710760D5">
      <w:pPr>
        <w:rPr/>
      </w:pPr>
    </w:p>
    <w:p w14:paraId="086DF3CB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2.3.2 自我照顾实践</w:t>
      </w:r>
    </w:p>
    <w:p w14:paraId="6E3DF3A8">
      <w:pPr>
        <w:rPr>
          <w:b/>
          <w:bCs/>
        </w:rPr>
      </w:pPr>
      <w:r>
        <w:rPr>
          <w:rFonts w:hint="default"/>
          <w:b/>
          <w:bCs/>
        </w:rPr>
        <w:t>能量管理策略</w:t>
      </w:r>
    </w:p>
    <w:p w14:paraId="1F39A664">
      <w:pPr>
        <w:rPr/>
      </w:pPr>
      <w:r>
        <w:rPr>
          <w:rFonts w:hint="default"/>
        </w:rPr>
        <w:t>识别个人能量消耗和恢复模式</w:t>
      </w:r>
    </w:p>
    <w:p w14:paraId="3CF8548B">
      <w:pPr>
        <w:rPr/>
      </w:pPr>
      <w:r>
        <w:rPr>
          <w:rFonts w:hint="default"/>
        </w:rPr>
        <w:t>合理安排工作和休息节奏</w:t>
      </w:r>
    </w:p>
    <w:p w14:paraId="279242DF">
      <w:pPr>
        <w:rPr/>
      </w:pPr>
      <w:r>
        <w:rPr>
          <w:rFonts w:hint="default"/>
        </w:rPr>
        <w:t>培养能量恢复活动</w:t>
      </w:r>
    </w:p>
    <w:p w14:paraId="1D140580">
      <w:pPr>
        <w:rPr/>
      </w:pPr>
      <w:r>
        <w:rPr>
          <w:rFonts w:hint="default"/>
        </w:rPr>
        <w:t>建立个人恢复仪式</w:t>
      </w:r>
    </w:p>
    <w:p w14:paraId="4AFED8F5">
      <w:pPr>
        <w:rPr/>
      </w:pPr>
      <w:r>
        <w:rPr>
          <w:rFonts w:hint="default"/>
          <w:b/>
          <w:bCs/>
        </w:rPr>
        <w:t>界限设定技术</w:t>
      </w:r>
    </w:p>
    <w:p w14:paraId="7FC883E5">
      <w:pPr>
        <w:rPr/>
      </w:pPr>
      <w:r>
        <w:rPr>
          <w:rFonts w:hint="default"/>
        </w:rPr>
        <w:t>学习说"不"的技巧</w:t>
      </w:r>
    </w:p>
    <w:p w14:paraId="3DA0456A">
      <w:pPr>
        <w:rPr/>
      </w:pPr>
      <w:r>
        <w:rPr>
          <w:rFonts w:hint="default"/>
        </w:rPr>
        <w:t>设定清晰的工作生活界限</w:t>
      </w:r>
    </w:p>
    <w:p w14:paraId="7CB4C3B9">
      <w:pPr>
        <w:rPr/>
      </w:pPr>
      <w:r>
        <w:rPr>
          <w:rFonts w:hint="default"/>
        </w:rPr>
        <w:t>管理技术和通讯工具使用</w:t>
      </w:r>
    </w:p>
    <w:p w14:paraId="03B1C892">
      <w:pPr>
        <w:rPr>
          <w:rFonts w:hint="default"/>
        </w:rPr>
      </w:pPr>
      <w:r>
        <w:rPr>
          <w:rFonts w:hint="default"/>
        </w:rPr>
        <w:t>保护个人时间和空间</w:t>
      </w:r>
    </w:p>
    <w:p w14:paraId="420ECC74">
      <w:pPr>
        <w:rPr>
          <w:rFonts w:hint="default"/>
        </w:rPr>
      </w:pPr>
    </w:p>
    <w:p w14:paraId="375EF0D9">
      <w:r>
        <w:pict>
          <v:rect id="_x0000_i1035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3453D8">
      <w:pPr>
        <w:rPr/>
      </w:pPr>
    </w:p>
    <w:p w14:paraId="0E9CA34F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3 实践应用</w:t>
      </w:r>
    </w:p>
    <w:p w14:paraId="05E58F92">
      <w:pPr>
        <w:rPr>
          <w:rFonts w:hint="default"/>
          <w:sz w:val="24"/>
          <w:szCs w:val="32"/>
        </w:rPr>
      </w:pPr>
    </w:p>
    <w:p w14:paraId="187A0AF5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3.1 倦怠早期干预方案</w:t>
      </w:r>
    </w:p>
    <w:p w14:paraId="2D616CFD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3.1.1 轻度倦怠干预</w:t>
      </w:r>
    </w:p>
    <w:p w14:paraId="58A3FF8F">
      <w:pPr>
        <w:rPr>
          <w:rFonts w:hint="default"/>
        </w:rPr>
      </w:pPr>
      <w:r>
        <w:rPr>
          <w:rFonts w:hint="default"/>
        </w:rPr>
        <w:t>自我调节计划</w:t>
      </w:r>
    </w:p>
    <w:p w14:paraId="21C8501F">
      <w:pPr>
        <w:rPr/>
      </w:pPr>
      <w:r>
        <w:rPr>
          <w:rFonts w:hint="default"/>
        </w:rPr>
        <w:t>第一周：意识提升</w:t>
      </w:r>
    </w:p>
    <w:p w14:paraId="5D1ED471">
      <w:pPr>
        <w:rPr/>
      </w:pPr>
      <w:r>
        <w:rPr>
          <w:rFonts w:hint="default"/>
        </w:rPr>
        <w:t>记录压力信号和触发因素</w:t>
      </w:r>
    </w:p>
    <w:p w14:paraId="0C9C4435">
      <w:pPr>
        <w:rPr/>
      </w:pPr>
      <w:r>
        <w:rPr>
          <w:rFonts w:hint="default"/>
        </w:rPr>
        <w:t>识别个人能量消耗模式</w:t>
      </w:r>
    </w:p>
    <w:p w14:paraId="1F0B09E8">
      <w:pPr>
        <w:rPr/>
      </w:pPr>
      <w:r>
        <w:rPr>
          <w:rFonts w:hint="default"/>
        </w:rPr>
        <w:t>建立基础自我照顾习惯</w:t>
      </w:r>
    </w:p>
    <w:p w14:paraId="5BD2807C">
      <w:pPr>
        <w:rPr/>
      </w:pPr>
    </w:p>
    <w:p w14:paraId="3AA0A9CD">
      <w:pPr>
        <w:rPr/>
      </w:pPr>
      <w:r>
        <w:rPr>
          <w:rFonts w:hint="default"/>
        </w:rPr>
        <w:t>第二周：节奏调整</w:t>
      </w:r>
    </w:p>
    <w:p w14:paraId="2564673B">
      <w:pPr>
        <w:rPr/>
      </w:pPr>
      <w:r>
        <w:rPr>
          <w:rFonts w:hint="default"/>
        </w:rPr>
        <w:t>实施工作休息节奏（如番茄工作法）</w:t>
      </w:r>
    </w:p>
    <w:p w14:paraId="4FCF4A1E">
      <w:pPr>
        <w:rPr/>
      </w:pPr>
      <w:r>
        <w:rPr>
          <w:rFonts w:hint="default"/>
        </w:rPr>
        <w:t>设定合理的工作界限</w:t>
      </w:r>
    </w:p>
    <w:p w14:paraId="4303C721">
      <w:pPr>
        <w:rPr/>
      </w:pPr>
      <w:r>
        <w:rPr>
          <w:rFonts w:hint="default"/>
        </w:rPr>
        <w:t>增加恢复性活动</w:t>
      </w:r>
    </w:p>
    <w:p w14:paraId="756DF5CA">
      <w:pPr>
        <w:rPr/>
      </w:pPr>
    </w:p>
    <w:p w14:paraId="50CEE488">
      <w:pPr>
        <w:rPr/>
      </w:pPr>
      <w:r>
        <w:rPr>
          <w:rFonts w:hint="default"/>
        </w:rPr>
        <w:t>第三周：技能建设</w:t>
      </w:r>
    </w:p>
    <w:p w14:paraId="7389DE16">
      <w:pPr>
        <w:rPr/>
      </w:pPr>
      <w:r>
        <w:rPr>
          <w:rFonts w:hint="default"/>
        </w:rPr>
        <w:t>学习快速放松技术</w:t>
      </w:r>
    </w:p>
    <w:p w14:paraId="15E0EFC0">
      <w:pPr>
        <w:rPr/>
      </w:pPr>
      <w:r>
        <w:rPr>
          <w:rFonts w:hint="default"/>
        </w:rPr>
        <w:t>实践认知重构技巧</w:t>
      </w:r>
    </w:p>
    <w:p w14:paraId="786C9200">
      <w:pPr>
        <w:rPr/>
      </w:pPr>
      <w:r>
        <w:rPr>
          <w:rFonts w:hint="default"/>
        </w:rPr>
        <w:t>改善时间管理</w:t>
      </w:r>
    </w:p>
    <w:p w14:paraId="1360CDF6">
      <w:pPr>
        <w:rPr/>
      </w:pPr>
    </w:p>
    <w:p w14:paraId="3C21E10D">
      <w:pPr>
        <w:rPr/>
      </w:pPr>
      <w:r>
        <w:rPr>
          <w:rFonts w:hint="default"/>
        </w:rPr>
        <w:t>第四周：整合维持</w:t>
      </w:r>
    </w:p>
    <w:p w14:paraId="06A06B5B">
      <w:pPr>
        <w:rPr/>
      </w:pPr>
      <w:r>
        <w:rPr>
          <w:rFonts w:hint="default"/>
        </w:rPr>
        <w:t>评估调整效果</w:t>
      </w:r>
    </w:p>
    <w:p w14:paraId="25955554">
      <w:pPr>
        <w:rPr/>
      </w:pPr>
      <w:r>
        <w:rPr>
          <w:rFonts w:hint="default"/>
        </w:rPr>
        <w:t>制定长期维持计划</w:t>
      </w:r>
    </w:p>
    <w:p w14:paraId="424CA869">
      <w:pPr>
        <w:rPr/>
      </w:pPr>
      <w:r>
        <w:rPr>
          <w:rFonts w:hint="default"/>
        </w:rPr>
        <w:t>建立支持网络</w:t>
      </w:r>
    </w:p>
    <w:p w14:paraId="71E44EE3">
      <w:pPr>
        <w:rPr/>
      </w:pPr>
    </w:p>
    <w:p w14:paraId="6900D8ED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3.1.2 中度倦怠干预</w:t>
      </w:r>
    </w:p>
    <w:p w14:paraId="02BD51E3">
      <w:pPr>
        <w:rPr/>
      </w:pPr>
      <w:r>
        <w:rPr>
          <w:rFonts w:hint="default"/>
        </w:rPr>
        <w:t>结构化恢复计划</w:t>
      </w:r>
    </w:p>
    <w:p w14:paraId="2F4B0640">
      <w:pPr>
        <w:rPr/>
      </w:pPr>
      <w:r>
        <w:rPr>
          <w:rFonts w:hint="default"/>
        </w:rPr>
        <w:t>医疗评估：排除器质性疾病，评估身体状况</w:t>
      </w:r>
    </w:p>
    <w:p w14:paraId="3C17DCE6">
      <w:pPr>
        <w:rPr/>
      </w:pPr>
      <w:r>
        <w:rPr>
          <w:rFonts w:hint="default"/>
        </w:rPr>
        <w:t>工作调整：暂时减轻工作负荷，调整职责</w:t>
      </w:r>
    </w:p>
    <w:p w14:paraId="48E263AB">
      <w:pPr>
        <w:rPr/>
      </w:pPr>
      <w:r>
        <w:rPr>
          <w:rFonts w:hint="default"/>
        </w:rPr>
        <w:t>心理支持：定期心理咨询，技能训练</w:t>
      </w:r>
    </w:p>
    <w:p w14:paraId="51A93051">
      <w:pPr>
        <w:rPr/>
      </w:pPr>
      <w:r>
        <w:rPr>
          <w:rFonts w:hint="default"/>
        </w:rPr>
        <w:t>生活方式重整：睡眠、运动、营养全面优化</w:t>
      </w:r>
    </w:p>
    <w:p w14:paraId="598BBA01">
      <w:pPr>
        <w:rPr/>
      </w:pPr>
      <w:r>
        <w:rPr>
          <w:rFonts w:hint="default"/>
        </w:rPr>
        <w:t>社会支持强化：家庭和工作支持系统建设</w:t>
      </w:r>
    </w:p>
    <w:p w14:paraId="45DAB6DA"/>
    <w:p w14:paraId="0980C893">
      <w:pPr>
        <w:rPr/>
      </w:pPr>
    </w:p>
    <w:p w14:paraId="041E87B5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3.2 倦怠恢复过程管理</w:t>
      </w:r>
    </w:p>
    <w:p w14:paraId="182F4A34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3.2.1 急性期恢复策略</w:t>
      </w:r>
    </w:p>
    <w:p w14:paraId="56DC9FCA">
      <w:pPr>
        <w:rPr>
          <w:b/>
          <w:bCs/>
        </w:rPr>
      </w:pPr>
      <w:r>
        <w:rPr>
          <w:rFonts w:hint="default"/>
          <w:b/>
          <w:bCs/>
        </w:rPr>
        <w:t>立即措施</w:t>
      </w:r>
    </w:p>
    <w:p w14:paraId="2A4F4E41">
      <w:pPr>
        <w:rPr/>
      </w:pPr>
      <w:r>
        <w:rPr>
          <w:rFonts w:hint="default"/>
        </w:rPr>
        <w:t>承认倦怠状态，停止否认和抵抗</w:t>
      </w:r>
    </w:p>
    <w:p w14:paraId="04212B39">
      <w:pPr>
        <w:rPr/>
      </w:pPr>
      <w:r>
        <w:rPr>
          <w:rFonts w:hint="default"/>
        </w:rPr>
        <w:t>寻求专业帮助和医疗支持</w:t>
      </w:r>
    </w:p>
    <w:p w14:paraId="697B6245">
      <w:pPr>
        <w:rPr/>
      </w:pPr>
      <w:r>
        <w:rPr>
          <w:rFonts w:hint="default"/>
        </w:rPr>
        <w:t>暂时脱离压力源环境</w:t>
      </w:r>
    </w:p>
    <w:p w14:paraId="037BD47C">
      <w:pPr>
        <w:rPr/>
      </w:pPr>
      <w:r>
        <w:rPr>
          <w:rFonts w:hint="default"/>
        </w:rPr>
        <w:t>专注于基础自我照顾</w:t>
      </w:r>
    </w:p>
    <w:p w14:paraId="2535B229">
      <w:pPr>
        <w:rPr/>
      </w:pPr>
      <w:r>
        <w:rPr>
          <w:rFonts w:hint="default"/>
          <w:b/>
          <w:bCs/>
        </w:rPr>
        <w:t>恢复基础重建</w:t>
      </w:r>
    </w:p>
    <w:p w14:paraId="27534EE5">
      <w:pPr>
        <w:rPr/>
      </w:pPr>
      <w:r>
        <w:rPr>
          <w:rFonts w:hint="default"/>
        </w:rPr>
        <w:t>建立规律的睡眠觉醒周期</w:t>
      </w:r>
    </w:p>
    <w:p w14:paraId="7DC9EA85">
      <w:pPr>
        <w:rPr>
          <w:rFonts w:hint="default"/>
        </w:rPr>
      </w:pPr>
      <w:r>
        <w:rPr>
          <w:rFonts w:hint="default"/>
        </w:rPr>
        <w:t>保证充分的休息和恢复时间</w:t>
      </w:r>
    </w:p>
    <w:p w14:paraId="740ED7F9">
      <w:pPr>
        <w:rPr/>
      </w:pPr>
      <w:r>
        <w:rPr>
          <w:rFonts w:hint="default"/>
        </w:rPr>
        <w:t>注重基础营养和水分摄入</w:t>
      </w:r>
    </w:p>
    <w:p w14:paraId="6D1F9AC9">
      <w:pPr>
        <w:rPr/>
      </w:pPr>
      <w:r>
        <w:rPr>
          <w:rFonts w:hint="default"/>
        </w:rPr>
        <w:t>进行温和的身体活动</w:t>
      </w:r>
    </w:p>
    <w:p w14:paraId="4BC3B7A1">
      <w:pPr>
        <w:rPr/>
      </w:pPr>
    </w:p>
    <w:p w14:paraId="2C910A1C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3.2.2 中长期恢复计划</w:t>
      </w:r>
    </w:p>
    <w:p w14:paraId="0A41394F">
      <w:pPr>
        <w:rPr>
          <w:rFonts w:hint="default"/>
        </w:rPr>
      </w:pPr>
      <w:r>
        <w:rPr>
          <w:rFonts w:hint="default"/>
        </w:rPr>
        <w:t>阶段性恢复目标</w:t>
      </w:r>
    </w:p>
    <w:p w14:paraId="18C47544">
      <w:pPr>
        <w:rPr/>
      </w:pPr>
      <w:r>
        <w:rPr>
          <w:rFonts w:hint="default"/>
        </w:rPr>
        <w:t>阶段一：稳定期（1-4周）</w:t>
      </w:r>
    </w:p>
    <w:p w14:paraId="53A841BC">
      <w:pPr>
        <w:rPr/>
      </w:pPr>
      <w:r>
        <w:rPr>
          <w:rFonts w:hint="default"/>
        </w:rPr>
        <w:t>症状稳定，建立安全基础</w:t>
      </w:r>
    </w:p>
    <w:p w14:paraId="34288C57">
      <w:pPr>
        <w:rPr/>
      </w:pPr>
      <w:r>
        <w:rPr>
          <w:rFonts w:hint="default"/>
        </w:rPr>
        <w:t>基础自我照顾习惯养成</w:t>
      </w:r>
    </w:p>
    <w:p w14:paraId="68CD7447">
      <w:pPr>
        <w:rPr/>
      </w:pPr>
      <w:r>
        <w:rPr>
          <w:rFonts w:hint="default"/>
        </w:rPr>
        <w:t>医疗和心理状况评估</w:t>
      </w:r>
    </w:p>
    <w:p w14:paraId="3D28A3A6">
      <w:pPr>
        <w:rPr/>
      </w:pPr>
      <w:r>
        <w:rPr>
          <w:rFonts w:hint="default"/>
        </w:rPr>
        <w:t>初步工作调整计划</w:t>
      </w:r>
    </w:p>
    <w:p w14:paraId="7E2B028E">
      <w:pPr>
        <w:rPr/>
      </w:pPr>
    </w:p>
    <w:p w14:paraId="1FD83211">
      <w:pPr>
        <w:rPr/>
      </w:pPr>
      <w:r>
        <w:rPr>
          <w:rFonts w:hint="default"/>
        </w:rPr>
        <w:t>阶段二：重建期（1-3个月）</w:t>
      </w:r>
    </w:p>
    <w:p w14:paraId="27D7AAFC">
      <w:pPr>
        <w:rPr/>
      </w:pPr>
      <w:r>
        <w:rPr>
          <w:rFonts w:hint="default"/>
        </w:rPr>
        <w:t>逐步恢复工作和社交活动</w:t>
      </w:r>
    </w:p>
    <w:p w14:paraId="321D2C2F">
      <w:pPr>
        <w:rPr/>
      </w:pPr>
      <w:r>
        <w:rPr>
          <w:rFonts w:hint="default"/>
        </w:rPr>
        <w:t>应对技能系统训练</w:t>
      </w:r>
    </w:p>
    <w:p w14:paraId="18D5092F">
      <w:pPr>
        <w:rPr/>
      </w:pPr>
      <w:r>
        <w:rPr>
          <w:rFonts w:hint="default"/>
        </w:rPr>
        <w:t>工作关系和环境调整</w:t>
      </w:r>
    </w:p>
    <w:p w14:paraId="31F15C33">
      <w:pPr>
        <w:rPr/>
      </w:pPr>
      <w:r>
        <w:rPr>
          <w:rFonts w:hint="default"/>
        </w:rPr>
        <w:t>个人价值观和目标重整</w:t>
      </w:r>
    </w:p>
    <w:p w14:paraId="44D3C624">
      <w:pPr>
        <w:rPr/>
      </w:pPr>
    </w:p>
    <w:p w14:paraId="7BC6A693">
      <w:pPr>
        <w:rPr/>
      </w:pPr>
      <w:r>
        <w:rPr>
          <w:rFonts w:hint="default"/>
        </w:rPr>
        <w:t>阶段三：成长期（3-6个月）</w:t>
      </w:r>
    </w:p>
    <w:p w14:paraId="413492D7">
      <w:pPr>
        <w:rPr/>
      </w:pPr>
      <w:r>
        <w:rPr>
          <w:rFonts w:hint="default"/>
        </w:rPr>
        <w:t>新的工作和生活模式建立</w:t>
      </w:r>
    </w:p>
    <w:p w14:paraId="27D75E28">
      <w:pPr>
        <w:rPr/>
      </w:pPr>
      <w:r>
        <w:rPr>
          <w:rFonts w:hint="default"/>
        </w:rPr>
        <w:t>预防复发计划制定</w:t>
      </w:r>
    </w:p>
    <w:p w14:paraId="1B51AAD4">
      <w:pPr>
        <w:rPr/>
      </w:pPr>
      <w:r>
        <w:rPr>
          <w:rFonts w:hint="default"/>
        </w:rPr>
        <w:t>个人优势和资源整合</w:t>
      </w:r>
    </w:p>
    <w:p w14:paraId="44A60AF1">
      <w:pPr>
        <w:rPr/>
      </w:pPr>
      <w:r>
        <w:rPr>
          <w:rFonts w:hint="default"/>
        </w:rPr>
        <w:t>意义和目的感重建</w:t>
      </w:r>
    </w:p>
    <w:p w14:paraId="5B74C0FA"/>
    <w:p w14:paraId="720EA9FB">
      <w:pPr>
        <w:rPr/>
      </w:pPr>
    </w:p>
    <w:p w14:paraId="02CEA6E4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3.3 复岗和复发预防</w:t>
      </w:r>
    </w:p>
    <w:p w14:paraId="6EE39C2F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3.3.1 渐进式复岗计划</w:t>
      </w:r>
    </w:p>
    <w:p w14:paraId="5207AF1B">
      <w:pPr>
        <w:rPr>
          <w:b/>
          <w:bCs/>
        </w:rPr>
      </w:pPr>
      <w:r>
        <w:rPr>
          <w:rFonts w:hint="default"/>
          <w:b/>
          <w:bCs/>
        </w:rPr>
        <w:t>复岗阶段安排</w:t>
      </w:r>
    </w:p>
    <w:p w14:paraId="5C51158E">
      <w:pPr>
        <w:rPr/>
      </w:pPr>
      <w:r>
        <w:rPr>
          <w:rFonts w:hint="default"/>
        </w:rPr>
        <w:t>准备阶段：复岗前评估和准备</w:t>
      </w:r>
    </w:p>
    <w:p w14:paraId="25E2DBBF">
      <w:pPr>
        <w:rPr/>
      </w:pPr>
      <w:r>
        <w:rPr>
          <w:rFonts w:hint="default"/>
        </w:rPr>
        <w:t>初始阶段：部分工时，低压力任务</w:t>
      </w:r>
    </w:p>
    <w:p w14:paraId="4559DEDF">
      <w:pPr>
        <w:rPr/>
      </w:pPr>
      <w:r>
        <w:rPr>
          <w:rFonts w:hint="default"/>
        </w:rPr>
        <w:t>过渡阶段：逐步增加工作负荷</w:t>
      </w:r>
    </w:p>
    <w:p w14:paraId="09B5992B">
      <w:pPr>
        <w:rPr/>
      </w:pPr>
      <w:r>
        <w:rPr>
          <w:rFonts w:hint="default"/>
        </w:rPr>
        <w:t>完全复岗：恢复正常职责，持续监测</w:t>
      </w:r>
    </w:p>
    <w:p w14:paraId="5CE4B011">
      <w:pPr>
        <w:rPr/>
      </w:pPr>
    </w:p>
    <w:p w14:paraId="0820E995">
      <w:pPr>
        <w:rPr/>
      </w:pPr>
      <w:r>
        <w:rPr>
          <w:rFonts w:hint="default"/>
          <w:b/>
          <w:bCs/>
        </w:rPr>
        <w:t>复岗支持措施</w:t>
      </w:r>
    </w:p>
    <w:p w14:paraId="10DB216B">
      <w:pPr>
        <w:rPr/>
      </w:pPr>
      <w:r>
        <w:rPr>
          <w:rFonts w:hint="default"/>
        </w:rPr>
        <w:t>定期与主管沟通进展</w:t>
      </w:r>
    </w:p>
    <w:p w14:paraId="58E7C382">
      <w:pPr>
        <w:rPr/>
      </w:pPr>
      <w:r>
        <w:rPr>
          <w:rFonts w:hint="default"/>
        </w:rPr>
        <w:t>工作环境和职责的合理调整</w:t>
      </w:r>
    </w:p>
    <w:p w14:paraId="3926E54A">
      <w:pPr>
        <w:rPr/>
      </w:pPr>
      <w:r>
        <w:rPr>
          <w:rFonts w:hint="default"/>
        </w:rPr>
        <w:t>同事的理解和支持</w:t>
      </w:r>
    </w:p>
    <w:p w14:paraId="46BF7175">
      <w:pPr>
        <w:rPr/>
      </w:pPr>
      <w:r>
        <w:rPr>
          <w:rFonts w:hint="default"/>
        </w:rPr>
        <w:t>持续的专业支持和随访</w:t>
      </w:r>
    </w:p>
    <w:p w14:paraId="3AE44ED8">
      <w:pPr>
        <w:rPr/>
      </w:pPr>
    </w:p>
    <w:p w14:paraId="5928A481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3.3.2 复发预防策略</w:t>
      </w:r>
    </w:p>
    <w:p w14:paraId="4AC00967"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default"/>
          <w:b/>
          <w:bCs/>
        </w:rPr>
        <w:t>早期预警系统</w:t>
      </w:r>
    </w:p>
    <w:p w14:paraId="72470B14">
      <w:pPr>
        <w:rPr/>
      </w:pPr>
      <w:r>
        <w:rPr>
          <w:rFonts w:hint="default"/>
        </w:rPr>
        <w:t>个人预警信号清单</w:t>
      </w:r>
    </w:p>
    <w:p w14:paraId="5090BF96">
      <w:pPr>
        <w:rPr/>
      </w:pPr>
      <w:r>
        <w:rPr>
          <w:rFonts w:hint="default"/>
        </w:rPr>
        <w:t>定期自我评估机制</w:t>
      </w:r>
    </w:p>
    <w:p w14:paraId="01B0F394">
      <w:pPr>
        <w:rPr/>
      </w:pPr>
      <w:r>
        <w:rPr>
          <w:rFonts w:hint="default"/>
        </w:rPr>
        <w:t>信任他人的观察反馈</w:t>
      </w:r>
    </w:p>
    <w:p w14:paraId="03ABAE3F">
      <w:pPr>
        <w:rPr>
          <w:rFonts w:hint="default"/>
        </w:rPr>
      </w:pPr>
      <w:r>
        <w:rPr>
          <w:rFonts w:hint="default"/>
        </w:rPr>
        <w:t>专业随访和评估</w:t>
      </w:r>
    </w:p>
    <w:p w14:paraId="3509FDAD">
      <w:pPr>
        <w:rPr>
          <w:b/>
          <w:bCs/>
        </w:rPr>
      </w:pPr>
      <w:r>
        <w:rPr>
          <w:rFonts w:hint="default"/>
          <w:b/>
          <w:bCs/>
        </w:rPr>
        <w:t>维持性实践</w:t>
      </w:r>
    </w:p>
    <w:p w14:paraId="33EB20D9">
      <w:pPr>
        <w:rPr/>
      </w:pPr>
      <w:r>
        <w:rPr>
          <w:rFonts w:hint="default"/>
        </w:rPr>
        <w:t>持续的压力管理实践</w:t>
      </w:r>
    </w:p>
    <w:p w14:paraId="26CDF443">
      <w:pPr>
        <w:rPr/>
      </w:pPr>
      <w:r>
        <w:rPr>
          <w:rFonts w:hint="default"/>
        </w:rPr>
        <w:t>定期的工作生活平衡检查</w:t>
      </w:r>
    </w:p>
    <w:p w14:paraId="486AF001">
      <w:pPr>
        <w:rPr/>
      </w:pPr>
      <w:r>
        <w:rPr>
          <w:rFonts w:hint="default"/>
        </w:rPr>
        <w:t>健康生活方式的维持</w:t>
      </w:r>
    </w:p>
    <w:p w14:paraId="66AF1D57">
      <w:pPr>
        <w:rPr>
          <w:rFonts w:hint="default"/>
        </w:rPr>
      </w:pPr>
      <w:r>
        <w:rPr>
          <w:rFonts w:hint="default"/>
        </w:rPr>
        <w:t>支持系统的维护和发展</w:t>
      </w:r>
    </w:p>
    <w:p w14:paraId="5EC99DEE">
      <w:pPr>
        <w:rPr>
          <w:rFonts w:hint="default"/>
        </w:rPr>
      </w:pPr>
    </w:p>
    <w:p w14:paraId="12B9CFEB">
      <w:r>
        <w:pict>
          <v:rect id="_x0000_i1036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8E3B47">
      <w:pPr>
        <w:rPr/>
      </w:pPr>
    </w:p>
    <w:p w14:paraId="4665AAF3">
      <w:pPr>
        <w:rPr>
          <w:rFonts w:hint="default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</w:rPr>
        <w:t>4 常见问题解答</w:t>
      </w:r>
    </w:p>
    <w:p w14:paraId="1BEAC0C7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4.1 识别诊断类问题</w:t>
      </w:r>
    </w:p>
    <w:p w14:paraId="38633852">
      <w:pPr>
        <w:rPr>
          <w:rFonts w:hint="default"/>
        </w:rPr>
      </w:pPr>
      <w:r>
        <w:rPr>
          <w:rFonts w:hint="default"/>
        </w:rPr>
        <w:t>问：倦怠与抑郁症有什么区别和联系？</w:t>
      </w:r>
    </w:p>
    <w:p w14:paraId="2DCB0CE8">
      <w:pPr>
        <w:rPr>
          <w:rFonts w:hint="default"/>
        </w:rPr>
      </w:pPr>
      <w:r>
        <w:rPr>
          <w:rFonts w:hint="default"/>
        </w:rPr>
        <w:t>答：倦怠与抑郁症既有区别又有重叠：</w:t>
      </w:r>
    </w:p>
    <w:p w14:paraId="5C3DA8BA">
      <w:pPr>
        <w:rPr>
          <w:b/>
          <w:bCs/>
        </w:rPr>
      </w:pPr>
      <w:r>
        <w:rPr>
          <w:rFonts w:hint="default"/>
          <w:b/>
          <w:bCs/>
        </w:rPr>
        <w:t>核心区别</w:t>
      </w:r>
    </w:p>
    <w:p w14:paraId="3EA8A05C">
      <w:pPr>
        <w:rPr/>
      </w:pPr>
      <w:r>
        <w:rPr>
          <w:rFonts w:hint="default"/>
        </w:rPr>
        <w:t>焦点不同：倦怠主要与工作相关，抑郁涉及生活的各个方面</w:t>
      </w:r>
    </w:p>
    <w:p w14:paraId="257761B1">
      <w:pPr>
        <w:rPr/>
      </w:pPr>
      <w:r>
        <w:rPr>
          <w:rFonts w:hint="default"/>
        </w:rPr>
        <w:t>认知模式：倦怠表现为工作无能感，抑郁为普遍的无价值感</w:t>
      </w:r>
    </w:p>
    <w:p w14:paraId="222F2E18">
      <w:pPr>
        <w:rPr/>
      </w:pPr>
      <w:r>
        <w:rPr>
          <w:rFonts w:hint="default"/>
        </w:rPr>
        <w:t>发展过程：倦怠有明确的工作压力源，抑郁可能无明显诱因</w:t>
      </w:r>
    </w:p>
    <w:p w14:paraId="220AF0B1">
      <w:pPr>
        <w:rPr/>
      </w:pPr>
      <w:r>
        <w:rPr>
          <w:rFonts w:hint="default"/>
        </w:rPr>
        <w:t>行为表现：倦怠常伴随工作退缩，抑郁为普遍的兴趣丧失</w:t>
      </w:r>
    </w:p>
    <w:p w14:paraId="1FC0BBB4">
      <w:pPr>
        <w:rPr/>
      </w:pPr>
      <w:r>
        <w:rPr>
          <w:rFonts w:hint="default"/>
          <w:b/>
          <w:bCs/>
        </w:rPr>
        <w:t>重叠与共病</w:t>
      </w:r>
    </w:p>
    <w:p w14:paraId="5A020C46">
      <w:pPr>
        <w:rPr/>
      </w:pPr>
      <w:r>
        <w:rPr>
          <w:rFonts w:hint="default"/>
        </w:rPr>
        <w:t>严重倦怠可能继发抑郁症</w:t>
      </w:r>
    </w:p>
    <w:p w14:paraId="55E16A41">
      <w:pPr>
        <w:rPr/>
      </w:pPr>
      <w:r>
        <w:rPr>
          <w:rFonts w:hint="default"/>
        </w:rPr>
        <w:t>两者共享部分症状（疲劳、注意力问题）</w:t>
      </w:r>
    </w:p>
    <w:p w14:paraId="02A5ED46">
      <w:pPr>
        <w:rPr/>
      </w:pPr>
      <w:r>
        <w:rPr>
          <w:rFonts w:hint="default"/>
        </w:rPr>
        <w:t>都需要专业评估和干预</w:t>
      </w:r>
    </w:p>
    <w:p w14:paraId="7B340DF4">
      <w:pPr>
        <w:rPr>
          <w:rFonts w:hint="default"/>
        </w:rPr>
      </w:pPr>
      <w:r>
        <w:rPr>
          <w:rFonts w:hint="default"/>
        </w:rPr>
        <w:t>治疗策略可能有部分重叠</w:t>
      </w:r>
    </w:p>
    <w:p w14:paraId="689DC1E0">
      <w:pPr>
        <w:rPr>
          <w:rFonts w:hint="default"/>
        </w:rPr>
      </w:pPr>
    </w:p>
    <w:p w14:paraId="53F0BBE6">
      <w:pPr>
        <w:rPr>
          <w:rFonts w:hint="default"/>
        </w:rPr>
      </w:pPr>
    </w:p>
    <w:p w14:paraId="1A17E663">
      <w:pPr>
        <w:rPr>
          <w:rFonts w:hint="default"/>
        </w:rPr>
      </w:pPr>
      <w:r>
        <w:rPr>
          <w:rFonts w:hint="default"/>
        </w:rPr>
        <w:t>问：如何判断自己是暂时的工作压力还是真正的倦怠？</w:t>
      </w:r>
    </w:p>
    <w:p w14:paraId="70157D39">
      <w:pPr>
        <w:rPr>
          <w:rFonts w:hint="default"/>
        </w:rPr>
      </w:pPr>
      <w:r>
        <w:rPr>
          <w:rFonts w:hint="default"/>
        </w:rPr>
        <w:t>答：可以从以下几个维度进行区分：</w:t>
      </w:r>
    </w:p>
    <w:p w14:paraId="2B1224F4">
      <w:pPr>
        <w:rPr>
          <w:b/>
          <w:bCs/>
        </w:rPr>
      </w:pPr>
      <w:r>
        <w:rPr>
          <w:rFonts w:hint="default"/>
          <w:b/>
          <w:bCs/>
        </w:rPr>
        <w:t>持续时间</w:t>
      </w:r>
    </w:p>
    <w:p w14:paraId="2959F77A">
      <w:pPr>
        <w:rPr/>
      </w:pPr>
      <w:r>
        <w:rPr>
          <w:rFonts w:hint="default"/>
        </w:rPr>
        <w:t>工作压力：短期，与特定项目或时期相关</w:t>
      </w:r>
    </w:p>
    <w:p w14:paraId="7B98E90B">
      <w:pPr>
        <w:rPr/>
      </w:pPr>
      <w:r>
        <w:rPr>
          <w:rFonts w:hint="default"/>
        </w:rPr>
        <w:t>倦怠：长期持续，超过6个月</w:t>
      </w:r>
    </w:p>
    <w:p w14:paraId="3A5715D4">
      <w:pPr>
        <w:rPr/>
      </w:pPr>
      <w:r>
        <w:rPr>
          <w:rFonts w:hint="default"/>
          <w:b/>
          <w:bCs/>
        </w:rPr>
        <w:t>恢复能力</w:t>
      </w:r>
    </w:p>
    <w:p w14:paraId="0F7EBA60">
      <w:pPr>
        <w:rPr/>
      </w:pPr>
      <w:r>
        <w:rPr>
          <w:rFonts w:hint="default"/>
        </w:rPr>
        <w:t>工作压力：休息或假期后能较好恢复</w:t>
      </w:r>
    </w:p>
    <w:p w14:paraId="3A8F442C">
      <w:pPr>
        <w:rPr/>
      </w:pPr>
      <w:r>
        <w:rPr>
          <w:rFonts w:hint="default"/>
        </w:rPr>
        <w:t>倦怠：休息后改善有限，很快复发</w:t>
      </w:r>
    </w:p>
    <w:p w14:paraId="744C489B">
      <w:pPr>
        <w:rPr/>
      </w:pPr>
      <w:r>
        <w:rPr>
          <w:rFonts w:hint="default"/>
          <w:b/>
          <w:bCs/>
        </w:rPr>
        <w:t>影响范围</w:t>
      </w:r>
    </w:p>
    <w:p w14:paraId="46A8236C">
      <w:pPr>
        <w:rPr/>
      </w:pPr>
      <w:r>
        <w:rPr>
          <w:rFonts w:hint="default"/>
        </w:rPr>
        <w:t>工作压力：主要影响工作表现和满意度</w:t>
      </w:r>
    </w:p>
    <w:p w14:paraId="1FE885B7">
      <w:pPr>
        <w:rPr/>
      </w:pPr>
      <w:r>
        <w:rPr>
          <w:rFonts w:hint="default"/>
        </w:rPr>
        <w:t>倦怠：影响身心健康、人际关系和整体生活质量</w:t>
      </w:r>
    </w:p>
    <w:p w14:paraId="498AC60A">
      <w:pPr>
        <w:rPr/>
      </w:pPr>
      <w:r>
        <w:rPr>
          <w:rFonts w:hint="default"/>
          <w:b/>
          <w:bCs/>
        </w:rPr>
        <w:t>态度变化</w:t>
      </w:r>
    </w:p>
    <w:p w14:paraId="00484996">
      <w:pPr>
        <w:rPr/>
      </w:pPr>
      <w:r>
        <w:rPr>
          <w:rFonts w:hint="default"/>
        </w:rPr>
        <w:t>工作压力：保持对工作的基本热情和认同</w:t>
      </w:r>
    </w:p>
    <w:p w14:paraId="1862BE1D">
      <w:pPr>
        <w:rPr/>
      </w:pPr>
      <w:r>
        <w:rPr>
          <w:rFonts w:hint="default"/>
        </w:rPr>
        <w:t>倦怠：对工作产生 cynicism 和疏离感</w:t>
      </w:r>
    </w:p>
    <w:p w14:paraId="0F74868B">
      <w:pPr>
        <w:rPr/>
      </w:pPr>
    </w:p>
    <w:p w14:paraId="73ACC412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4.2 干预恢复类问题</w:t>
      </w:r>
    </w:p>
    <w:p w14:paraId="257015BA">
      <w:pPr>
        <w:rPr>
          <w:rFonts w:hint="default"/>
        </w:rPr>
      </w:pPr>
      <w:r>
        <w:rPr>
          <w:rFonts w:hint="default"/>
        </w:rPr>
        <w:t>问：如果已经处于严重倦怠状态，第一步应该做什么？</w:t>
      </w:r>
    </w:p>
    <w:p w14:paraId="59B85982">
      <w:pPr>
        <w:rPr>
          <w:rFonts w:hint="default"/>
        </w:rPr>
      </w:pPr>
      <w:r>
        <w:rPr>
          <w:rFonts w:hint="default"/>
        </w:rPr>
        <w:t>答：严重倦怠的危机干预步骤：</w:t>
      </w:r>
    </w:p>
    <w:p w14:paraId="25B2DB8D">
      <w:pPr>
        <w:rPr>
          <w:rFonts w:hint="default"/>
        </w:rPr>
      </w:pPr>
    </w:p>
    <w:p w14:paraId="223AFC89">
      <w:pPr>
        <w:rPr>
          <w:rFonts w:hint="default"/>
        </w:rPr>
      </w:pPr>
    </w:p>
    <w:p w14:paraId="524E5CC2">
      <w:pPr>
        <w:rPr>
          <w:b/>
          <w:bCs/>
        </w:rPr>
      </w:pPr>
      <w:r>
        <w:rPr>
          <w:rFonts w:hint="default"/>
          <w:b/>
          <w:bCs/>
        </w:rPr>
        <w:t>立即行动</w:t>
      </w:r>
    </w:p>
    <w:p w14:paraId="32C87340">
      <w:pPr>
        <w:rPr/>
      </w:pPr>
      <w:r>
        <w:rPr>
          <w:rFonts w:hint="default"/>
        </w:rPr>
        <w:t>寻求专业帮助：联系医生或心理健康专业人士</w:t>
      </w:r>
    </w:p>
    <w:p w14:paraId="201E2B0C">
      <w:pPr>
        <w:rPr/>
      </w:pPr>
      <w:r>
        <w:rPr>
          <w:rFonts w:hint="default"/>
        </w:rPr>
        <w:t>暂时脱离压力源：考虑病假或暂时工作调整</w:t>
      </w:r>
    </w:p>
    <w:p w14:paraId="33AF9BC3">
      <w:pPr>
        <w:rPr/>
      </w:pPr>
      <w:r>
        <w:rPr>
          <w:rFonts w:hint="default"/>
        </w:rPr>
        <w:t>确保基本安全：如有自杀念头立即寻求紧急帮助</w:t>
      </w:r>
    </w:p>
    <w:p w14:paraId="344750FB">
      <w:pPr>
        <w:rPr/>
      </w:pPr>
      <w:r>
        <w:rPr>
          <w:rFonts w:hint="default"/>
        </w:rPr>
        <w:t>通知信任的人：让家人或朋友了解情况提供支持</w:t>
      </w:r>
    </w:p>
    <w:p w14:paraId="794E5B4D">
      <w:pPr>
        <w:rPr/>
      </w:pPr>
      <w:r>
        <w:rPr>
          <w:rFonts w:hint="default"/>
          <w:b/>
          <w:bCs/>
        </w:rPr>
        <w:t>避免事项</w:t>
      </w:r>
    </w:p>
    <w:p w14:paraId="62A900DA">
      <w:pPr>
        <w:rPr/>
      </w:pPr>
      <w:r>
        <w:rPr>
          <w:rFonts w:hint="default"/>
        </w:rPr>
        <w:t>不要试图"坚持一下撑过去"</w:t>
      </w:r>
    </w:p>
    <w:p w14:paraId="677A8D35">
      <w:pPr>
        <w:rPr/>
      </w:pPr>
      <w:r>
        <w:rPr>
          <w:rFonts w:hint="default"/>
        </w:rPr>
        <w:t>不要自我诊断和自我用药</w:t>
      </w:r>
    </w:p>
    <w:p w14:paraId="7CD8FB4A">
      <w:pPr>
        <w:rPr/>
      </w:pPr>
      <w:r>
        <w:rPr>
          <w:rFonts w:hint="default"/>
        </w:rPr>
        <w:t>不要孤立自己独自承受</w:t>
      </w:r>
    </w:p>
    <w:p w14:paraId="4DCC14AD">
      <w:pPr>
        <w:rPr/>
      </w:pPr>
      <w:r>
        <w:rPr>
          <w:rFonts w:hint="default"/>
        </w:rPr>
        <w:t>不要做出重大的生活决定</w:t>
      </w:r>
    </w:p>
    <w:p w14:paraId="02350B44"/>
    <w:p w14:paraId="1259D55A">
      <w:pPr>
        <w:rPr/>
      </w:pPr>
    </w:p>
    <w:p w14:paraId="08FDC233">
      <w:pPr>
        <w:rPr>
          <w:rFonts w:hint="default"/>
        </w:rPr>
      </w:pPr>
      <w:r>
        <w:rPr>
          <w:rFonts w:hint="default"/>
        </w:rPr>
        <w:t>问：倦怠恢复需要多长时间？</w:t>
      </w:r>
    </w:p>
    <w:p w14:paraId="3CEA7216">
      <w:pPr>
        <w:rPr>
          <w:rFonts w:hint="default"/>
        </w:rPr>
      </w:pPr>
      <w:r>
        <w:rPr>
          <w:rFonts w:hint="default"/>
        </w:rPr>
        <w:t>答：恢复时间因人而异，取决于多个因素：</w:t>
      </w:r>
    </w:p>
    <w:p w14:paraId="31A2D9BE">
      <w:pPr>
        <w:rPr>
          <w:b/>
          <w:bCs/>
        </w:rPr>
      </w:pPr>
      <w:r>
        <w:rPr>
          <w:rFonts w:hint="default"/>
          <w:b/>
          <w:bCs/>
        </w:rPr>
        <w:t>影响恢复时间的因素</w:t>
      </w:r>
    </w:p>
    <w:p w14:paraId="3714367D">
      <w:pPr>
        <w:rPr/>
      </w:pPr>
      <w:r>
        <w:rPr>
          <w:rFonts w:hint="default"/>
        </w:rPr>
        <w:t>倦怠的严重程度和持续时间</w:t>
      </w:r>
    </w:p>
    <w:p w14:paraId="6D3E7587">
      <w:pPr>
        <w:rPr/>
      </w:pPr>
      <w:r>
        <w:rPr>
          <w:rFonts w:hint="default"/>
        </w:rPr>
        <w:t>个人体质和恢复能力</w:t>
      </w:r>
    </w:p>
    <w:p w14:paraId="57DE0EA6">
      <w:pPr>
        <w:rPr/>
      </w:pPr>
      <w:r>
        <w:rPr>
          <w:rFonts w:hint="default"/>
        </w:rPr>
        <w:t>支持系统的质量和可用性</w:t>
      </w:r>
    </w:p>
    <w:p w14:paraId="0DEEE519">
      <w:pPr>
        <w:rPr/>
      </w:pPr>
      <w:r>
        <w:rPr>
          <w:rFonts w:hint="default"/>
        </w:rPr>
        <w:t>工作和生活环境调整的可能性</w:t>
      </w:r>
    </w:p>
    <w:p w14:paraId="38030C55">
      <w:pPr>
        <w:rPr/>
      </w:pPr>
    </w:p>
    <w:p w14:paraId="60EF0948">
      <w:pPr>
        <w:rPr/>
      </w:pPr>
      <w:r>
        <w:rPr>
          <w:rFonts w:hint="default"/>
          <w:b/>
          <w:bCs/>
        </w:rPr>
        <w:t>大致时间框架</w:t>
      </w:r>
    </w:p>
    <w:p w14:paraId="0D5A492E">
      <w:pPr>
        <w:rPr/>
      </w:pPr>
      <w:r>
        <w:rPr>
          <w:rFonts w:hint="default"/>
        </w:rPr>
        <w:t>轻度倦怠：1-3个月有显著改善</w:t>
      </w:r>
    </w:p>
    <w:p w14:paraId="73ECCC31">
      <w:pPr>
        <w:rPr/>
      </w:pPr>
      <w:r>
        <w:rPr>
          <w:rFonts w:hint="default"/>
        </w:rPr>
        <w:t>中度倦怠：3-6个月系统干预后恢复</w:t>
      </w:r>
    </w:p>
    <w:p w14:paraId="4590B1B4">
      <w:pPr>
        <w:rPr/>
      </w:pPr>
      <w:r>
        <w:rPr>
          <w:rFonts w:hint="default"/>
        </w:rPr>
        <w:t>严重倦怠：6个月到2年或更长时间</w:t>
      </w:r>
    </w:p>
    <w:p w14:paraId="6CCA22EE">
      <w:pPr>
        <w:rPr>
          <w:rFonts w:hint="default"/>
        </w:rPr>
      </w:pPr>
      <w:r>
        <w:rPr>
          <w:rFonts w:hint="default"/>
        </w:rPr>
        <w:t>重要提示：恢复不是线性的，会有波动和反复，需要耐心和坚持。</w:t>
      </w:r>
    </w:p>
    <w:p w14:paraId="4A6942EF">
      <w:pPr>
        <w:rPr>
          <w:rFonts w:hint="default"/>
        </w:rPr>
      </w:pPr>
    </w:p>
    <w:p w14:paraId="377F96F2">
      <w:r>
        <w:pict>
          <v:rect id="_x0000_i1037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3C7071">
      <w:pPr>
        <w:rPr>
          <w:rFonts w:hint="default"/>
        </w:rPr>
      </w:pPr>
    </w:p>
    <w:p w14:paraId="48E86CF1">
      <w:pPr>
        <w:tabs>
          <w:tab w:val="left" w:pos="2207"/>
        </w:tabs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5 进阶学习资源</w:t>
      </w:r>
    </w:p>
    <w:p w14:paraId="02E6E314">
      <w:pPr>
        <w:tabs>
          <w:tab w:val="left" w:pos="2207"/>
        </w:tabs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ab/>
      </w:r>
    </w:p>
    <w:p w14:paraId="3C05172B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5.1 专业理论与研究</w:t>
      </w:r>
    </w:p>
    <w:p w14:paraId="25BD7EBA">
      <w:pPr>
        <w:rPr>
          <w:b/>
          <w:bCs/>
        </w:rPr>
      </w:pPr>
      <w:r>
        <w:rPr>
          <w:rFonts w:hint="default"/>
          <w:b/>
          <w:bCs/>
        </w:rPr>
        <w:t>倦怠研究经典著作</w:t>
      </w:r>
    </w:p>
    <w:p w14:paraId="49113FF8">
      <w:pPr>
        <w:rPr/>
      </w:pPr>
      <w:r>
        <w:rPr>
          <w:rFonts w:hint="default"/>
        </w:rPr>
        <w:t>《倦怠：高成就的代价》，Herbert Freudenberger——倦怠概念提出者的原创工作</w:t>
      </w:r>
    </w:p>
    <w:p w14:paraId="01214885">
      <w:pPr>
        <w:rPr/>
      </w:pPr>
      <w:r>
        <w:rPr>
          <w:rFonts w:hint="default"/>
        </w:rPr>
        <w:t>《马斯拉奇倦怠量表手册》，Christina Maslach——标准化评估工具指南</w:t>
      </w:r>
    </w:p>
    <w:p w14:paraId="0ABC5532">
      <w:pPr>
        <w:rPr/>
      </w:pPr>
      <w:r>
        <w:rPr>
          <w:rFonts w:hint="default"/>
        </w:rPr>
        <w:t>《倦怠的真相》，Emily Nagoski——从科学角度理解倦怠和恢复</w:t>
      </w:r>
    </w:p>
    <w:p w14:paraId="0DE8C2D1">
      <w:pPr>
        <w:rPr/>
      </w:pPr>
      <w:r>
        <w:rPr>
          <w:rFonts w:hint="default"/>
        </w:rPr>
        <w:t>《过度努力的社会》，Byung-Chul Han——现代社会倦怠现象的文化分析</w:t>
      </w:r>
    </w:p>
    <w:p w14:paraId="4961CB40">
      <w:pPr>
        <w:rPr/>
      </w:pPr>
    </w:p>
    <w:p w14:paraId="5995A80A">
      <w:pPr>
        <w:rPr/>
      </w:pPr>
      <w:r>
        <w:rPr>
          <w:rFonts w:hint="default"/>
          <w:b/>
          <w:bCs/>
        </w:rPr>
        <w:t>前沿研究领域</w:t>
      </w:r>
    </w:p>
    <w:p w14:paraId="0A3EC6E0">
      <w:pPr>
        <w:rPr/>
      </w:pPr>
      <w:r>
        <w:rPr>
          <w:rFonts w:hint="default"/>
        </w:rPr>
        <w:t>倦怠的神经生物学机制研究</w:t>
      </w:r>
    </w:p>
    <w:p w14:paraId="22BB7A57">
      <w:pPr>
        <w:rPr/>
      </w:pPr>
      <w:r>
        <w:rPr>
          <w:rFonts w:hint="default"/>
        </w:rPr>
        <w:t>组织因素在倦怠发生中的作用</w:t>
      </w:r>
    </w:p>
    <w:p w14:paraId="0D98FA3D">
      <w:pPr>
        <w:rPr/>
      </w:pPr>
      <w:r>
        <w:rPr>
          <w:rFonts w:hint="default"/>
        </w:rPr>
        <w:t>倦怠预防的干预研究</w:t>
      </w:r>
    </w:p>
    <w:p w14:paraId="74291A05">
      <w:pPr>
        <w:rPr/>
      </w:pPr>
      <w:r>
        <w:rPr>
          <w:rFonts w:hint="default"/>
        </w:rPr>
        <w:t>倦怠与慢性疾病关系的研究</w:t>
      </w:r>
      <w:bookmarkStart w:id="0" w:name="_GoBack"/>
      <w:bookmarkEnd w:id="0"/>
    </w:p>
    <w:p w14:paraId="679EA485">
      <w:pPr>
        <w:rPr/>
      </w:pPr>
    </w:p>
    <w:p w14:paraId="065763DC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5.2 专业评估工具</w:t>
      </w:r>
    </w:p>
    <w:p w14:paraId="6EF180BF">
      <w:pPr>
        <w:rPr/>
      </w:pPr>
      <w:r>
        <w:rPr>
          <w:rFonts w:hint="default"/>
          <w:b/>
          <w:bCs/>
        </w:rPr>
        <w:t>临床评估工具</w:t>
      </w:r>
    </w:p>
    <w:p w14:paraId="17B73BA5">
      <w:pPr>
        <w:rPr/>
      </w:pPr>
      <w:r>
        <w:rPr>
          <w:rFonts w:hint="default"/>
        </w:rPr>
        <w:t>马斯拉奇倦怠量表（MBI）全套工具</w:t>
      </w:r>
    </w:p>
    <w:p w14:paraId="512B1CD0">
      <w:pPr>
        <w:rPr/>
      </w:pPr>
      <w:r>
        <w:rPr>
          <w:rFonts w:hint="default"/>
        </w:rPr>
        <w:t>倦怠临床访谈指南</w:t>
      </w:r>
    </w:p>
    <w:p w14:paraId="7CE1F35F">
      <w:pPr>
        <w:rPr/>
      </w:pPr>
      <w:r>
        <w:rPr>
          <w:rFonts w:hint="default"/>
        </w:rPr>
        <w:t>工作相关生活质量量表</w:t>
      </w:r>
    </w:p>
    <w:p w14:paraId="4E6F127D">
      <w:pPr>
        <w:rPr>
          <w:b w:val="0"/>
          <w:bCs w:val="0"/>
        </w:rPr>
      </w:pPr>
      <w:r>
        <w:rPr>
          <w:rFonts w:hint="default"/>
          <w:b w:val="0"/>
          <w:bCs w:val="0"/>
        </w:rPr>
        <w:t>恢复体验问卷</w:t>
      </w:r>
    </w:p>
    <w:p w14:paraId="37942575">
      <w:pPr>
        <w:rPr/>
      </w:pPr>
      <w:r>
        <w:rPr>
          <w:rFonts w:hint="default"/>
          <w:b/>
          <w:bCs/>
        </w:rPr>
        <w:t>组织评估工具</w:t>
      </w:r>
    </w:p>
    <w:p w14:paraId="5B1164F8">
      <w:pPr>
        <w:rPr/>
      </w:pPr>
      <w:r>
        <w:rPr>
          <w:rFonts w:hint="default"/>
        </w:rPr>
        <w:t>工作环境压力量表</w:t>
      </w:r>
    </w:p>
    <w:p w14:paraId="098B3DC9">
      <w:pPr>
        <w:rPr/>
      </w:pPr>
      <w:r>
        <w:rPr>
          <w:rFonts w:hint="default"/>
        </w:rPr>
        <w:t>组织健康气候评估</w:t>
      </w:r>
    </w:p>
    <w:p w14:paraId="43590ACB">
      <w:pPr>
        <w:rPr/>
      </w:pPr>
      <w:r>
        <w:rPr>
          <w:rFonts w:hint="default"/>
        </w:rPr>
        <w:t>员工敬业度调查</w:t>
      </w:r>
    </w:p>
    <w:p w14:paraId="2B24CBAD">
      <w:pPr>
        <w:rPr/>
      </w:pPr>
      <w:r>
        <w:rPr>
          <w:rFonts w:hint="default"/>
        </w:rPr>
        <w:t>工作生活平衡评估</w:t>
      </w:r>
    </w:p>
    <w:p w14:paraId="61366C58">
      <w:pPr>
        <w:rPr/>
      </w:pPr>
    </w:p>
    <w:p w14:paraId="2490A787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5.3 专业技能培训</w:t>
      </w:r>
    </w:p>
    <w:p w14:paraId="33744D48">
      <w:pPr>
        <w:rPr>
          <w:b/>
          <w:bCs/>
        </w:rPr>
      </w:pPr>
      <w:r>
        <w:rPr>
          <w:rFonts w:hint="default"/>
          <w:b/>
          <w:bCs/>
        </w:rPr>
        <w:t>专业干预技能</w:t>
      </w:r>
    </w:p>
    <w:p w14:paraId="68E08175">
      <w:pPr>
        <w:rPr/>
      </w:pPr>
      <w:r>
        <w:rPr>
          <w:rFonts w:hint="default"/>
        </w:rPr>
        <w:t>倦怠认知行为治疗培训</w:t>
      </w:r>
    </w:p>
    <w:p w14:paraId="29F1D2FD">
      <w:pPr>
        <w:rPr/>
      </w:pPr>
      <w:r>
        <w:rPr>
          <w:rFonts w:hint="default"/>
        </w:rPr>
        <w:t>工作压力管理咨询技能</w:t>
      </w:r>
    </w:p>
    <w:p w14:paraId="43D7B7BF">
      <w:pPr>
        <w:rPr/>
      </w:pPr>
      <w:r>
        <w:rPr>
          <w:rFonts w:hint="default"/>
        </w:rPr>
        <w:t>组织倦怠预防顾问培训</w:t>
      </w:r>
    </w:p>
    <w:p w14:paraId="69A68834">
      <w:pPr>
        <w:rPr/>
      </w:pPr>
      <w:r>
        <w:rPr>
          <w:rFonts w:hint="default"/>
        </w:rPr>
        <w:t>复岗支持和个案管理培训</w:t>
      </w:r>
    </w:p>
    <w:p w14:paraId="33B7185E">
      <w:pPr>
        <w:rPr/>
      </w:pPr>
      <w:r>
        <w:rPr>
          <w:rFonts w:hint="default"/>
          <w:b/>
          <w:bCs/>
        </w:rPr>
        <w:t>自我管理技能</w:t>
      </w:r>
    </w:p>
    <w:p w14:paraId="0292DE0A">
      <w:pPr>
        <w:rPr/>
      </w:pPr>
      <w:r>
        <w:rPr>
          <w:rFonts w:hint="default"/>
        </w:rPr>
        <w:t>压力韧性和恢复力训练</w:t>
      </w:r>
    </w:p>
    <w:p w14:paraId="1A642B3C">
      <w:pPr>
        <w:rPr/>
      </w:pPr>
      <w:r>
        <w:rPr>
          <w:rFonts w:hint="default"/>
        </w:rPr>
        <w:t>界限设定和沟通技巧</w:t>
      </w:r>
    </w:p>
    <w:p w14:paraId="0DC24EB9">
      <w:pPr>
        <w:rPr/>
      </w:pPr>
      <w:r>
        <w:rPr>
          <w:rFonts w:hint="default"/>
        </w:rPr>
        <w:t>能量管理和自我照顾培训</w:t>
      </w:r>
    </w:p>
    <w:p w14:paraId="060D2F4B">
      <w:pPr>
        <w:rPr>
          <w:rFonts w:hint="default"/>
        </w:rPr>
      </w:pPr>
      <w:r>
        <w:rPr>
          <w:rFonts w:hint="default"/>
        </w:rPr>
        <w:t>正念和注意力训练</w:t>
      </w:r>
    </w:p>
    <w:p w14:paraId="67F749D0">
      <w:pPr>
        <w:rPr>
          <w:rFonts w:hint="default"/>
        </w:rPr>
      </w:pPr>
    </w:p>
    <w:p w14:paraId="41BC0487">
      <w:r>
        <w:pict>
          <v:rect id="_x0000_i1038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28679B">
      <w:pPr>
        <w:rPr/>
      </w:pPr>
    </w:p>
    <w:p w14:paraId="45498557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6 安全提示与专业求助指南</w:t>
      </w:r>
    </w:p>
    <w:p w14:paraId="35EDDC3E">
      <w:pPr>
        <w:rPr>
          <w:rFonts w:hint="default"/>
          <w:sz w:val="24"/>
          <w:szCs w:val="32"/>
        </w:rPr>
      </w:pPr>
    </w:p>
    <w:p w14:paraId="09BB9A52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6.1 倦怠的严重风险</w:t>
      </w:r>
    </w:p>
    <w:p w14:paraId="013B8516">
      <w:pPr>
        <w:rPr>
          <w:b/>
          <w:bCs/>
        </w:rPr>
      </w:pPr>
      <w:r>
        <w:rPr>
          <w:rFonts w:hint="default"/>
          <w:b/>
          <w:bCs/>
        </w:rPr>
        <w:t>身心健康风险</w:t>
      </w:r>
    </w:p>
    <w:p w14:paraId="3288CCD1">
      <w:pPr>
        <w:rPr/>
      </w:pPr>
      <w:r>
        <w:rPr>
          <w:rFonts w:hint="default"/>
        </w:rPr>
        <w:t>抑郁症、焦虑症等精神障碍</w:t>
      </w:r>
    </w:p>
    <w:p w14:paraId="1A14FF5C">
      <w:pPr>
        <w:rPr/>
      </w:pPr>
      <w:r>
        <w:rPr>
          <w:rFonts w:hint="default"/>
        </w:rPr>
        <w:t>心血管疾病和免疫系统功能下降</w:t>
      </w:r>
    </w:p>
    <w:p w14:paraId="00F53177">
      <w:pPr>
        <w:rPr/>
      </w:pPr>
      <w:r>
        <w:rPr>
          <w:rFonts w:hint="default"/>
        </w:rPr>
        <w:t>慢性疲劳和疼痛综合征</w:t>
      </w:r>
    </w:p>
    <w:p w14:paraId="186242D9">
      <w:pPr>
        <w:rPr/>
      </w:pPr>
      <w:r>
        <w:rPr>
          <w:rFonts w:hint="default"/>
        </w:rPr>
        <w:t>物质使用和依赖问题</w:t>
      </w:r>
    </w:p>
    <w:p w14:paraId="385C135D">
      <w:pPr>
        <w:rPr/>
      </w:pPr>
    </w:p>
    <w:p w14:paraId="6863DD53">
      <w:pPr>
        <w:rPr/>
      </w:pPr>
      <w:r>
        <w:rPr>
          <w:rFonts w:hint="default"/>
          <w:b/>
          <w:bCs/>
        </w:rPr>
        <w:t>社会功能风险</w:t>
      </w:r>
    </w:p>
    <w:p w14:paraId="5CA2D5A3">
      <w:pPr>
        <w:rPr/>
      </w:pPr>
      <w:r>
        <w:rPr>
          <w:rFonts w:hint="default"/>
        </w:rPr>
        <w:t>工作失能和职业发展受阻</w:t>
      </w:r>
    </w:p>
    <w:p w14:paraId="76BDA074">
      <w:pPr>
        <w:rPr/>
      </w:pPr>
      <w:r>
        <w:rPr>
          <w:rFonts w:hint="default"/>
        </w:rPr>
        <w:t>家庭关系和亲密关系受损</w:t>
      </w:r>
    </w:p>
    <w:p w14:paraId="79CC4C9B">
      <w:pPr>
        <w:rPr/>
      </w:pPr>
      <w:r>
        <w:rPr>
          <w:rFonts w:hint="default"/>
        </w:rPr>
        <w:t>社会孤立和退缩</w:t>
      </w:r>
    </w:p>
    <w:p w14:paraId="74A8826B">
      <w:pPr>
        <w:rPr/>
      </w:pPr>
      <w:r>
        <w:rPr>
          <w:rFonts w:hint="default"/>
        </w:rPr>
        <w:t>经济困难和职业身份危机</w:t>
      </w:r>
    </w:p>
    <w:p w14:paraId="4B236F73">
      <w:pPr>
        <w:rPr/>
      </w:pPr>
    </w:p>
    <w:p w14:paraId="77BE978F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6.2 紧急情况识别</w:t>
      </w:r>
    </w:p>
    <w:p w14:paraId="1D6E2498">
      <w:pPr>
        <w:rPr>
          <w:b/>
          <w:bCs/>
        </w:rPr>
      </w:pPr>
      <w:r>
        <w:rPr>
          <w:rFonts w:hint="default"/>
          <w:b/>
          <w:bCs/>
        </w:rPr>
        <w:t>需要立即医疗帮助的情况</w:t>
      </w:r>
    </w:p>
    <w:p w14:paraId="590A8AE8">
      <w:pPr>
        <w:rPr/>
      </w:pPr>
      <w:r>
        <w:rPr>
          <w:rFonts w:hint="default"/>
        </w:rPr>
        <w:t>自杀念头或自伤行为</w:t>
      </w:r>
    </w:p>
    <w:p w14:paraId="2A6B128B">
      <w:pPr>
        <w:rPr/>
      </w:pPr>
      <w:r>
        <w:rPr>
          <w:rFonts w:hint="default"/>
        </w:rPr>
        <w:t>完全无法照顾基本生活需求</w:t>
      </w:r>
    </w:p>
    <w:p w14:paraId="6431E8E1">
      <w:pPr>
        <w:rPr/>
      </w:pPr>
      <w:r>
        <w:rPr>
          <w:rFonts w:hint="default"/>
        </w:rPr>
        <w:t>严重的意识混乱或定向障碍</w:t>
      </w:r>
    </w:p>
    <w:p w14:paraId="020DA65F">
      <w:pPr>
        <w:rPr/>
      </w:pPr>
      <w:r>
        <w:rPr>
          <w:rFonts w:hint="default"/>
        </w:rPr>
        <w:t>无法控制的恐慌或焦虑发作</w:t>
      </w:r>
    </w:p>
    <w:p w14:paraId="09A1DB61">
      <w:pPr>
        <w:rPr/>
      </w:pPr>
      <w:r>
        <w:rPr>
          <w:rFonts w:hint="default"/>
        </w:rPr>
        <w:t>疑似心脏病发作的症状（胸痛、呼吸困难）</w:t>
      </w:r>
    </w:p>
    <w:p w14:paraId="61FD75B9">
      <w:pPr>
        <w:rPr/>
      </w:pPr>
    </w:p>
    <w:p w14:paraId="27E1641B">
      <w:pPr>
        <w:rPr/>
      </w:pPr>
      <w:r>
        <w:rPr>
          <w:rFonts w:hint="default"/>
          <w:b/>
          <w:bCs/>
        </w:rPr>
        <w:t>需要紧急心理干预的情况</w:t>
      </w:r>
    </w:p>
    <w:p w14:paraId="5265D533">
      <w:pPr>
        <w:rPr/>
      </w:pPr>
      <w:r>
        <w:rPr>
          <w:rFonts w:hint="default"/>
        </w:rPr>
        <w:t>情绪完全失控，感到无法承受</w:t>
      </w:r>
    </w:p>
    <w:p w14:paraId="4F9C7C4B">
      <w:pPr>
        <w:rPr/>
      </w:pPr>
      <w:r>
        <w:rPr>
          <w:rFonts w:hint="default"/>
        </w:rPr>
        <w:t>出现幻觉或妄想症状</w:t>
      </w:r>
    </w:p>
    <w:p w14:paraId="4794DFC8">
      <w:pPr>
        <w:rPr/>
      </w:pPr>
      <w:r>
        <w:rPr>
          <w:rFonts w:hint="default"/>
        </w:rPr>
        <w:t>强烈的绝望感和无助感</w:t>
      </w:r>
    </w:p>
    <w:p w14:paraId="44114040">
      <w:pPr>
        <w:rPr/>
      </w:pPr>
      <w:r>
        <w:rPr>
          <w:rFonts w:hint="default"/>
        </w:rPr>
        <w:t>严重的睡眠和饮食紊乱</w:t>
      </w:r>
    </w:p>
    <w:p w14:paraId="34317A33">
      <w:pPr>
        <w:rPr/>
      </w:pPr>
      <w:r>
        <w:rPr>
          <w:rFonts w:hint="default"/>
        </w:rPr>
        <w:t>工作或驾驶时因精神状态危及安全</w:t>
      </w:r>
    </w:p>
    <w:p w14:paraId="25EFB116"/>
    <w:p w14:paraId="61FCAF16">
      <w:pPr>
        <w:rPr/>
      </w:pPr>
    </w:p>
    <w:p w14:paraId="1C8C46A0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6.3 专业服务选择指南</w:t>
      </w:r>
    </w:p>
    <w:p w14:paraId="404B4045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6.3.1 医疗服务选择</w:t>
      </w:r>
    </w:p>
    <w:p w14:paraId="08BA3878">
      <w:pPr>
        <w:rPr>
          <w:b/>
          <w:bCs/>
        </w:rPr>
      </w:pPr>
      <w:r>
        <w:rPr>
          <w:rFonts w:hint="default"/>
          <w:b/>
          <w:bCs/>
        </w:rPr>
        <w:t>初级医疗医生</w:t>
      </w:r>
    </w:p>
    <w:p w14:paraId="3DADC4BF">
      <w:pPr>
        <w:rPr/>
      </w:pPr>
      <w:r>
        <w:rPr>
          <w:rFonts w:hint="default"/>
        </w:rPr>
        <w:t>初步身体检查和评估</w:t>
      </w:r>
    </w:p>
    <w:p w14:paraId="2C4345C3">
      <w:pPr>
        <w:rPr/>
      </w:pPr>
      <w:r>
        <w:rPr>
          <w:rFonts w:hint="default"/>
        </w:rPr>
        <w:t>排除器质性疾病的可能</w:t>
      </w:r>
    </w:p>
    <w:p w14:paraId="66C0E072">
      <w:pPr>
        <w:rPr/>
      </w:pPr>
      <w:r>
        <w:rPr>
          <w:rFonts w:hint="default"/>
        </w:rPr>
        <w:t>必要的实验室检查</w:t>
      </w:r>
    </w:p>
    <w:p w14:paraId="626F10E7">
      <w:pPr>
        <w:rPr>
          <w:rFonts w:hint="default"/>
        </w:rPr>
      </w:pPr>
      <w:r>
        <w:rPr>
          <w:rFonts w:hint="default"/>
        </w:rPr>
        <w:t>基本药物治疗和转诊</w:t>
      </w:r>
    </w:p>
    <w:p w14:paraId="4028988E">
      <w:pPr>
        <w:rPr>
          <w:rFonts w:hint="default"/>
        </w:rPr>
      </w:pPr>
    </w:p>
    <w:p w14:paraId="373ED62E">
      <w:pPr>
        <w:rPr/>
      </w:pPr>
      <w:r>
        <w:rPr>
          <w:rFonts w:hint="default"/>
          <w:b/>
          <w:bCs/>
        </w:rPr>
        <w:t>精神科医生</w:t>
      </w:r>
    </w:p>
    <w:p w14:paraId="0FC7F133">
      <w:pPr>
        <w:rPr/>
      </w:pPr>
      <w:r>
        <w:rPr>
          <w:rFonts w:hint="default"/>
        </w:rPr>
        <w:t>专业精神状况评估</w:t>
      </w:r>
    </w:p>
    <w:p w14:paraId="08334C10">
      <w:pPr>
        <w:rPr/>
      </w:pPr>
      <w:r>
        <w:rPr>
          <w:rFonts w:hint="default"/>
        </w:rPr>
        <w:t>药物治疗管理和调整</w:t>
      </w:r>
    </w:p>
    <w:p w14:paraId="688817BA">
      <w:pPr>
        <w:rPr/>
      </w:pPr>
      <w:r>
        <w:rPr>
          <w:rFonts w:hint="default"/>
        </w:rPr>
        <w:t>严重病例的医疗管理</w:t>
      </w:r>
    </w:p>
    <w:p w14:paraId="3DB81F36">
      <w:pPr>
        <w:rPr/>
      </w:pPr>
      <w:r>
        <w:rPr>
          <w:rFonts w:hint="default"/>
        </w:rPr>
        <w:t>住院治疗需求评估</w:t>
      </w:r>
    </w:p>
    <w:p w14:paraId="733015B1">
      <w:pPr>
        <w:rPr/>
      </w:pPr>
    </w:p>
    <w:p w14:paraId="15B78A54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6.3.2 心理服务选择</w:t>
      </w:r>
    </w:p>
    <w:p w14:paraId="01E6B886">
      <w:pPr>
        <w:rPr>
          <w:b/>
          <w:bCs/>
        </w:rPr>
      </w:pPr>
      <w:r>
        <w:rPr>
          <w:rFonts w:hint="default"/>
          <w:b/>
          <w:bCs/>
        </w:rPr>
        <w:t>临床心理学家</w:t>
      </w:r>
    </w:p>
    <w:p w14:paraId="1BB4F23A">
      <w:pPr>
        <w:rPr/>
      </w:pPr>
      <w:r>
        <w:rPr>
          <w:rFonts w:hint="default"/>
        </w:rPr>
        <w:t>全面的心理评估和诊断</w:t>
      </w:r>
    </w:p>
    <w:p w14:paraId="3CC60BE7">
      <w:pPr>
        <w:rPr/>
      </w:pPr>
      <w:r>
        <w:rPr>
          <w:rFonts w:hint="default"/>
        </w:rPr>
        <w:t>证据基础的心理治疗</w:t>
      </w:r>
    </w:p>
    <w:p w14:paraId="6DFEBD07">
      <w:pPr>
        <w:rPr/>
      </w:pPr>
      <w:r>
        <w:rPr>
          <w:rFonts w:hint="default"/>
        </w:rPr>
        <w:t>心理测验和评估</w:t>
      </w:r>
    </w:p>
    <w:p w14:paraId="2A1D5DE0">
      <w:pPr>
        <w:rPr>
          <w:rFonts w:hint="default"/>
        </w:rPr>
      </w:pPr>
      <w:r>
        <w:rPr>
          <w:rFonts w:hint="default"/>
        </w:rPr>
        <w:t>康复计划制定和监督</w:t>
      </w:r>
    </w:p>
    <w:p w14:paraId="72D03324">
      <w:pPr>
        <w:rPr>
          <w:rFonts w:hint="default"/>
        </w:rPr>
      </w:pPr>
    </w:p>
    <w:p w14:paraId="2C04DE37">
      <w:pPr>
        <w:rPr/>
      </w:pPr>
      <w:r>
        <w:rPr>
          <w:rFonts w:hint="default"/>
          <w:b/>
          <w:bCs/>
        </w:rPr>
        <w:t>心理咨询师</w:t>
      </w:r>
    </w:p>
    <w:p w14:paraId="6B53C38C">
      <w:pPr>
        <w:rPr/>
      </w:pPr>
      <w:r>
        <w:rPr>
          <w:rFonts w:hint="default"/>
        </w:rPr>
        <w:t>支持性咨询和技能训练</w:t>
      </w:r>
    </w:p>
    <w:p w14:paraId="7B156D46">
      <w:pPr>
        <w:rPr/>
      </w:pPr>
      <w:r>
        <w:rPr>
          <w:rFonts w:hint="default"/>
        </w:rPr>
        <w:t>工作和职业咨询</w:t>
      </w:r>
    </w:p>
    <w:p w14:paraId="6F902330">
      <w:pPr>
        <w:rPr/>
      </w:pPr>
      <w:r>
        <w:rPr>
          <w:rFonts w:hint="default"/>
        </w:rPr>
        <w:t>压力管理和预防干预</w:t>
      </w:r>
    </w:p>
    <w:p w14:paraId="24DB9D6E">
      <w:pPr>
        <w:rPr/>
      </w:pPr>
      <w:r>
        <w:rPr>
          <w:rFonts w:hint="default"/>
        </w:rPr>
        <w:t>团体辅导和工作坊</w:t>
      </w:r>
    </w:p>
    <w:p w14:paraId="1C364AFE">
      <w:pPr>
        <w:rPr/>
      </w:pPr>
    </w:p>
    <w:p w14:paraId="570424DB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6.3.3 其他专业服务</w:t>
      </w:r>
    </w:p>
    <w:p w14:paraId="6936D88A">
      <w:pPr>
        <w:rPr>
          <w:b/>
          <w:bCs/>
        </w:rPr>
      </w:pPr>
      <w:r>
        <w:rPr>
          <w:rFonts w:hint="default"/>
          <w:b/>
          <w:bCs/>
        </w:rPr>
        <w:t>职业治疗师</w:t>
      </w:r>
    </w:p>
    <w:p w14:paraId="5D63FB38">
      <w:pPr>
        <w:rPr/>
      </w:pPr>
      <w:r>
        <w:rPr>
          <w:rFonts w:hint="default"/>
        </w:rPr>
        <w:t>功能评估和能力重建</w:t>
      </w:r>
    </w:p>
    <w:p w14:paraId="5DB056DD">
      <w:pPr>
        <w:rPr/>
      </w:pPr>
      <w:r>
        <w:rPr>
          <w:rFonts w:hint="default"/>
        </w:rPr>
        <w:t>工作适应和环境调整</w:t>
      </w:r>
    </w:p>
    <w:p w14:paraId="238BFF4C">
      <w:pPr>
        <w:rPr/>
      </w:pPr>
      <w:r>
        <w:rPr>
          <w:rFonts w:hint="default"/>
        </w:rPr>
        <w:t>日常生活技能训练</w:t>
      </w:r>
    </w:p>
    <w:p w14:paraId="0A826680">
      <w:pPr>
        <w:rPr/>
      </w:pPr>
      <w:r>
        <w:rPr>
          <w:rFonts w:hint="default"/>
        </w:rPr>
        <w:t>复岗计划制定和支持</w:t>
      </w:r>
    </w:p>
    <w:p w14:paraId="15D8C277">
      <w:pPr>
        <w:rPr/>
      </w:pPr>
    </w:p>
    <w:p w14:paraId="5B1D9DDC">
      <w:pPr>
        <w:rPr/>
      </w:pPr>
      <w:r>
        <w:rPr>
          <w:rFonts w:hint="default"/>
          <w:b/>
          <w:bCs/>
        </w:rPr>
        <w:t>社会工作者</w:t>
      </w:r>
    </w:p>
    <w:p w14:paraId="4A4EDBCF">
      <w:pPr>
        <w:rPr/>
      </w:pPr>
      <w:r>
        <w:rPr>
          <w:rFonts w:hint="default"/>
        </w:rPr>
        <w:t>社会支持资源连接</w:t>
      </w:r>
    </w:p>
    <w:p w14:paraId="29665D67">
      <w:pPr>
        <w:rPr/>
      </w:pPr>
      <w:r>
        <w:rPr>
          <w:rFonts w:hint="default"/>
        </w:rPr>
        <w:t>工作和经济问题咨询</w:t>
      </w:r>
    </w:p>
    <w:p w14:paraId="1A3CA772">
      <w:pPr>
        <w:rPr/>
      </w:pPr>
      <w:r>
        <w:rPr>
          <w:rFonts w:hint="default"/>
        </w:rPr>
        <w:t>家庭支持和教育</w:t>
      </w:r>
    </w:p>
    <w:p w14:paraId="4F52B2D5">
      <w:pPr>
        <w:rPr/>
      </w:pPr>
      <w:r>
        <w:rPr>
          <w:rFonts w:hint="default"/>
        </w:rPr>
        <w:t>社区资源协调和倡导</w:t>
      </w:r>
    </w:p>
    <w:p w14:paraId="6314300A">
      <w:pPr>
        <w:rPr/>
      </w:pPr>
    </w:p>
    <w:p w14:paraId="032F7BD3">
      <w:pPr>
        <w:rPr>
          <w:rFonts w:hint="default"/>
          <w:b/>
          <w:bCs/>
        </w:rPr>
      </w:pPr>
      <w:r>
        <w:rPr>
          <w:b/>
          <w:bCs/>
        </w:rPr>
        <w:pict>
          <v:rect id="_x0000_i1032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8B5CF9">
      <w:pPr>
        <w:rPr>
          <w:rFonts w:hint="default"/>
          <w:b/>
          <w:bCs/>
        </w:rPr>
      </w:pPr>
      <w:r>
        <w:rPr>
          <w:rFonts w:hint="default"/>
          <w:b/>
          <w:bCs/>
        </w:rPr>
        <w:t>重要安全提示：倦怠是一种严重的心理健康问题，需要专业的评估和干预。如果您或您认识的人正在经历倦怠，请务必寻求合格的医疗和心理健康专业人士的帮助。早期干预可以显著改善预后，防止问题进一步恶化。记住，寻求帮助是力量和智慧的表现，而不是软弱。</w:t>
      </w:r>
    </w:p>
    <w:p w14:paraId="64EC1FB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45670C"/>
    <w:rsid w:val="14804F1C"/>
    <w:rsid w:val="28D8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rPr>
      <w:sz w:val="24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4175</Words>
  <Characters>4572</Characters>
  <Lines>0</Lines>
  <Paragraphs>0</Paragraphs>
  <TotalTime>14</TotalTime>
  <ScaleCrop>false</ScaleCrop>
  <LinksUpToDate>false</LinksUpToDate>
  <CharactersWithSpaces>4885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2025-10-07T10:08:00Z</dcterms:created>
  <dc:creator>HUAWEI</dc:creator>
  <cp:lastModifiedBy>Ooooo</cp:lastModifiedBy>
  <dcterms:modified xsi:type="dcterms:W3CDTF">2025-10-10T16:22:08Z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eyJoZGlkIjoiMzEwNTM5NzYwMDRjMzkwZTVkZjY2ODkwMGIxNGU0OTUiLCJ1c2VySWQiOiIxMjQxNjI3NTE2In0=</vt:lpwstr>
  </property>
  <property fmtid="{D5CDD505-2E9C-101B-9397-08002B2CF9AE}" pid="4" name="ICV">
    <vt:lpwstr>2B8753C7C9F548B3AED71D180EC1F960_12</vt:lpwstr>
  </property>
</Properties>
</file>