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FCB3B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自我认同形成过程</w:t>
      </w:r>
    </w:p>
    <w:p w14:paraId="0A3ED4D1">
      <w:pPr>
        <w:jc w:val="center"/>
        <w:rPr>
          <w:rFonts w:hint="default"/>
          <w:sz w:val="36"/>
          <w:szCs w:val="44"/>
        </w:rPr>
      </w:pPr>
    </w:p>
    <w:p w14:paraId="2516CB6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6D6C06D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自我认同的科学定义</w:t>
      </w:r>
    </w:p>
    <w:p w14:paraId="57D27DBA">
      <w:r>
        <w:rPr>
          <w:rFonts w:hint="default"/>
        </w:rPr>
        <w:t>自我认同（ego identity）是个体对自身的一种主观感和连续性感，涉及个体对自我的一致性和稳定性的认知。根据埃里克森的心理社会发展理论，自我认同是青少年期的核心发展任务，是个体对“我是谁”、“我将走向何方”等问题的答案。</w:t>
      </w:r>
    </w:p>
    <w:p w14:paraId="2B3B7F2D">
      <w:pPr>
        <w:rPr>
          <w:rFonts w:hint="default"/>
        </w:rPr>
      </w:pPr>
      <w:r>
        <w:rPr>
          <w:rFonts w:hint="default"/>
        </w:rPr>
        <w:t>自我认同包含以下关键要素：</w:t>
      </w:r>
    </w:p>
    <w:p w14:paraId="45763DA3">
      <w:pPr>
        <w:tabs>
          <w:tab w:val="left" w:pos="1266"/>
        </w:tabs>
        <w:rPr>
          <w:rFonts w:hint="eastAsia" w:eastAsiaTheme="minorEastAsia"/>
          <w:lang w:eastAsia="zh-CN"/>
        </w:rPr>
      </w:pPr>
    </w:p>
    <w:p w14:paraId="457CBA0D">
      <w:r>
        <w:rPr>
          <w:rFonts w:hint="default"/>
        </w:rPr>
        <w:t>同一性感：个体在不同时间和情境中感受到自己是同一个人</w:t>
      </w:r>
    </w:p>
    <w:p w14:paraId="4A08D5EC">
      <w:r>
        <w:rPr>
          <w:rFonts w:hint="default"/>
        </w:rPr>
        <w:t>连续感：个体感受到自己的过去、现在和未来是连续的</w:t>
      </w:r>
    </w:p>
    <w:p w14:paraId="7BC4F6B5">
      <w:r>
        <w:rPr>
          <w:rFonts w:hint="default"/>
        </w:rPr>
        <w:t>整体感：个体将自身的各个方面整合为一个和谐的整体</w:t>
      </w:r>
    </w:p>
    <w:p w14:paraId="4BB60AFC">
      <w:r>
        <w:rPr>
          <w:rFonts w:hint="default"/>
        </w:rPr>
        <w:t>社会认同：个体认识到自己属于特定的社会群体，并感受到群体的价值和社会评价</w:t>
      </w:r>
    </w:p>
    <w:p w14:paraId="3505ECE7"/>
    <w:p w14:paraId="41D1E1F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埃里克森的认同发展理论</w:t>
      </w:r>
    </w:p>
    <w:p w14:paraId="71F1122F">
      <w:pPr>
        <w:rPr>
          <w:rFonts w:hint="default"/>
        </w:rPr>
      </w:pPr>
      <w:r>
        <w:rPr>
          <w:rFonts w:hint="default"/>
        </w:rPr>
        <w:t>埃里克森将人的生命周期分为八个阶段，每个阶段都有一个核心的心理社会危机。</w:t>
      </w:r>
    </w:p>
    <w:p w14:paraId="34EF7723">
      <w:pPr>
        <w:rPr>
          <w:rFonts w:hint="default"/>
        </w:rPr>
      </w:pPr>
      <w:r>
        <w:rPr>
          <w:rFonts w:hint="default"/>
        </w:rPr>
        <w:t>青少年期（12-18岁）的核心危机是认同 vs 角色混乱。</w:t>
      </w:r>
    </w:p>
    <w:p w14:paraId="224E3FD4">
      <w:pPr>
        <w:rPr>
          <w:rFonts w:hint="default"/>
        </w:rPr>
      </w:pPr>
      <w:r>
        <w:rPr>
          <w:rFonts w:hint="default"/>
        </w:rPr>
        <w:t>认同形成：个体通过探索和承诺，形成关于自我的一致感。</w:t>
      </w:r>
      <w:r>
        <w:rPr>
          <w:rFonts w:hint="default"/>
        </w:rPr>
        <w:br w:type="textWrapping"/>
      </w:r>
      <w:r>
        <w:rPr>
          <w:rFonts w:hint="default"/>
        </w:rPr>
        <w:t>角色混乱：个体无法形成一致的自我认同，导致困惑和混乱。</w:t>
      </w:r>
    </w:p>
    <w:p w14:paraId="1B0C0F33">
      <w:pPr>
        <w:rPr>
          <w:rFonts w:hint="default"/>
        </w:rPr>
      </w:pPr>
    </w:p>
    <w:p w14:paraId="67FC3B3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马西亚的认同状态模型</w:t>
      </w:r>
    </w:p>
    <w:p w14:paraId="30AA2529">
      <w:r>
        <w:rPr>
          <w:rFonts w:hint="default"/>
        </w:rPr>
        <w:t>马西亚（James Marcia）基于埃里克森的理论，提出了认同状态模型，根据个体在认同形成过程中的探索和承诺程度，将认同状态分为四种：</w:t>
      </w:r>
    </w:p>
    <w:p w14:paraId="7C747668">
      <w:r>
        <w:rPr>
          <w:rFonts w:hint="default"/>
        </w:rPr>
        <w:t>认同达成：个体经历了探索，并做出了承诺。</w:t>
      </w:r>
    </w:p>
    <w:p w14:paraId="5EA23FA5">
      <w:r>
        <w:rPr>
          <w:rFonts w:hint="default"/>
        </w:rPr>
        <w:t>认同延缓：个体正在探索，尚未做出承诺。</w:t>
      </w:r>
    </w:p>
    <w:p w14:paraId="0D4252A5">
      <w:r>
        <w:rPr>
          <w:rFonts w:hint="default"/>
        </w:rPr>
        <w:t>认同早闭：个体没有经过探索就做出了承诺（通常是父母或权威人物强加的）。</w:t>
      </w:r>
    </w:p>
    <w:p w14:paraId="276DA954">
      <w:r>
        <w:rPr>
          <w:rFonts w:hint="default"/>
        </w:rPr>
        <w:t>认同扩散：个体没有探索，也没有承诺。</w:t>
      </w:r>
    </w:p>
    <w:p w14:paraId="76A68FD9"/>
    <w:p w14:paraId="30B20A8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1.4 自我认同的神经基础</w:t>
      </w:r>
    </w:p>
    <w:p w14:paraId="09CCCEDB">
      <w:pPr>
        <w:rPr>
          <w:rFonts w:hint="eastAsia"/>
          <w:lang w:eastAsia="zh-CN"/>
        </w:rPr>
      </w:pPr>
      <w:r>
        <w:rPr>
          <w:rFonts w:hint="default"/>
        </w:rPr>
        <w:t>神经科学研究表明，自我认同的形成与大脑前额叶皮层、内侧前额叶、后扣带皮层等脑区密切相关。这些脑区在自我参照加工、自传体记忆和未来规划中起重要作用</w:t>
      </w:r>
      <w:r>
        <w:rPr>
          <w:rFonts w:hint="eastAsia"/>
          <w:lang w:eastAsia="zh-CN"/>
        </w:rPr>
        <w:t>。</w:t>
      </w:r>
    </w:p>
    <w:p w14:paraId="1B221F19">
      <w:pPr>
        <w:rPr>
          <w:rFonts w:hint="eastAsia"/>
          <w:lang w:eastAsia="zh-CN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B68901">
      <w:pPr>
        <w:rPr>
          <w:rFonts w:hint="eastAsia"/>
          <w:lang w:eastAsia="zh-CN"/>
        </w:rPr>
      </w:pPr>
    </w:p>
    <w:p w14:paraId="00912D9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76B10438">
      <w:pPr>
        <w:rPr>
          <w:rFonts w:hint="default"/>
          <w:sz w:val="24"/>
          <w:szCs w:val="32"/>
        </w:rPr>
      </w:pPr>
    </w:p>
    <w:p w14:paraId="5C528B0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认同状态评估技术</w:t>
      </w:r>
    </w:p>
    <w:p w14:paraId="740ACF6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自我认同状态访谈</w:t>
      </w:r>
    </w:p>
    <w:p w14:paraId="50E5BA71">
      <w:r>
        <w:rPr>
          <w:rFonts w:hint="default"/>
        </w:rPr>
        <w:t>结构化访谈提纲：</w:t>
      </w:r>
    </w:p>
    <w:p w14:paraId="253902AE">
      <w:r>
        <w:rPr>
          <w:rFonts w:hint="default"/>
        </w:rPr>
        <w:t>职业选择：你如何选择你的职业？是否考虑过其他选项？</w:t>
      </w:r>
    </w:p>
    <w:p w14:paraId="724AF996">
      <w:r>
        <w:rPr>
          <w:rFonts w:hint="default"/>
        </w:rPr>
        <w:t>宗教信仰：你的宗教信仰是什么？你是如何形成这些信仰的？</w:t>
      </w:r>
    </w:p>
    <w:p w14:paraId="3612417A">
      <w:pPr>
        <w:rPr>
          <w:rFonts w:hint="eastAsia" w:eastAsiaTheme="minorEastAsia"/>
          <w:lang w:eastAsia="zh-CN"/>
        </w:rPr>
      </w:pPr>
      <w:r>
        <w:rPr>
          <w:rFonts w:hint="default"/>
        </w:rPr>
        <w:t>政治观点：你的政治观点是什么？这些观点是如何形成的</w:t>
      </w:r>
      <w:r>
        <w:rPr>
          <w:rFonts w:hint="eastAsia"/>
          <w:lang w:eastAsia="zh-CN"/>
        </w:rPr>
        <w:t>？</w:t>
      </w:r>
    </w:p>
    <w:p w14:paraId="4CCB0E9E">
      <w:r>
        <w:rPr>
          <w:rFonts w:hint="default"/>
        </w:rPr>
        <w:t>价值观：你的人生价值观是什么？它们来自哪里？</w:t>
      </w:r>
    </w:p>
    <w:p w14:paraId="19C9C2BC">
      <w:r>
        <w:rPr>
          <w:rFonts w:hint="default"/>
        </w:rPr>
        <w:t>评估标准：</w:t>
      </w:r>
    </w:p>
    <w:p w14:paraId="45D959F6">
      <w:r>
        <w:rPr>
          <w:rFonts w:hint="default"/>
        </w:rPr>
        <w:t>探索的深度和广度</w:t>
      </w:r>
    </w:p>
    <w:p w14:paraId="68F779AB">
      <w:r>
        <w:rPr>
          <w:rFonts w:hint="default"/>
        </w:rPr>
        <w:t>承诺的强度和稳定性</w:t>
      </w:r>
    </w:p>
    <w:p w14:paraId="4BA643A0">
      <w:r>
        <w:rPr>
          <w:rFonts w:hint="default"/>
        </w:rPr>
        <w:t>对承诺的满足感和投入程度</w:t>
      </w:r>
    </w:p>
    <w:p w14:paraId="3E00AA17"/>
    <w:p w14:paraId="09F7AA5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标准化评估量表</w:t>
      </w:r>
    </w:p>
    <w:p w14:paraId="166788BE">
      <w:r>
        <w:rPr>
          <w:rFonts w:hint="eastAsia"/>
          <w:lang w:val="en-US" w:eastAsia="zh-CN"/>
        </w:rPr>
        <w:t>·</w:t>
      </w:r>
      <w:r>
        <w:rPr>
          <w:rFonts w:hint="default"/>
        </w:rPr>
        <w:t>自我认同过程问卷：</w:t>
      </w:r>
    </w:p>
    <w:p w14:paraId="676288AC">
      <w:r>
        <w:rPr>
          <w:rFonts w:hint="default"/>
        </w:rPr>
        <w:t>探索量表：测量个体在重要生活领域（职业、宗教、政治等）的探索程度</w:t>
      </w:r>
    </w:p>
    <w:p w14:paraId="183EC332">
      <w:r>
        <w:rPr>
          <w:rFonts w:hint="default"/>
        </w:rPr>
        <w:t>承诺量表：测量个体在这些领域的承诺程度</w:t>
      </w:r>
    </w:p>
    <w:p w14:paraId="7009C24F"/>
    <w:p w14:paraId="4E36ED6F">
      <w:r>
        <w:rPr>
          <w:rFonts w:hint="eastAsia"/>
          <w:lang w:val="en-US" w:eastAsia="zh-CN"/>
        </w:rPr>
        <w:t>·</w:t>
      </w:r>
      <w:r>
        <w:rPr>
          <w:rFonts w:hint="default"/>
        </w:rPr>
        <w:t>自我认同感量表：</w:t>
      </w:r>
    </w:p>
    <w:p w14:paraId="5EFE699D">
      <w:r>
        <w:rPr>
          <w:rFonts w:hint="default"/>
        </w:rPr>
        <w:t>测量个体对自我认同的总体感受，包括同一性、连续性和整体感。</w:t>
      </w:r>
    </w:p>
    <w:p w14:paraId="68D7EE73"/>
    <w:p w14:paraId="79A6EDB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认同发展促进技术</w:t>
      </w:r>
    </w:p>
    <w:p w14:paraId="655E9C0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探索促进技术</w:t>
      </w:r>
    </w:p>
    <w:p w14:paraId="404232D7">
      <w:r>
        <w:rPr>
          <w:rFonts w:hint="default"/>
        </w:rPr>
        <w:t>角色尝试：</w:t>
      </w:r>
    </w:p>
    <w:p w14:paraId="012E95BB">
      <w:r>
        <w:rPr>
          <w:rFonts w:hint="default"/>
        </w:rPr>
        <w:t>提供机会让个体尝试不同的角色和身份</w:t>
      </w:r>
    </w:p>
    <w:p w14:paraId="04D175DC">
      <w:r>
        <w:rPr>
          <w:rFonts w:hint="default"/>
        </w:rPr>
        <w:t>通过社会实践、志愿服务、实习等体验不同生活</w:t>
      </w:r>
    </w:p>
    <w:p w14:paraId="49B65AAE">
      <w:r>
        <w:rPr>
          <w:rFonts w:hint="default"/>
        </w:rPr>
        <w:t>鼓励阅读、旅行、接触不同文化以拓宽视野</w:t>
      </w:r>
    </w:p>
    <w:p w14:paraId="0D909C14"/>
    <w:p w14:paraId="4D7B12EB">
      <w:r>
        <w:rPr>
          <w:rFonts w:hint="default"/>
        </w:rPr>
        <w:t>价值澄清练习：</w:t>
      </w:r>
    </w:p>
    <w:p w14:paraId="54D82F57">
      <w:r>
        <w:rPr>
          <w:rFonts w:hint="default"/>
        </w:rPr>
        <w:t>使用价值卡片排序技术</w:t>
      </w:r>
    </w:p>
    <w:p w14:paraId="66F60743">
      <w:r>
        <w:rPr>
          <w:rFonts w:hint="default"/>
        </w:rPr>
        <w:t>记录和反思重要生活事件的价值选择</w:t>
      </w:r>
    </w:p>
    <w:p w14:paraId="7F8AB37F">
      <w:r>
        <w:rPr>
          <w:rFonts w:hint="default"/>
        </w:rPr>
        <w:t>讨论道德困境，探索个人价值观</w:t>
      </w:r>
    </w:p>
    <w:p w14:paraId="2DEC1584"/>
    <w:p w14:paraId="11314C1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承诺支持技术</w:t>
      </w:r>
    </w:p>
    <w:p w14:paraId="0574F0CE">
      <w:r>
        <w:rPr>
          <w:rFonts w:hint="default"/>
        </w:rPr>
        <w:t>决策训练：</w:t>
      </w:r>
    </w:p>
    <w:p w14:paraId="496166BF">
      <w:r>
        <w:rPr>
          <w:rFonts w:hint="default"/>
        </w:rPr>
        <w:t>教授决策技能，如权衡利弊、考虑长远后果</w:t>
      </w:r>
    </w:p>
    <w:p w14:paraId="7058CBB6">
      <w:r>
        <w:rPr>
          <w:rFonts w:hint="default"/>
        </w:rPr>
        <w:t>鼓励在重要生活领域做出选择并承担责任</w:t>
      </w:r>
    </w:p>
    <w:p w14:paraId="0E160F26">
      <w:r>
        <w:rPr>
          <w:rFonts w:hint="default"/>
        </w:rPr>
        <w:t>支持个体为自己的选择辩护和解释</w:t>
      </w:r>
    </w:p>
    <w:p w14:paraId="022B9B40"/>
    <w:p w14:paraId="17E02BBA">
      <w:r>
        <w:rPr>
          <w:rFonts w:hint="default"/>
        </w:rPr>
        <w:t>生命叙事构建：</w:t>
      </w:r>
    </w:p>
    <w:p w14:paraId="7B23C467">
      <w:r>
        <w:rPr>
          <w:rFonts w:hint="default"/>
        </w:rPr>
        <w:t>帮助个体构建连贯的生命故事</w:t>
      </w:r>
    </w:p>
    <w:p w14:paraId="662D5E90">
      <w:r>
        <w:rPr>
          <w:rFonts w:hint="default"/>
        </w:rPr>
        <w:t>将过去、现在和未来的自我连接起来</w:t>
      </w:r>
    </w:p>
    <w:p w14:paraId="3D8F78D4">
      <w:r>
        <w:rPr>
          <w:rFonts w:hint="default"/>
        </w:rPr>
        <w:t>识别生命主题和核心价值</w:t>
      </w:r>
    </w:p>
    <w:p w14:paraId="131CC82F"/>
    <w:p w14:paraId="5E58981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认同危机干预技术</w:t>
      </w:r>
    </w:p>
    <w:p w14:paraId="5DAB025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认同扩散干预</w:t>
      </w:r>
    </w:p>
    <w:p w14:paraId="661A32F7">
      <w:r>
        <w:rPr>
          <w:rFonts w:hint="default"/>
        </w:rPr>
        <w:t>结构化探索指导：</w:t>
      </w:r>
    </w:p>
    <w:p w14:paraId="4FAC31C9">
      <w:r>
        <w:rPr>
          <w:rFonts w:hint="default"/>
        </w:rPr>
        <w:t>帮助个体设定探索目标</w:t>
      </w:r>
    </w:p>
    <w:p w14:paraId="47FFA1F8">
      <w:r>
        <w:rPr>
          <w:rFonts w:hint="default"/>
        </w:rPr>
        <w:t>提供探索资源和指导</w:t>
      </w:r>
    </w:p>
    <w:p w14:paraId="4E12EDDB">
      <w:pPr>
        <w:rPr>
          <w:rFonts w:hint="default"/>
        </w:rPr>
      </w:pPr>
      <w:r>
        <w:rPr>
          <w:rFonts w:hint="default"/>
        </w:rPr>
        <w:t>鼓励小步尝试和反思</w:t>
      </w:r>
    </w:p>
    <w:p w14:paraId="7476CB62">
      <w:pPr>
        <w:rPr>
          <w:rFonts w:hint="default"/>
        </w:rPr>
      </w:pPr>
    </w:p>
    <w:p w14:paraId="74511047">
      <w:r>
        <w:rPr>
          <w:rFonts w:hint="default"/>
        </w:rPr>
        <w:t>自我效能感提升：</w:t>
      </w:r>
    </w:p>
    <w:p w14:paraId="56E6C691">
      <w:r>
        <w:rPr>
          <w:rFonts w:hint="default"/>
        </w:rPr>
        <w:t>通过成功体验增强自信</w:t>
      </w:r>
    </w:p>
    <w:p w14:paraId="251697E4">
      <w:r>
        <w:rPr>
          <w:rFonts w:hint="default"/>
        </w:rPr>
        <w:t>教授应对挑战的技能</w:t>
      </w:r>
    </w:p>
    <w:p w14:paraId="4996EE03">
      <w:r>
        <w:rPr>
          <w:rFonts w:hint="default"/>
        </w:rPr>
        <w:t>提供榜样学习和模仿</w:t>
      </w:r>
    </w:p>
    <w:p w14:paraId="43CD99D0"/>
    <w:p w14:paraId="64BA434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认同早闭干预</w:t>
      </w:r>
    </w:p>
    <w:p w14:paraId="7296C67D">
      <w:r>
        <w:rPr>
          <w:rFonts w:hint="default"/>
        </w:rPr>
        <w:t>挑战未经检验的承诺：</w:t>
      </w:r>
    </w:p>
    <w:p w14:paraId="476CDF93">
      <w:r>
        <w:rPr>
          <w:rFonts w:hint="default"/>
        </w:rPr>
        <w:t>鼓励质疑和反思现有承诺</w:t>
      </w:r>
    </w:p>
    <w:p w14:paraId="25D92A05">
      <w:r>
        <w:rPr>
          <w:rFonts w:hint="default"/>
        </w:rPr>
        <w:t>提供替代观点和选择</w:t>
      </w:r>
    </w:p>
    <w:p w14:paraId="44A0B01E">
      <w:r>
        <w:rPr>
          <w:rFonts w:hint="default"/>
        </w:rPr>
        <w:t>支持个体做出自主决定</w:t>
      </w:r>
    </w:p>
    <w:p w14:paraId="64411538"/>
    <w:p w14:paraId="781CEE1C">
      <w:r>
        <w:rPr>
          <w:rFonts w:hint="default"/>
        </w:rPr>
        <w:t>分离个体化支持：</w:t>
      </w:r>
    </w:p>
    <w:p w14:paraId="06BB6047">
      <w:r>
        <w:rPr>
          <w:rFonts w:hint="default"/>
        </w:rPr>
        <w:t>帮助个体与父母或权威人物心理分离</w:t>
      </w:r>
    </w:p>
    <w:p w14:paraId="30E6AB22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培养独立思考和决策能</w:t>
      </w:r>
      <w:r>
        <w:rPr>
          <w:rFonts w:hint="eastAsia"/>
          <w:lang w:val="en-US" w:eastAsia="zh-CN"/>
        </w:rPr>
        <w:t>力</w:t>
      </w:r>
    </w:p>
    <w:p w14:paraId="6A4CEC4E">
      <w:pPr>
        <w:rPr>
          <w:rFonts w:hint="default"/>
        </w:rPr>
      </w:pPr>
      <w:r>
        <w:rPr>
          <w:rFonts w:hint="default"/>
        </w:rPr>
        <w:t>处理分离过程中的内疚和焦虑</w:t>
      </w:r>
    </w:p>
    <w:p w14:paraId="69ED2EEB">
      <w:pPr>
        <w:rPr>
          <w:rFonts w:hint="default"/>
        </w:rPr>
      </w:pPr>
    </w:p>
    <w:p w14:paraId="3024C58D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F7E82D"/>
    <w:p w14:paraId="100B7E5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30799BCE">
      <w:pPr>
        <w:rPr>
          <w:rFonts w:hint="default"/>
          <w:sz w:val="24"/>
          <w:szCs w:val="32"/>
        </w:rPr>
      </w:pPr>
    </w:p>
    <w:p w14:paraId="39638C9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青少年认同发展支持</w:t>
      </w:r>
    </w:p>
    <w:p w14:paraId="35E47C5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学校为基础的认同教育</w:t>
      </w:r>
    </w:p>
    <w:p w14:paraId="3C789B7C">
      <w:r>
        <w:rPr>
          <w:rFonts w:hint="default"/>
        </w:rPr>
        <w:t>认同发展课程设计：</w:t>
      </w:r>
    </w:p>
    <w:p w14:paraId="106B20C4">
      <w:r>
        <w:rPr>
          <w:rFonts w:hint="default"/>
        </w:rPr>
        <w:t>自我探索模块：通过心理测验、反思练习等了解自己</w:t>
      </w:r>
    </w:p>
    <w:p w14:paraId="4736350E">
      <w:r>
        <w:rPr>
          <w:rFonts w:hint="default"/>
        </w:rPr>
        <w:t>职业探索模块：了解不同职业，尝试职业兴趣</w:t>
      </w:r>
    </w:p>
    <w:p w14:paraId="6A5FB832">
      <w:r>
        <w:rPr>
          <w:rFonts w:hint="default"/>
        </w:rPr>
        <w:t>价值观教育模块：讨论道德问题，澄清个人价值观</w:t>
      </w:r>
    </w:p>
    <w:p w14:paraId="73E5651F">
      <w:r>
        <w:rPr>
          <w:rFonts w:hint="default"/>
        </w:rPr>
        <w:t>生命规划模块：设定人生目标，制定实现计划</w:t>
      </w:r>
    </w:p>
    <w:p w14:paraId="470A4CC0">
      <w:pPr>
        <w:rPr>
          <w:rFonts w:hint="eastAsia" w:eastAsiaTheme="minorEastAsia"/>
          <w:lang w:eastAsia="zh-CN"/>
        </w:rPr>
      </w:pPr>
      <w:r>
        <w:rPr>
          <w:rFonts w:hint="default"/>
        </w:rPr>
        <w:t>教师支持策略</w:t>
      </w:r>
      <w:r>
        <w:rPr>
          <w:rFonts w:hint="eastAsia"/>
          <w:lang w:eastAsia="zh-CN"/>
        </w:rPr>
        <w:t>：</w:t>
      </w:r>
    </w:p>
    <w:p w14:paraId="65295573">
      <w:r>
        <w:rPr>
          <w:rFonts w:hint="default"/>
        </w:rPr>
        <w:t>创造安全和支持的课堂环境</w:t>
      </w:r>
    </w:p>
    <w:p w14:paraId="59C9DE80">
      <w:r>
        <w:rPr>
          <w:rFonts w:hint="default"/>
        </w:rPr>
        <w:t>鼓励学生表达不同观点</w:t>
      </w:r>
    </w:p>
    <w:p w14:paraId="5A610E9C">
      <w:r>
        <w:rPr>
          <w:rFonts w:hint="default"/>
        </w:rPr>
        <w:t>提供探索和尝试的机会</w:t>
      </w:r>
    </w:p>
    <w:p w14:paraId="4CE7DA96">
      <w:r>
        <w:rPr>
          <w:rFonts w:hint="default"/>
        </w:rPr>
        <w:t>尊重学生的个体差异和选择</w:t>
      </w:r>
    </w:p>
    <w:p w14:paraId="3203D2CA"/>
    <w:p w14:paraId="69478DA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家庭认同发展支持</w:t>
      </w:r>
    </w:p>
    <w:p w14:paraId="746BEB5C">
      <w:r>
        <w:rPr>
          <w:rFonts w:hint="default"/>
        </w:rPr>
        <w:t>父母教育计划：</w:t>
      </w:r>
    </w:p>
    <w:p w14:paraId="53461716">
      <w:r>
        <w:rPr>
          <w:rFonts w:hint="default"/>
        </w:rPr>
        <w:t>理解青少年认同发展的过程</w:t>
      </w:r>
    </w:p>
    <w:p w14:paraId="3BECD83C">
      <w:r>
        <w:rPr>
          <w:rFonts w:hint="default"/>
        </w:rPr>
        <w:t>平衡支持自主和提供指导</w:t>
      </w:r>
    </w:p>
    <w:p w14:paraId="1D9E5546">
      <w:r>
        <w:rPr>
          <w:rFonts w:hint="default"/>
        </w:rPr>
        <w:t>避免强加期望和压力</w:t>
      </w:r>
    </w:p>
    <w:p w14:paraId="66F7B914">
      <w:r>
        <w:rPr>
          <w:rFonts w:hint="default"/>
        </w:rPr>
        <w:t>保持开放和接纳的沟通</w:t>
      </w:r>
    </w:p>
    <w:p w14:paraId="7AAD1A60"/>
    <w:p w14:paraId="67B0C16E">
      <w:r>
        <w:rPr>
          <w:rFonts w:hint="default"/>
        </w:rPr>
        <w:t>家庭对话技巧：</w:t>
      </w:r>
    </w:p>
    <w:p w14:paraId="7BF19892">
      <w:r>
        <w:rPr>
          <w:rFonts w:hint="default"/>
        </w:rPr>
        <w:t>倾听而不评判</w:t>
      </w:r>
    </w:p>
    <w:p w14:paraId="49FC92E9">
      <w:r>
        <w:rPr>
          <w:rFonts w:hint="default"/>
        </w:rPr>
        <w:t>分享家庭价值观但不强加</w:t>
      </w:r>
    </w:p>
    <w:p w14:paraId="5A83AA70">
      <w:r>
        <w:rPr>
          <w:rFonts w:hint="default"/>
        </w:rPr>
        <w:t>尊重孩子的探索和选择</w:t>
      </w:r>
    </w:p>
    <w:p w14:paraId="1C43CF51">
      <w:r>
        <w:rPr>
          <w:rFonts w:hint="default"/>
        </w:rPr>
        <w:t>提供情感支持和建议</w:t>
      </w:r>
    </w:p>
    <w:p w14:paraId="713AD3D6"/>
    <w:p w14:paraId="1964F83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成年期认同发展支持</w:t>
      </w:r>
    </w:p>
    <w:p w14:paraId="0ACC6B2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成年早期认同深化</w:t>
      </w:r>
    </w:p>
    <w:p w14:paraId="58537CC5">
      <w:r>
        <w:rPr>
          <w:rFonts w:hint="default"/>
        </w:rPr>
        <w:t>职业认同发展：</w:t>
      </w:r>
    </w:p>
    <w:p w14:paraId="42E82AE8">
      <w:r>
        <w:rPr>
          <w:rFonts w:hint="default"/>
        </w:rPr>
        <w:t>职业价值观澄清</w:t>
      </w:r>
    </w:p>
    <w:p w14:paraId="7C315DDB">
      <w:r>
        <w:rPr>
          <w:rFonts w:hint="default"/>
        </w:rPr>
        <w:t>职业角色适应和整合</w:t>
      </w:r>
    </w:p>
    <w:p w14:paraId="739B759D">
      <w:r>
        <w:rPr>
          <w:rFonts w:hint="default"/>
        </w:rPr>
        <w:t>职业发展路径规划</w:t>
      </w:r>
    </w:p>
    <w:p w14:paraId="09C8F360">
      <w:r>
        <w:rPr>
          <w:rFonts w:hint="default"/>
        </w:rPr>
        <w:t>工作与生活平衡探索</w:t>
      </w:r>
    </w:p>
    <w:p w14:paraId="1EB9559C"/>
    <w:p w14:paraId="78B18867">
      <w:r>
        <w:rPr>
          <w:rFonts w:hint="default"/>
        </w:rPr>
        <w:t>亲密关系认同：</w:t>
      </w:r>
    </w:p>
    <w:p w14:paraId="15FFCA65">
      <w:r>
        <w:rPr>
          <w:rFonts w:hint="default"/>
        </w:rPr>
        <w:t>亲密关系价值观澄清</w:t>
      </w:r>
    </w:p>
    <w:p w14:paraId="5FA162B8">
      <w:r>
        <w:rPr>
          <w:rFonts w:hint="default"/>
        </w:rPr>
        <w:t>关系角色和期望协商</w:t>
      </w:r>
    </w:p>
    <w:p w14:paraId="0484B570">
      <w:r>
        <w:rPr>
          <w:rFonts w:hint="default"/>
        </w:rPr>
        <w:t>个人空间与亲密平衡</w:t>
      </w:r>
    </w:p>
    <w:p w14:paraId="3DF0A457">
      <w:r>
        <w:rPr>
          <w:rFonts w:hint="default"/>
        </w:rPr>
        <w:t>长期承诺的准备和决定</w:t>
      </w:r>
    </w:p>
    <w:p w14:paraId="5AEED55B"/>
    <w:p w14:paraId="3AA24BF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中年期认同更新</w:t>
      </w:r>
    </w:p>
    <w:p w14:paraId="62B67839">
      <w:r>
        <w:rPr>
          <w:rFonts w:hint="default"/>
        </w:rPr>
        <w:t>生命中期重新评估：</w:t>
      </w:r>
    </w:p>
    <w:p w14:paraId="25078A2D">
      <w:r>
        <w:rPr>
          <w:rFonts w:hint="default"/>
        </w:rPr>
        <w:t>检查现有认同的适用性</w:t>
      </w:r>
    </w:p>
    <w:p w14:paraId="2EE540D4">
      <w:r>
        <w:rPr>
          <w:rFonts w:hint="default"/>
        </w:rPr>
        <w:t>探索新的可能性和方向</w:t>
      </w:r>
    </w:p>
    <w:p w14:paraId="6C713BF9">
      <w:r>
        <w:rPr>
          <w:rFonts w:hint="default"/>
        </w:rPr>
        <w:t>调整生活目标和价值观</w:t>
      </w:r>
    </w:p>
    <w:p w14:paraId="5004239A">
      <w:r>
        <w:rPr>
          <w:rFonts w:hint="default"/>
        </w:rPr>
        <w:t>接受生命有限性和优先事项调整</w:t>
      </w:r>
    </w:p>
    <w:p w14:paraId="49DFF80F"/>
    <w:p w14:paraId="46836E82">
      <w:r>
        <w:rPr>
          <w:rFonts w:hint="default"/>
        </w:rPr>
        <w:t>代际关怀认同：</w:t>
      </w:r>
    </w:p>
    <w:p w14:paraId="5A77FD96">
      <w:r>
        <w:rPr>
          <w:rFonts w:hint="default"/>
        </w:rPr>
        <w:t>培养下一代的責任感</w:t>
      </w:r>
    </w:p>
    <w:p w14:paraId="51C8A39E">
      <w:r>
        <w:rPr>
          <w:rFonts w:hint="default"/>
        </w:rPr>
        <w:t>传承价值观和智慧</w:t>
      </w:r>
    </w:p>
    <w:p w14:paraId="56BA5C4F">
      <w:r>
        <w:rPr>
          <w:rFonts w:hint="default"/>
        </w:rPr>
        <w:t>平衡照顾老人和子女的需求</w:t>
      </w:r>
    </w:p>
    <w:p w14:paraId="10A25FBE">
      <w:r>
        <w:rPr>
          <w:rFonts w:hint="default"/>
        </w:rPr>
        <w:t>贡献社会和社区</w:t>
      </w:r>
    </w:p>
    <w:p w14:paraId="2228AE3B"/>
    <w:p w14:paraId="472D4CC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特殊群体认同发展支持</w:t>
      </w:r>
    </w:p>
    <w:p w14:paraId="6D763A2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文化少数群体认同发展</w:t>
      </w:r>
    </w:p>
    <w:p w14:paraId="321EB44F">
      <w:pPr>
        <w:rPr>
          <w:b/>
          <w:bCs/>
        </w:rPr>
      </w:pPr>
      <w:r>
        <w:rPr>
          <w:rFonts w:hint="default"/>
          <w:b/>
          <w:bCs/>
        </w:rPr>
        <w:t>文化认同整合：</w:t>
      </w:r>
    </w:p>
    <w:p w14:paraId="460BF5CF">
      <w:r>
        <w:rPr>
          <w:rFonts w:hint="default"/>
        </w:rPr>
        <w:t>探索和接受自己的文化背景</w:t>
      </w:r>
    </w:p>
    <w:p w14:paraId="06B0CC8F">
      <w:r>
        <w:rPr>
          <w:rFonts w:hint="default"/>
        </w:rPr>
        <w:t>处理文化冲突和歧视</w:t>
      </w:r>
    </w:p>
    <w:p w14:paraId="2A92016A">
      <w:r>
        <w:rPr>
          <w:rFonts w:hint="default"/>
        </w:rPr>
        <w:t>整合多元文化身份</w:t>
      </w:r>
    </w:p>
    <w:p w14:paraId="5A92F4B6">
      <w:r>
        <w:rPr>
          <w:rFonts w:hint="default"/>
        </w:rPr>
        <w:t>建立文化自豪感和归属感</w:t>
      </w:r>
    </w:p>
    <w:p w14:paraId="32BAD6EF"/>
    <w:p w14:paraId="10C3B942">
      <w:pPr>
        <w:rPr>
          <w:b/>
          <w:bCs/>
        </w:rPr>
      </w:pPr>
      <w:r>
        <w:rPr>
          <w:rFonts w:hint="default"/>
          <w:b/>
          <w:bCs/>
        </w:rPr>
        <w:t>双重文化能力培养：</w:t>
      </w:r>
    </w:p>
    <w:p w14:paraId="045B2EF0">
      <w:r>
        <w:rPr>
          <w:rFonts w:hint="default"/>
        </w:rPr>
        <w:t>学习在主流文化和本文化间切换</w:t>
      </w:r>
    </w:p>
    <w:p w14:paraId="2E44DEE4">
      <w:r>
        <w:rPr>
          <w:rFonts w:hint="default"/>
        </w:rPr>
        <w:t>发展文化敏感性和适应能力</w:t>
      </w:r>
    </w:p>
    <w:p w14:paraId="05BB51C5">
      <w:r>
        <w:rPr>
          <w:rFonts w:hint="default"/>
        </w:rPr>
        <w:t>建立跨文化支持网络</w:t>
      </w:r>
    </w:p>
    <w:p w14:paraId="16F23802">
      <w:r>
        <w:rPr>
          <w:rFonts w:hint="default"/>
        </w:rPr>
        <w:t>成为文化桥梁和倡导者</w:t>
      </w:r>
    </w:p>
    <w:p w14:paraId="4FB347AF"/>
    <w:p w14:paraId="06A5CD9E"/>
    <w:p w14:paraId="42C9655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性别和性取向认同支持</w:t>
      </w:r>
    </w:p>
    <w:p w14:paraId="0C464BA4">
      <w:r>
        <w:rPr>
          <w:rFonts w:hint="default"/>
        </w:rPr>
        <w:t>性别认同探索：</w:t>
      </w:r>
    </w:p>
    <w:p w14:paraId="657E25D3">
      <w:r>
        <w:rPr>
          <w:rFonts w:hint="default"/>
        </w:rPr>
        <w:t>提供安全和接纳的探索环境</w:t>
      </w:r>
    </w:p>
    <w:p w14:paraId="39640ED2">
      <w:r>
        <w:rPr>
          <w:rFonts w:hint="default"/>
        </w:rPr>
        <w:t>尊重个体的自我认定</w:t>
      </w:r>
    </w:p>
    <w:p w14:paraId="5DCD5B10">
      <w:r>
        <w:rPr>
          <w:rFonts w:hint="default"/>
        </w:rPr>
        <w:t>提供相关信息和资源</w:t>
      </w:r>
    </w:p>
    <w:p w14:paraId="5BB0A5EE">
      <w:r>
        <w:rPr>
          <w:rFonts w:hint="default"/>
        </w:rPr>
        <w:t>支持医疗和社会过渡过程</w:t>
      </w:r>
    </w:p>
    <w:p w14:paraId="5389F801"/>
    <w:p w14:paraId="633E0B55">
      <w:r>
        <w:rPr>
          <w:rFonts w:hint="default"/>
        </w:rPr>
        <w:t>性取向认同整合：</w:t>
      </w:r>
    </w:p>
    <w:p w14:paraId="3E3D79F9">
      <w:r>
        <w:rPr>
          <w:rFonts w:hint="default"/>
        </w:rPr>
        <w:t>正常化不同性取向的存在</w:t>
      </w:r>
    </w:p>
    <w:p w14:paraId="47EEEEFE">
      <w:r>
        <w:rPr>
          <w:rFonts w:hint="default"/>
        </w:rPr>
        <w:t>支持自我接纳和出柜过程</w:t>
      </w:r>
    </w:p>
    <w:p w14:paraId="33A3954B">
      <w:r>
        <w:rPr>
          <w:rFonts w:hint="default"/>
        </w:rPr>
        <w:t>处理内在恐同和羞耻</w:t>
      </w:r>
    </w:p>
    <w:p w14:paraId="36875B5B">
      <w:r>
        <w:rPr>
          <w:rFonts w:hint="default"/>
        </w:rPr>
        <w:t>建立同志社群支持</w:t>
      </w:r>
    </w:p>
    <w:p w14:paraId="5C1C32AB"/>
    <w:p w14:paraId="55145A5C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7A8E57">
      <w:pPr>
        <w:rPr>
          <w:sz w:val="24"/>
          <w:szCs w:val="32"/>
        </w:rPr>
      </w:pPr>
    </w:p>
    <w:p w14:paraId="7A3D0E9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2B84244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496EC3AC">
      <w:pPr>
        <w:rPr>
          <w:rFonts w:hint="default"/>
        </w:rPr>
      </w:pPr>
      <w:r>
        <w:rPr>
          <w:rFonts w:hint="default"/>
        </w:rPr>
        <w:t>问：自我认同和自尊有什么区别？</w:t>
      </w:r>
    </w:p>
    <w:p w14:paraId="58FA55B6">
      <w:pPr>
        <w:rPr>
          <w:rFonts w:hint="default"/>
        </w:rPr>
      </w:pPr>
      <w:r>
        <w:rPr>
          <w:rFonts w:hint="default"/>
        </w:rPr>
        <w:t>答：自我认同和自尊是两个相关但不同的概念：</w:t>
      </w:r>
    </w:p>
    <w:p w14:paraId="0DD225C8">
      <w:pPr>
        <w:rPr>
          <w:b/>
          <w:bCs/>
        </w:rPr>
      </w:pPr>
      <w:r>
        <w:rPr>
          <w:rFonts w:hint="default"/>
          <w:b/>
          <w:bCs/>
        </w:rPr>
        <w:t>自我认同：</w:t>
      </w:r>
    </w:p>
    <w:p w14:paraId="777F37BD">
      <w:r>
        <w:rPr>
          <w:rFonts w:hint="default"/>
        </w:rPr>
        <w:t>关注“我是谁”的问题</w:t>
      </w:r>
    </w:p>
    <w:p w14:paraId="208FE73E">
      <w:r>
        <w:rPr>
          <w:rFonts w:hint="default"/>
        </w:rPr>
        <w:t>涉及自我的一致性和连续性</w:t>
      </w:r>
    </w:p>
    <w:p w14:paraId="5DB1898D">
      <w:r>
        <w:rPr>
          <w:rFonts w:hint="default"/>
        </w:rPr>
        <w:t>是关于自我定义和理解的认知结构</w:t>
      </w:r>
    </w:p>
    <w:p w14:paraId="3B0CBAC6">
      <w:r>
        <w:rPr>
          <w:rFonts w:hint="default"/>
        </w:rPr>
        <w:t>是相对稳定和持久的</w:t>
      </w:r>
    </w:p>
    <w:p w14:paraId="4C1FB4B9">
      <w:pPr>
        <w:rPr>
          <w:b/>
          <w:bCs/>
        </w:rPr>
      </w:pPr>
      <w:r>
        <w:rPr>
          <w:rFonts w:hint="default"/>
          <w:b/>
          <w:bCs/>
        </w:rPr>
        <w:t>自尊：</w:t>
      </w:r>
    </w:p>
    <w:p w14:paraId="467DA106">
      <w:r>
        <w:rPr>
          <w:rFonts w:hint="default"/>
        </w:rPr>
        <w:t>关注“我如何看待自己”的问题</w:t>
      </w:r>
    </w:p>
    <w:p w14:paraId="5B15F1D6">
      <w:r>
        <w:rPr>
          <w:rFonts w:hint="default"/>
        </w:rPr>
        <w:t>涉及自我价值和自我接纳的情感评价</w:t>
      </w:r>
    </w:p>
    <w:p w14:paraId="43B8150A">
      <w:r>
        <w:rPr>
          <w:rFonts w:hint="default"/>
        </w:rPr>
        <w:t>是关于自我感受的情感体验</w:t>
      </w:r>
    </w:p>
    <w:p w14:paraId="739638CA">
      <w:pPr>
        <w:rPr>
          <w:b/>
          <w:bCs/>
        </w:rPr>
      </w:pPr>
      <w:r>
        <w:rPr>
          <w:rFonts w:hint="default"/>
        </w:rPr>
        <w:t>可能随情境和经历波动</w:t>
      </w:r>
    </w:p>
    <w:p w14:paraId="682A36E0">
      <w:pPr>
        <w:rPr>
          <w:b/>
          <w:bCs/>
        </w:rPr>
      </w:pPr>
      <w:r>
        <w:rPr>
          <w:rFonts w:hint="default"/>
          <w:b/>
          <w:bCs/>
        </w:rPr>
        <w:t>相互关系：</w:t>
      </w:r>
    </w:p>
    <w:p w14:paraId="02FB7C37">
      <w:r>
        <w:rPr>
          <w:rFonts w:hint="default"/>
        </w:rPr>
        <w:t>清晰的自我认同通常有助于建立稳定的自尊</w:t>
      </w:r>
    </w:p>
    <w:p w14:paraId="057AA3F1">
      <w:r>
        <w:rPr>
          <w:rFonts w:hint="default"/>
        </w:rPr>
        <w:t>低自尊可能阻碍自我认同的探索和承诺</w:t>
      </w:r>
    </w:p>
    <w:p w14:paraId="2934E6DD">
      <w:r>
        <w:rPr>
          <w:rFonts w:hint="default"/>
        </w:rPr>
        <w:t>两者共同影响个体的心理健康和功能</w:t>
      </w:r>
    </w:p>
    <w:p w14:paraId="4FA78166"/>
    <w:p w14:paraId="6DB1D646"/>
    <w:p w14:paraId="707FA5E7"/>
    <w:p w14:paraId="3DCCA1C8">
      <w:pPr>
        <w:rPr>
          <w:rFonts w:hint="default"/>
        </w:rPr>
      </w:pPr>
      <w:r>
        <w:rPr>
          <w:rFonts w:hint="default"/>
        </w:rPr>
        <w:t>问：为什么青少年期是自我认同形成的关键时期？</w:t>
      </w:r>
    </w:p>
    <w:p w14:paraId="03EDBE7D">
      <w:pPr>
        <w:rPr>
          <w:rFonts w:hint="default"/>
        </w:rPr>
      </w:pPr>
      <w:r>
        <w:rPr>
          <w:rFonts w:hint="default"/>
        </w:rPr>
        <w:t>答：青少年期成为自我认同关键期的原因：</w:t>
      </w:r>
    </w:p>
    <w:p w14:paraId="55FD4C50">
      <w:pPr>
        <w:rPr>
          <w:b/>
          <w:bCs/>
        </w:rPr>
      </w:pPr>
      <w:r>
        <w:rPr>
          <w:rFonts w:hint="default"/>
          <w:b/>
          <w:bCs/>
        </w:rPr>
        <w:t>生物学因素：</w:t>
      </w:r>
    </w:p>
    <w:p w14:paraId="24E123F7">
      <w:r>
        <w:rPr>
          <w:rFonts w:hint="default"/>
        </w:rPr>
        <w:t>大脑前额叶皮层发育，抽象思维能力增强</w:t>
      </w:r>
    </w:p>
    <w:p w14:paraId="46778795">
      <w:r>
        <w:rPr>
          <w:rFonts w:hint="default"/>
        </w:rPr>
        <w:t>性成熟带来身体和情感变化</w:t>
      </w:r>
    </w:p>
    <w:p w14:paraId="3C619A1C">
      <w:r>
        <w:rPr>
          <w:rFonts w:hint="default"/>
        </w:rPr>
        <w:t>荷尔蒙变化影响情绪和动机</w:t>
      </w:r>
    </w:p>
    <w:p w14:paraId="5D8A6571">
      <w:r>
        <w:rPr>
          <w:rFonts w:hint="default"/>
          <w:b/>
          <w:bCs/>
        </w:rPr>
        <w:t>心理因素：</w:t>
      </w:r>
    </w:p>
    <w:p w14:paraId="4C09A971">
      <w:r>
        <w:rPr>
          <w:rFonts w:hint="default"/>
        </w:rPr>
        <w:t>认知能力发展，能够思考抽象概念如未来、价值观</w:t>
      </w:r>
    </w:p>
    <w:p w14:paraId="72C7005F">
      <w:r>
        <w:rPr>
          <w:rFonts w:hint="default"/>
        </w:rPr>
        <w:t>自我意识增强，关注他人评价和社会比较</w:t>
      </w:r>
    </w:p>
    <w:p w14:paraId="06315AF0">
      <w:r>
        <w:rPr>
          <w:rFonts w:hint="default"/>
        </w:rPr>
        <w:t>开始思考生命意义和目的</w:t>
      </w:r>
    </w:p>
    <w:p w14:paraId="127872E0">
      <w:r>
        <w:rPr>
          <w:rFonts w:hint="default"/>
          <w:b/>
          <w:bCs/>
        </w:rPr>
        <w:t>社会因素：</w:t>
      </w:r>
    </w:p>
    <w:p w14:paraId="2381FBB7">
      <w:r>
        <w:rPr>
          <w:rFonts w:hint="default"/>
        </w:rPr>
        <w:t>社会期望从儿童转变为成人</w:t>
      </w:r>
    </w:p>
    <w:p w14:paraId="40BC7F90">
      <w:r>
        <w:rPr>
          <w:rFonts w:hint="default"/>
        </w:rPr>
        <w:t>面临教育和职业选择压力</w:t>
      </w:r>
    </w:p>
    <w:p w14:paraId="7D1E54BB">
      <w:r>
        <w:rPr>
          <w:rFonts w:hint="default"/>
        </w:rPr>
        <w:t>同伴关系变得重要，社会比较增加</w:t>
      </w:r>
    </w:p>
    <w:p w14:paraId="525CAAC6">
      <w:r>
        <w:rPr>
          <w:rFonts w:hint="default"/>
        </w:rPr>
        <w:t>需要独立做出重要生活决定</w:t>
      </w:r>
    </w:p>
    <w:p w14:paraId="6BA56E4B"/>
    <w:p w14:paraId="314B76B2"/>
    <w:p w14:paraId="4BD69F8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3E915A6B">
      <w:pPr>
        <w:rPr>
          <w:rFonts w:hint="default"/>
        </w:rPr>
      </w:pPr>
      <w:r>
        <w:rPr>
          <w:rFonts w:hint="default"/>
        </w:rPr>
        <w:t>问：如何帮助青少年建立积极的自我认同？</w:t>
      </w:r>
    </w:p>
    <w:p w14:paraId="1CF1D63D">
      <w:pPr>
        <w:rPr>
          <w:rFonts w:hint="default"/>
        </w:rPr>
      </w:pPr>
      <w:r>
        <w:rPr>
          <w:rFonts w:hint="default"/>
        </w:rPr>
        <w:t>答：支持青少年认同发展的策略：</w:t>
      </w:r>
    </w:p>
    <w:p w14:paraId="06878FF7">
      <w:pPr>
        <w:rPr>
          <w:b/>
          <w:bCs/>
        </w:rPr>
      </w:pPr>
      <w:r>
        <w:rPr>
          <w:rFonts w:hint="default"/>
          <w:b/>
          <w:bCs/>
        </w:rPr>
        <w:t>提供探索机会：</w:t>
      </w:r>
    </w:p>
    <w:p w14:paraId="2438E89C">
      <w:r>
        <w:rPr>
          <w:rFonts w:hint="default"/>
        </w:rPr>
        <w:t>鼓励参与各种活动和兴趣小组</w:t>
      </w:r>
    </w:p>
    <w:p w14:paraId="0CDD2761">
      <w:r>
        <w:rPr>
          <w:rFonts w:hint="default"/>
        </w:rPr>
        <w:t>提供职业体验和实习机会</w:t>
      </w:r>
    </w:p>
    <w:p w14:paraId="59F17447">
      <w:r>
        <w:rPr>
          <w:rFonts w:hint="default"/>
        </w:rPr>
        <w:t>支持接触不同文化和观点</w:t>
      </w:r>
    </w:p>
    <w:p w14:paraId="0681159C">
      <w:r>
        <w:rPr>
          <w:rFonts w:hint="default"/>
        </w:rPr>
        <w:t>允许尝试不同风格和形象</w:t>
      </w:r>
    </w:p>
    <w:p w14:paraId="50C698A2">
      <w:r>
        <w:rPr>
          <w:rFonts w:hint="default"/>
          <w:b/>
          <w:bCs/>
        </w:rPr>
        <w:t>创造安全环境：</w:t>
      </w:r>
    </w:p>
    <w:p w14:paraId="07C96A41">
      <w:r>
        <w:rPr>
          <w:rFonts w:hint="default"/>
        </w:rPr>
        <w:t>无条件接纳和支持</w:t>
      </w:r>
    </w:p>
    <w:p w14:paraId="0AB298DD">
      <w:r>
        <w:rPr>
          <w:rFonts w:hint="default"/>
        </w:rPr>
        <w:t>允许犯错和改变主意</w:t>
      </w:r>
    </w:p>
    <w:p w14:paraId="4AC3608C">
      <w:r>
        <w:rPr>
          <w:rFonts w:hint="default"/>
        </w:rPr>
        <w:t>尊重隐私和个人空间</w:t>
      </w:r>
    </w:p>
    <w:p w14:paraId="131C990D">
      <w:r>
        <w:rPr>
          <w:rFonts w:hint="default"/>
        </w:rPr>
        <w:t>避免过度批评和比较</w:t>
      </w:r>
    </w:p>
    <w:p w14:paraId="49C89A0E">
      <w:r>
        <w:rPr>
          <w:rFonts w:hint="default"/>
          <w:b/>
          <w:bCs/>
        </w:rPr>
        <w:t>促进反思和对话：</w:t>
      </w:r>
    </w:p>
    <w:p w14:paraId="7EA140D8">
      <w:r>
        <w:rPr>
          <w:rFonts w:hint="default"/>
        </w:rPr>
        <w:t>鼓励表达想法和感受</w:t>
      </w:r>
    </w:p>
    <w:p w14:paraId="72861D11">
      <w:r>
        <w:rPr>
          <w:rFonts w:hint="default"/>
        </w:rPr>
        <w:t>提出开放式问题促进思考</w:t>
      </w:r>
    </w:p>
    <w:p w14:paraId="4FD1B799">
      <w:r>
        <w:rPr>
          <w:rFonts w:hint="default"/>
        </w:rPr>
        <w:t>分享自己的经验和教训</w:t>
      </w:r>
    </w:p>
    <w:p w14:paraId="0B85A38A">
      <w:r>
        <w:rPr>
          <w:rFonts w:hint="default"/>
        </w:rPr>
        <w:t>帮助连接过去、现在和未来</w:t>
      </w:r>
    </w:p>
    <w:p w14:paraId="2105EA0C"/>
    <w:p w14:paraId="789AEEE0"/>
    <w:p w14:paraId="65368F2F"/>
    <w:p w14:paraId="7B841C8C">
      <w:pPr>
        <w:rPr>
          <w:rFonts w:hint="default"/>
        </w:rPr>
      </w:pPr>
      <w:r>
        <w:rPr>
          <w:rFonts w:hint="default"/>
        </w:rPr>
        <w:t>问：当一个人经历认同危机时，应该如何应对？</w:t>
      </w:r>
    </w:p>
    <w:p w14:paraId="48FA9B37">
      <w:pPr>
        <w:rPr>
          <w:rFonts w:hint="default"/>
        </w:rPr>
      </w:pPr>
      <w:r>
        <w:rPr>
          <w:rFonts w:hint="default"/>
        </w:rPr>
        <w:t>答：认同危机的应对策略：</w:t>
      </w:r>
    </w:p>
    <w:p w14:paraId="4C4760CD">
      <w:pPr>
        <w:rPr>
          <w:b/>
          <w:bCs/>
        </w:rPr>
      </w:pPr>
      <w:r>
        <w:rPr>
          <w:rFonts w:hint="default"/>
          <w:b/>
          <w:bCs/>
        </w:rPr>
        <w:t>正常化危机体验：</w:t>
      </w:r>
    </w:p>
    <w:p w14:paraId="5D9A053E">
      <w:r>
        <w:rPr>
          <w:rFonts w:hint="default"/>
        </w:rPr>
        <w:t>理解认同危机是发展的正常部分</w:t>
      </w:r>
    </w:p>
    <w:p w14:paraId="29E6F55A">
      <w:r>
        <w:rPr>
          <w:rFonts w:hint="default"/>
        </w:rPr>
        <w:t>认识到危机可能带来成长和积极变化</w:t>
      </w:r>
    </w:p>
    <w:p w14:paraId="1447693E">
      <w:r>
        <w:rPr>
          <w:rFonts w:hint="default"/>
        </w:rPr>
        <w:t>避免过度焦虑和自我批评</w:t>
      </w:r>
    </w:p>
    <w:p w14:paraId="36EDF033">
      <w:r>
        <w:rPr>
          <w:rFonts w:hint="default"/>
          <w:b/>
          <w:bCs/>
        </w:rPr>
        <w:t>主动探索：</w:t>
      </w:r>
    </w:p>
    <w:p w14:paraId="1F334492">
      <w:r>
        <w:rPr>
          <w:rFonts w:hint="default"/>
        </w:rPr>
        <w:t>尝试新的活动和角色</w:t>
      </w:r>
    </w:p>
    <w:p w14:paraId="06F8B6A8">
      <w:r>
        <w:rPr>
          <w:rFonts w:hint="default"/>
        </w:rPr>
        <w:t>接触不同的人群和思想</w:t>
      </w:r>
    </w:p>
    <w:p w14:paraId="5C110D86">
      <w:r>
        <w:rPr>
          <w:rFonts w:hint="default"/>
        </w:rPr>
        <w:t>阅读和学习新领域的知识</w:t>
      </w:r>
    </w:p>
    <w:p w14:paraId="07305B3E">
      <w:r>
        <w:rPr>
          <w:rFonts w:hint="default"/>
        </w:rPr>
        <w:t>旅行和体验不同文化</w:t>
      </w:r>
    </w:p>
    <w:p w14:paraId="106F5E98">
      <w:r>
        <w:rPr>
          <w:rFonts w:hint="default"/>
          <w:b/>
          <w:bCs/>
        </w:rPr>
        <w:t>寻求支持：</w:t>
      </w:r>
    </w:p>
    <w:p w14:paraId="355E0FA7">
      <w:r>
        <w:rPr>
          <w:rFonts w:hint="default"/>
        </w:rPr>
        <w:t>与信任的朋友和家人讨论</w:t>
      </w:r>
    </w:p>
    <w:p w14:paraId="26D1D755"/>
    <w:p w14:paraId="0EA52465">
      <w:r>
        <w:rPr>
          <w:rFonts w:hint="default"/>
        </w:rPr>
        <w:t>寻求心理咨询或辅导</w:t>
      </w:r>
    </w:p>
    <w:p w14:paraId="63D0E636">
      <w:r>
        <w:rPr>
          <w:rFonts w:hint="default"/>
        </w:rPr>
        <w:t>加入支持团体或成长小组</w:t>
      </w:r>
    </w:p>
    <w:p w14:paraId="103F1BB4">
      <w:r>
        <w:rPr>
          <w:rFonts w:hint="default"/>
        </w:rPr>
        <w:t>寻找榜样和导师</w:t>
      </w:r>
    </w:p>
    <w:p w14:paraId="1E83C5E0">
      <w:r>
        <w:rPr>
          <w:rFonts w:hint="default"/>
          <w:b/>
          <w:bCs/>
        </w:rPr>
        <w:t>耐心和时间：</w:t>
      </w:r>
    </w:p>
    <w:p w14:paraId="669E10A4">
      <w:r>
        <w:rPr>
          <w:rFonts w:hint="default"/>
        </w:rPr>
        <w:t>接受认同形成需要时间</w:t>
      </w:r>
    </w:p>
    <w:p w14:paraId="1F91903C">
      <w:r>
        <w:rPr>
          <w:rFonts w:hint="default"/>
        </w:rPr>
        <w:t>允许自己处于不确定状态</w:t>
      </w:r>
    </w:p>
    <w:p w14:paraId="60250650">
      <w:r>
        <w:rPr>
          <w:rFonts w:hint="default"/>
        </w:rPr>
        <w:t>相信最终会找到答案</w:t>
      </w:r>
    </w:p>
    <w:p w14:paraId="204E26AE">
      <w:pPr>
        <w:rPr>
          <w:rFonts w:hint="default"/>
        </w:rPr>
      </w:pPr>
      <w:r>
        <w:rPr>
          <w:rFonts w:hint="default"/>
        </w:rPr>
        <w:t>关注过程而非急于结果</w:t>
      </w:r>
    </w:p>
    <w:p w14:paraId="66EA9BE1">
      <w:pPr>
        <w:rPr>
          <w:rFonts w:hint="default"/>
        </w:rPr>
      </w:pPr>
    </w:p>
    <w:p w14:paraId="5E427DDF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9AA19"/>
    <w:p w14:paraId="03C5466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15DD703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4DF11A86">
      <w:pPr>
        <w:rPr>
          <w:b/>
          <w:bCs/>
        </w:rPr>
      </w:pPr>
      <w:r>
        <w:rPr>
          <w:rFonts w:hint="default"/>
          <w:b/>
          <w:bCs/>
        </w:rPr>
        <w:t>认同理论经典著作：</w:t>
      </w:r>
    </w:p>
    <w:p w14:paraId="20B84C62">
      <w:r>
        <w:rPr>
          <w:rFonts w:hint="default"/>
        </w:rPr>
        <w:t>《认同：青少年与危机》，埃里克·埃里克森——认同理论开创之作</w:t>
      </w:r>
    </w:p>
    <w:p w14:paraId="021A4418">
      <w:bookmarkStart w:id="0" w:name="_GoBack"/>
      <w:r>
        <w:rPr>
          <w:rFonts w:hint="default"/>
        </w:rPr>
        <w:t>《自我认同的发展》，詹姆斯·马西亚——认同状态模型详细阐述</w:t>
      </w:r>
    </w:p>
    <w:bookmarkEnd w:id="0"/>
    <w:p w14:paraId="0EA96148">
      <w:r>
        <w:rPr>
          <w:rFonts w:hint="default"/>
        </w:rPr>
        <w:t>《青少年自我认同：基础与应用》，简·克罗格——认同发展全面研究</w:t>
      </w:r>
    </w:p>
    <w:p w14:paraId="69842A68">
      <w:r>
        <w:rPr>
          <w:rFonts w:hint="default"/>
        </w:rPr>
        <w:t>《文化心理学中的自我》，黑兹尔·马库斯——文化与认同关系研究</w:t>
      </w:r>
    </w:p>
    <w:p w14:paraId="546E84FD"/>
    <w:p w14:paraId="28764602">
      <w:r>
        <w:rPr>
          <w:rFonts w:hint="default"/>
          <w:b/>
          <w:bCs/>
        </w:rPr>
        <w:t>前沿研究领域：</w:t>
      </w:r>
    </w:p>
    <w:p w14:paraId="11037507">
      <w:r>
        <w:rPr>
          <w:rFonts w:hint="default"/>
        </w:rPr>
        <w:t>神经科学对自我认同的研究</w:t>
      </w:r>
    </w:p>
    <w:p w14:paraId="0F80A0B4">
      <w:r>
        <w:rPr>
          <w:rFonts w:hint="default"/>
        </w:rPr>
        <w:t>多元文化背景下的认同发展</w:t>
      </w:r>
    </w:p>
    <w:p w14:paraId="09A5C9CB">
      <w:r>
        <w:rPr>
          <w:rFonts w:hint="default"/>
        </w:rPr>
        <w:t>数字身份和网络认同的形成</w:t>
      </w:r>
    </w:p>
    <w:p w14:paraId="77A65EF9">
      <w:r>
        <w:rPr>
          <w:rFonts w:hint="default"/>
        </w:rPr>
        <w:t>生命全程的认同发展研究</w:t>
      </w:r>
    </w:p>
    <w:p w14:paraId="6AAE57F8"/>
    <w:p w14:paraId="63E427B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37B726C6">
      <w:pPr>
        <w:rPr>
          <w:b/>
          <w:bCs/>
        </w:rPr>
      </w:pPr>
      <w:r>
        <w:rPr>
          <w:rFonts w:hint="default"/>
          <w:b/>
          <w:bCs/>
        </w:rPr>
        <w:t>标准化测评工具：</w:t>
      </w:r>
    </w:p>
    <w:p w14:paraId="2847D3C0">
      <w:r>
        <w:rPr>
          <w:rFonts w:hint="default"/>
        </w:rPr>
        <w:t>自我认同状态访谈指南</w:t>
      </w:r>
    </w:p>
    <w:p w14:paraId="7BF2ABF6">
      <w:r>
        <w:rPr>
          <w:rFonts w:hint="default"/>
        </w:rPr>
        <w:t>自我认同过程问卷</w:t>
      </w:r>
    </w:p>
    <w:p w14:paraId="62BF270C">
      <w:r>
        <w:rPr>
          <w:rFonts w:hint="default"/>
        </w:rPr>
        <w:t>自我认同感量表</w:t>
      </w:r>
    </w:p>
    <w:p w14:paraId="3B3F8670">
      <w:r>
        <w:rPr>
          <w:rFonts w:hint="default"/>
        </w:rPr>
        <w:t>扩展的客观测量自我认同状态量表</w:t>
      </w:r>
    </w:p>
    <w:p w14:paraId="7E3E3B3A"/>
    <w:p w14:paraId="3DC5A156">
      <w:r>
        <w:rPr>
          <w:rFonts w:hint="default"/>
          <w:b/>
          <w:bCs/>
        </w:rPr>
        <w:t>质性评估方法：</w:t>
      </w:r>
    </w:p>
    <w:p w14:paraId="1590FEB2">
      <w:r>
        <w:rPr>
          <w:rFonts w:hint="default"/>
        </w:rPr>
        <w:t>生命故事访谈指南</w:t>
      </w:r>
    </w:p>
    <w:p w14:paraId="5A4C4B0F">
      <w:r>
        <w:rPr>
          <w:rFonts w:hint="default"/>
        </w:rPr>
        <w:t>认同发展叙事分析</w:t>
      </w:r>
    </w:p>
    <w:p w14:paraId="3385FFF8">
      <w:r>
        <w:rPr>
          <w:rFonts w:hint="default"/>
        </w:rPr>
        <w:t>角色尝试记录和分析</w:t>
      </w:r>
    </w:p>
    <w:p w14:paraId="739AD4E7">
      <w:r>
        <w:rPr>
          <w:rFonts w:hint="default"/>
        </w:rPr>
        <w:t>价值澄清练习材料</w:t>
      </w:r>
    </w:p>
    <w:p w14:paraId="6B5BCE5E"/>
    <w:p w14:paraId="3498B56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423CB97D">
      <w:r>
        <w:rPr>
          <w:rFonts w:hint="default"/>
        </w:rPr>
        <w:t>专业工作坊：</w:t>
      </w:r>
    </w:p>
    <w:p w14:paraId="145A73BA">
      <w:r>
        <w:rPr>
          <w:rFonts w:hint="default"/>
        </w:rPr>
        <w:t>认同发展评估和干预培训</w:t>
      </w:r>
    </w:p>
    <w:p w14:paraId="122A767C">
      <w:r>
        <w:rPr>
          <w:rFonts w:hint="default"/>
        </w:rPr>
        <w:t>青少年认同咨询技能工作坊</w:t>
      </w:r>
    </w:p>
    <w:p w14:paraId="3ECBF21D">
      <w:r>
        <w:rPr>
          <w:rFonts w:hint="default"/>
        </w:rPr>
        <w:t>文化认同咨询培训</w:t>
      </w:r>
    </w:p>
    <w:p w14:paraId="1E0E06C4">
      <w:r>
        <w:rPr>
          <w:rFonts w:hint="default"/>
        </w:rPr>
        <w:t>认同危机干预培训</w:t>
      </w:r>
    </w:p>
    <w:p w14:paraId="782DB890"/>
    <w:p w14:paraId="362B658D">
      <w:r>
        <w:rPr>
          <w:rFonts w:hint="default"/>
        </w:rPr>
        <w:t>教育和发展课程：</w:t>
      </w:r>
    </w:p>
    <w:p w14:paraId="5E7DCD64">
      <w:r>
        <w:rPr>
          <w:rFonts w:hint="default"/>
        </w:rPr>
        <w:t>青少年认同发展教育课程</w:t>
      </w:r>
    </w:p>
    <w:p w14:paraId="4E948473">
      <w:r>
        <w:rPr>
          <w:rFonts w:hint="default"/>
        </w:rPr>
        <w:t>父母认同支持培训</w:t>
      </w:r>
    </w:p>
    <w:p w14:paraId="17AFC105">
      <w:r>
        <w:rPr>
          <w:rFonts w:hint="default"/>
        </w:rPr>
        <w:t>教师认同发展指导培训</w:t>
      </w:r>
    </w:p>
    <w:p w14:paraId="7D90B762">
      <w:pPr>
        <w:rPr>
          <w:rFonts w:hint="default"/>
        </w:rPr>
      </w:pPr>
      <w:r>
        <w:rPr>
          <w:rFonts w:hint="default"/>
        </w:rPr>
        <w:t>认同促进团体辅导课程</w:t>
      </w:r>
    </w:p>
    <w:p w14:paraId="7F72F6D7">
      <w:pPr>
        <w:rPr>
          <w:rFonts w:hint="default"/>
        </w:rPr>
      </w:pPr>
    </w:p>
    <w:p w14:paraId="74469293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92C2A2"/>
    <w:p w14:paraId="2EB3AA1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049DD8D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认同发展过程中的潜在风险</w:t>
      </w:r>
    </w:p>
    <w:p w14:paraId="6167EE2B">
      <w:pPr>
        <w:rPr>
          <w:b/>
          <w:bCs/>
        </w:rPr>
      </w:pPr>
      <w:r>
        <w:rPr>
          <w:rFonts w:hint="default"/>
          <w:b/>
          <w:bCs/>
        </w:rPr>
        <w:t>发展性风险：</w:t>
      </w:r>
    </w:p>
    <w:p w14:paraId="6A3C6CCF">
      <w:r>
        <w:rPr>
          <w:rFonts w:hint="default"/>
        </w:rPr>
        <w:t>角色混乱导致的决策困难</w:t>
      </w:r>
    </w:p>
    <w:p w14:paraId="69C24BD5">
      <w:r>
        <w:rPr>
          <w:rFonts w:hint="default"/>
        </w:rPr>
        <w:t>认同早闭限制个人成长</w:t>
      </w:r>
    </w:p>
    <w:p w14:paraId="06D5F08F">
      <w:r>
        <w:rPr>
          <w:rFonts w:hint="default"/>
        </w:rPr>
        <w:t>认同扩散导致的生活无方向</w:t>
      </w:r>
    </w:p>
    <w:p w14:paraId="39D46CC9">
      <w:r>
        <w:rPr>
          <w:rFonts w:hint="default"/>
        </w:rPr>
        <w:t>认同危机引发的焦虑和抑郁</w:t>
      </w:r>
    </w:p>
    <w:p w14:paraId="447DE6D5"/>
    <w:p w14:paraId="2B9AD69C">
      <w:r>
        <w:rPr>
          <w:rFonts w:hint="default"/>
          <w:b/>
          <w:bCs/>
        </w:rPr>
        <w:t>社会文化风险：</w:t>
      </w:r>
    </w:p>
    <w:p w14:paraId="6C87DECB">
      <w:r>
        <w:rPr>
          <w:rFonts w:hint="default"/>
        </w:rPr>
        <w:t>文化冲突导致的认同困惑</w:t>
      </w:r>
    </w:p>
    <w:p w14:paraId="5A16DC7E">
      <w:r>
        <w:rPr>
          <w:rFonts w:hint="default"/>
        </w:rPr>
        <w:t>歧视和偏见对认同的伤害</w:t>
      </w:r>
    </w:p>
    <w:p w14:paraId="74252526">
      <w:r>
        <w:rPr>
          <w:rFonts w:hint="default"/>
        </w:rPr>
        <w:t>社会排斥和孤立的影响</w:t>
      </w:r>
    </w:p>
    <w:p w14:paraId="7254D9B2">
      <w:r>
        <w:rPr>
          <w:rFonts w:hint="default"/>
        </w:rPr>
        <w:t>媒体和网络对认同的扭曲</w:t>
      </w:r>
    </w:p>
    <w:p w14:paraId="136FE50E"/>
    <w:p w14:paraId="4E8E348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332811B5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0B5544FB">
      <w:pPr>
        <w:rPr>
          <w:b/>
          <w:bCs/>
        </w:rPr>
      </w:pPr>
      <w:r>
        <w:rPr>
          <w:rFonts w:hint="default"/>
          <w:b/>
          <w:bCs/>
        </w:rPr>
        <w:t>症状相关指征：</w:t>
      </w:r>
    </w:p>
    <w:p w14:paraId="3CA76D8C">
      <w:r>
        <w:rPr>
          <w:rFonts w:hint="default"/>
        </w:rPr>
        <w:t>持续的身份混乱和困惑</w:t>
      </w:r>
    </w:p>
    <w:p w14:paraId="5638FD5F">
      <w:r>
        <w:rPr>
          <w:rFonts w:hint="default"/>
        </w:rPr>
        <w:t>长期无法做出生活决定</w:t>
      </w:r>
    </w:p>
    <w:p w14:paraId="4351598F">
      <w:r>
        <w:rPr>
          <w:rFonts w:hint="default"/>
        </w:rPr>
        <w:t>自我价值感严重低下</w:t>
      </w:r>
    </w:p>
    <w:p w14:paraId="534FE6F5">
      <w:r>
        <w:rPr>
          <w:rFonts w:hint="default"/>
        </w:rPr>
        <w:t>社交退缩和孤立</w:t>
      </w:r>
    </w:p>
    <w:p w14:paraId="0F9C755F">
      <w:r>
        <w:rPr>
          <w:rFonts w:hint="default"/>
          <w:b/>
          <w:bCs/>
        </w:rPr>
        <w:t>功能影响指征：</w:t>
      </w:r>
    </w:p>
    <w:p w14:paraId="3AD7B4FD">
      <w:r>
        <w:rPr>
          <w:rFonts w:hint="default"/>
        </w:rPr>
        <w:t>学业或工作表现显著下降</w:t>
      </w:r>
    </w:p>
    <w:p w14:paraId="2944EE99">
      <w:r>
        <w:rPr>
          <w:rFonts w:hint="default"/>
        </w:rPr>
        <w:t>人际关系严重困难</w:t>
      </w:r>
    </w:p>
    <w:p w14:paraId="2A4557A9">
      <w:r>
        <w:rPr>
          <w:rFonts w:hint="default"/>
        </w:rPr>
        <w:t>日常生活功能受损</w:t>
      </w:r>
    </w:p>
    <w:p w14:paraId="7E4AD29B">
      <w:r>
        <w:rPr>
          <w:rFonts w:hint="default"/>
        </w:rPr>
        <w:t>危险或自我毁灭行为</w:t>
      </w:r>
    </w:p>
    <w:p w14:paraId="35F5ED20"/>
    <w:p w14:paraId="1680E7AB">
      <w:r>
        <w:rPr>
          <w:rFonts w:hint="default"/>
          <w:b/>
          <w:bCs/>
        </w:rPr>
        <w:t>危机情况指征：</w:t>
      </w:r>
    </w:p>
    <w:p w14:paraId="3FF00314">
      <w:r>
        <w:rPr>
          <w:rFonts w:hint="default"/>
        </w:rPr>
        <w:t>自杀念头或自伤行为</w:t>
      </w:r>
    </w:p>
    <w:p w14:paraId="5D6D6F01">
      <w:r>
        <w:rPr>
          <w:rFonts w:hint="default"/>
        </w:rPr>
        <w:t>严重焦虑或抑郁症状</w:t>
      </w:r>
    </w:p>
    <w:p w14:paraId="56E5CA0B">
      <w:r>
        <w:rPr>
          <w:rFonts w:hint="default"/>
        </w:rPr>
        <w:t>物质滥用逃避问题</w:t>
      </w:r>
    </w:p>
    <w:p w14:paraId="114C340E">
      <w:r>
        <w:rPr>
          <w:rFonts w:hint="default"/>
        </w:rPr>
        <w:t>现实感丧失或解离体验</w:t>
      </w:r>
    </w:p>
    <w:p w14:paraId="2CCB40D9"/>
    <w:p w14:paraId="02A30F5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5F920B9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心理咨询服务</w:t>
      </w:r>
    </w:p>
    <w:p w14:paraId="29878D0F">
      <w:r>
        <w:rPr>
          <w:rFonts w:hint="default"/>
          <w:b/>
          <w:bCs/>
        </w:rPr>
        <w:t>认同发展咨询：</w:t>
      </w:r>
    </w:p>
    <w:p w14:paraId="7CE176B9">
      <w:r>
        <w:rPr>
          <w:rFonts w:hint="default"/>
        </w:rPr>
        <w:t>认同状态评估和诊断</w:t>
      </w:r>
    </w:p>
    <w:p w14:paraId="4813DB84">
      <w:r>
        <w:rPr>
          <w:rFonts w:hint="default"/>
        </w:rPr>
        <w:t>认同探索和承诺支持</w:t>
      </w:r>
    </w:p>
    <w:p w14:paraId="5BD4E8B4">
      <w:r>
        <w:rPr>
          <w:rFonts w:hint="default"/>
        </w:rPr>
        <w:t>认同危机干预和处理</w:t>
      </w:r>
    </w:p>
    <w:p w14:paraId="68774933">
      <w:r>
        <w:rPr>
          <w:rFonts w:hint="default"/>
        </w:rPr>
        <w:t>生命规划和决策辅导</w:t>
      </w:r>
    </w:p>
    <w:p w14:paraId="6472A711"/>
    <w:p w14:paraId="3A57BFFD">
      <w:r>
        <w:rPr>
          <w:rFonts w:hint="default"/>
          <w:b/>
          <w:bCs/>
        </w:rPr>
        <w:t>文化认同咨询：</w:t>
      </w:r>
    </w:p>
    <w:p w14:paraId="0F8F1DE4">
      <w:r>
        <w:rPr>
          <w:rFonts w:hint="default"/>
        </w:rPr>
        <w:t>文化冲突调解和整合</w:t>
      </w:r>
    </w:p>
    <w:p w14:paraId="3562AB83">
      <w:r>
        <w:rPr>
          <w:rFonts w:hint="default"/>
        </w:rPr>
        <w:t>歧视和偏见应对</w:t>
      </w:r>
    </w:p>
    <w:p w14:paraId="3D926A0C">
      <w:r>
        <w:rPr>
          <w:rFonts w:hint="default"/>
        </w:rPr>
        <w:t>双重文化适应支持</w:t>
      </w:r>
    </w:p>
    <w:p w14:paraId="5E9A18D7">
      <w:r>
        <w:rPr>
          <w:rFonts w:hint="default"/>
        </w:rPr>
        <w:t>文化身份自豪感培养</w:t>
      </w:r>
    </w:p>
    <w:p w14:paraId="3522CE9F"/>
    <w:p w14:paraId="7E2BB69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4EB1FCF4">
      <w:r>
        <w:rPr>
          <w:rFonts w:hint="default"/>
        </w:rPr>
        <w:t>学校辅导资源：</w:t>
      </w:r>
    </w:p>
    <w:p w14:paraId="38B9A951">
      <w:r>
        <w:rPr>
          <w:rFonts w:hint="default"/>
        </w:rPr>
        <w:t>职业咨询和规划服务</w:t>
      </w:r>
    </w:p>
    <w:p w14:paraId="2BE35F16">
      <w:r>
        <w:rPr>
          <w:rFonts w:hint="default"/>
        </w:rPr>
        <w:t>个人和团体辅导</w:t>
      </w:r>
    </w:p>
    <w:p w14:paraId="1E7DDB15">
      <w:r>
        <w:rPr>
          <w:rFonts w:hint="default"/>
        </w:rPr>
        <w:t>同伴支持计划</w:t>
      </w:r>
    </w:p>
    <w:p w14:paraId="1B7516C3">
      <w:r>
        <w:rPr>
          <w:rFonts w:hint="default"/>
        </w:rPr>
        <w:t>家长教育和支持</w:t>
      </w:r>
    </w:p>
    <w:p w14:paraId="0C2DB72B"/>
    <w:p w14:paraId="7241291B">
      <w:r>
        <w:rPr>
          <w:rFonts w:hint="default"/>
        </w:rPr>
        <w:t>社区支持资源：</w:t>
      </w:r>
    </w:p>
    <w:p w14:paraId="088E6B4B">
      <w:r>
        <w:rPr>
          <w:rFonts w:hint="default"/>
        </w:rPr>
        <w:t>青年发展项目</w:t>
      </w:r>
    </w:p>
    <w:p w14:paraId="1809E2CE">
      <w:r>
        <w:rPr>
          <w:rFonts w:hint="default"/>
        </w:rPr>
        <w:t>文化和宗教组织</w:t>
      </w:r>
    </w:p>
    <w:p w14:paraId="1E36BC1E">
      <w:r>
        <w:rPr>
          <w:rFonts w:hint="default"/>
        </w:rPr>
        <w:t>志愿服务和领导机会</w:t>
      </w:r>
    </w:p>
    <w:p w14:paraId="474DF892">
      <w:r>
        <w:rPr>
          <w:rFonts w:hint="default"/>
        </w:rPr>
        <w:t>导师和榜样项目</w:t>
      </w:r>
    </w:p>
    <w:p w14:paraId="5A995EF0"/>
    <w:p w14:paraId="44DED4AF">
      <w:pPr>
        <w:rPr>
          <w:rFonts w:hint="default"/>
        </w:rPr>
      </w:pPr>
      <w:r>
        <w:pict>
          <v:rect id="_x0000_i1025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421CD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自我认同形成是一个复杂而个性化的过程，需要时间、探索和反思。如果您或您关心的人在认同发展中遇到困难，请记住寻求帮助是勇敢和明智的选择。专业的支持可以提供必要的指导、资源和支持，帮助个体建立积极和健康的自我认同。</w:t>
      </w:r>
    </w:p>
    <w:p w14:paraId="44B3337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06DEE"/>
    <w:rsid w:val="6DC9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3787</Words>
  <Characters>3906</Characters>
  <Lines>0</Lines>
  <Paragraphs>0</Paragraphs>
  <TotalTime>7</TotalTime>
  <ScaleCrop>false</ScaleCrop>
  <LinksUpToDate>false</LinksUpToDate>
  <CharactersWithSpaces>3948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2025-10-07T14:43:00Z</dcterms:created>
  <dc:creator>HUAWEI</dc:creator>
  <cp:lastModifiedBy>Ooooo</cp:lastModifiedBy>
  <dcterms:modified xsi:type="dcterms:W3CDTF">2025-10-11T06:42:23Z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A0C53EF7DF184271A408B8986C297259_12</vt:lpwstr>
  </property>
</Properties>
</file>