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DC30D">
      <w:pPr>
        <w:jc w:val="center"/>
        <w:rPr>
          <w:sz w:val="36"/>
          <w:szCs w:val="44"/>
        </w:rPr>
      </w:pPr>
      <w:r>
        <w:rPr>
          <w:sz w:val="36"/>
          <w:szCs w:val="44"/>
        </w:rPr>
        <w:t>心理动力学理论基础</w:t>
      </w:r>
    </w:p>
    <w:p w14:paraId="33C7D1DE">
      <w:pPr>
        <w:jc w:val="center"/>
        <w:rPr>
          <w:sz w:val="36"/>
          <w:szCs w:val="44"/>
        </w:rPr>
      </w:pPr>
    </w:p>
    <w:p w14:paraId="0F791551">
      <w:pPr>
        <w:rPr>
          <w:rFonts w:hint="default"/>
          <w:sz w:val="24"/>
          <w:szCs w:val="32"/>
        </w:rPr>
      </w:pPr>
      <w:r>
        <w:rPr>
          <w:rFonts w:hint="eastAsia"/>
          <w:sz w:val="24"/>
          <w:szCs w:val="32"/>
          <w:lang w:val="en-US" w:eastAsia="zh-CN"/>
        </w:rPr>
        <w:t>#</w:t>
      </w:r>
      <w:r>
        <w:rPr>
          <w:rFonts w:hint="default"/>
          <w:sz w:val="24"/>
          <w:szCs w:val="32"/>
        </w:rPr>
        <w:t>1 核心概念与理论基础</w:t>
      </w:r>
    </w:p>
    <w:p w14:paraId="4A3A8CDB">
      <w:pPr>
        <w:rPr>
          <w:rFonts w:hint="eastAsia"/>
          <w:sz w:val="24"/>
          <w:szCs w:val="32"/>
          <w:lang w:eastAsia="zh-CN"/>
        </w:rPr>
      </w:pPr>
    </w:p>
    <w:p w14:paraId="1B8BF42C">
      <w:r>
        <w:rPr>
          <w:rFonts w:hint="eastAsia"/>
          <w:lang w:val="en-US" w:eastAsia="zh-CN"/>
        </w:rPr>
        <w:t>##</w:t>
      </w:r>
      <w:r>
        <w:rPr>
          <w:rFonts w:hint="default"/>
        </w:rPr>
        <w:t>1.1 心理动力学的心理学定义</w:t>
      </w:r>
      <w:r>
        <w:rPr>
          <w:rFonts w:hint="default"/>
        </w:rPr>
        <w:br w:type="textWrapping"/>
      </w:r>
      <w:r>
        <w:rPr>
          <w:rFonts w:hint="default"/>
        </w:rPr>
        <w:t>心理动力学是一组心理学理论和治疗方法的统称，其核心前提是：个体的心理与行为由内在的、通常是潜意识的心理力量和冲突所驱动，这些力量与冲突根植于早期童年经历，并在人际关系中持续展现。心理动力学具有以下核心特征：</w:t>
      </w:r>
    </w:p>
    <w:p w14:paraId="5601EF90">
      <w:r>
        <w:rPr>
          <w:rFonts w:hint="eastAsia"/>
          <w:lang w:val="en-US" w:eastAsia="zh-CN"/>
        </w:rPr>
        <w:t>·</w:t>
      </w:r>
      <w:r>
        <w:rPr>
          <w:rFonts w:hint="default"/>
        </w:rPr>
        <w:t>潜意识主导： 强调潜意识心理过程（如冲动、欲望、冲突、记忆）对人类思维、情感和行为的决定性影响。</w:t>
      </w:r>
    </w:p>
    <w:p w14:paraId="5688F4B4">
      <w:r>
        <w:rPr>
          <w:rFonts w:hint="eastAsia"/>
          <w:lang w:val="en-US" w:eastAsia="zh-CN"/>
        </w:rPr>
        <w:t>·</w:t>
      </w:r>
      <w:r>
        <w:rPr>
          <w:rFonts w:hint="default"/>
        </w:rPr>
        <w:t>发展性观点： 认为成人的人格结构与心理问题源于童年阶段的心理性欲或心理社会发展阶段。</w:t>
      </w:r>
    </w:p>
    <w:p w14:paraId="25E2E506">
      <w:r>
        <w:rPr>
          <w:rFonts w:hint="eastAsia"/>
          <w:lang w:val="en-US" w:eastAsia="zh-CN"/>
        </w:rPr>
        <w:t>·</w:t>
      </w:r>
      <w:r>
        <w:rPr>
          <w:rFonts w:hint="default"/>
        </w:rPr>
        <w:t>决定论原则： 主张心理现象并非随机，而是由先前的心理状态和经历所决定。</w:t>
      </w:r>
    </w:p>
    <w:p w14:paraId="0C404B33">
      <w:r>
        <w:rPr>
          <w:rFonts w:hint="default"/>
        </w:rPr>
        <w:t>冲突模型： 视心理困扰为内在冲突（如本我、自我、超我之间；欲望与现实之间）的结果。</w:t>
      </w:r>
    </w:p>
    <w:p w14:paraId="0C6167D4">
      <w:r>
        <w:rPr>
          <w:rFonts w:hint="eastAsia"/>
          <w:lang w:val="en-US" w:eastAsia="zh-CN"/>
        </w:rPr>
        <w:t>·</w:t>
      </w:r>
      <w:r>
        <w:rPr>
          <w:rFonts w:hint="default"/>
        </w:rPr>
        <w:t>关系核心性： 关注个体内部的关系模式（内化的客体关系）如何影响外部人际关系。</w:t>
      </w:r>
    </w:p>
    <w:p w14:paraId="5F20C842"/>
    <w:p w14:paraId="6FA6CC88">
      <w:pPr>
        <w:rPr>
          <w:rFonts w:hint="default"/>
        </w:rPr>
      </w:pPr>
      <w:r>
        <w:rPr>
          <w:rFonts w:hint="eastAsia"/>
          <w:lang w:val="en-US" w:eastAsia="zh-CN"/>
        </w:rPr>
        <w:t>##</w:t>
      </w:r>
      <w:r>
        <w:rPr>
          <w:rFonts w:hint="default"/>
        </w:rPr>
        <w:t>1.2 经典精神分析理论（弗洛伊德）</w:t>
      </w:r>
      <w:r>
        <w:rPr>
          <w:rFonts w:hint="default"/>
        </w:rPr>
        <w:br w:type="textWrapping"/>
      </w:r>
      <w:r>
        <w:rPr>
          <w:rFonts w:hint="eastAsia"/>
          <w:lang w:val="en-US" w:eastAsia="zh-CN"/>
        </w:rPr>
        <w:t>###</w:t>
      </w:r>
      <w:r>
        <w:rPr>
          <w:rFonts w:hint="default"/>
        </w:rPr>
        <w:t>1.2.1 地形学模型</w:t>
      </w:r>
    </w:p>
    <w:p w14:paraId="6062FA97">
      <w:r>
        <w:rPr>
          <w:rFonts w:hint="default"/>
        </w:rPr>
        <w:drawing>
          <wp:inline distT="0" distB="0" distL="114300" distR="114300">
            <wp:extent cx="2018665" cy="1649095"/>
            <wp:effectExtent l="0" t="0" r="635" b="8255"/>
            <wp:docPr id="1" name="图片 1" descr="地形学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地形学模型"/>
                    <pic:cNvPicPr>
                      <a:picLocks noChangeAspect="1"/>
                    </pic:cNvPicPr>
                  </pic:nvPicPr>
                  <pic:blipFill>
                    <a:blip r:embed="rId4"/>
                    <a:stretch>
                      <a:fillRect/>
                    </a:stretch>
                  </pic:blipFill>
                  <pic:spPr>
                    <a:xfrm>
                      <a:off x="0" y="0"/>
                      <a:ext cx="2018665" cy="1649095"/>
                    </a:xfrm>
                    <a:prstGeom prst="rect">
                      <a:avLst/>
                    </a:prstGeom>
                  </pic:spPr>
                </pic:pic>
              </a:graphicData>
            </a:graphic>
          </wp:inline>
        </w:drawing>
      </w:r>
      <w:r>
        <w:rPr>
          <w:rFonts w:hint="default"/>
        </w:rPr>
        <w:br w:type="textWrapping"/>
      </w:r>
      <w:r>
        <w:rPr>
          <w:rFonts w:hint="default"/>
        </w:rPr>
        <w:t>将心理划分为三个意识层次：</w:t>
      </w:r>
    </w:p>
    <w:p w14:paraId="78C7A33D">
      <w:r>
        <w:rPr>
          <w:rFonts w:hint="eastAsia"/>
          <w:lang w:val="en-US" w:eastAsia="zh-CN"/>
        </w:rPr>
        <w:t>·</w:t>
      </w:r>
      <w:r>
        <w:rPr>
          <w:rFonts w:hint="default"/>
        </w:rPr>
        <w:t>意识： 当前觉察到的想法和感知。</w:t>
      </w:r>
    </w:p>
    <w:p w14:paraId="4C589670">
      <w:r>
        <w:rPr>
          <w:rFonts w:hint="eastAsia"/>
          <w:lang w:val="en-US" w:eastAsia="zh-CN"/>
        </w:rPr>
        <w:t>·</w:t>
      </w:r>
      <w:r>
        <w:rPr>
          <w:rFonts w:hint="default"/>
        </w:rPr>
        <w:t>前意识： 未被立即觉察，但可通过注意轻易唤回到意识中的内容。</w:t>
      </w:r>
    </w:p>
    <w:p w14:paraId="5CA6C826">
      <w:r>
        <w:rPr>
          <w:rFonts w:hint="eastAsia"/>
          <w:lang w:val="en-US" w:eastAsia="zh-CN"/>
        </w:rPr>
        <w:t>·</w:t>
      </w:r>
      <w:r>
        <w:rPr>
          <w:rFonts w:hint="default"/>
        </w:rPr>
        <w:t>潜意识： 包含被压抑的冲动、欲望、创伤记忆和冲突，无法通过普通方式觉察，但持续影响行为。</w:t>
      </w:r>
    </w:p>
    <w:p w14:paraId="4E081EAD"/>
    <w:p w14:paraId="134C8744">
      <w:pPr>
        <w:rPr>
          <w:rFonts w:hint="default"/>
        </w:rPr>
      </w:pPr>
      <w:r>
        <w:rPr>
          <w:rFonts w:hint="eastAsia"/>
          <w:lang w:val="en-US" w:eastAsia="zh-CN"/>
        </w:rPr>
        <w:t>###</w:t>
      </w:r>
      <w:r>
        <w:rPr>
          <w:rFonts w:hint="default"/>
        </w:rPr>
        <w:t>1.2.2 结构模型（人格三元结构）</w:t>
      </w:r>
    </w:p>
    <w:p w14:paraId="64E01343">
      <w:pPr>
        <w:rPr>
          <w:rFonts w:hint="eastAsia" w:eastAsiaTheme="minorEastAsia"/>
          <w:lang w:eastAsia="zh-CN"/>
        </w:rPr>
      </w:pPr>
      <w:r>
        <w:rPr>
          <w:rFonts w:hint="eastAsia" w:eastAsiaTheme="minorEastAsia"/>
          <w:lang w:eastAsia="zh-CN"/>
        </w:rPr>
        <w:drawing>
          <wp:inline distT="0" distB="0" distL="114300" distR="114300">
            <wp:extent cx="1210310" cy="1462405"/>
            <wp:effectExtent l="0" t="0" r="8890" b="4445"/>
            <wp:docPr id="2" name="图片 2" descr="人格三元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人格三元结构"/>
                    <pic:cNvPicPr>
                      <a:picLocks noChangeAspect="1"/>
                    </pic:cNvPicPr>
                  </pic:nvPicPr>
                  <pic:blipFill>
                    <a:blip r:embed="rId5"/>
                    <a:stretch>
                      <a:fillRect/>
                    </a:stretch>
                  </pic:blipFill>
                  <pic:spPr>
                    <a:xfrm>
                      <a:off x="0" y="0"/>
                      <a:ext cx="1210310" cy="1462405"/>
                    </a:xfrm>
                    <a:prstGeom prst="rect">
                      <a:avLst/>
                    </a:prstGeom>
                  </pic:spPr>
                </pic:pic>
              </a:graphicData>
            </a:graphic>
          </wp:inline>
        </w:drawing>
      </w:r>
    </w:p>
    <w:p w14:paraId="4D0B8E03">
      <w:r>
        <w:rPr>
          <w:rFonts w:hint="eastAsia"/>
          <w:lang w:val="en-US" w:eastAsia="zh-CN"/>
        </w:rPr>
        <w:t>·</w:t>
      </w:r>
      <w:r>
        <w:rPr>
          <w:rFonts w:hint="default"/>
        </w:rPr>
        <w:t>本我：</w:t>
      </w:r>
    </w:p>
    <w:p w14:paraId="54FC983B">
      <w:r>
        <w:rPr>
          <w:rFonts w:hint="default"/>
        </w:rPr>
        <w:t>遵循快乐原则，寻求立即满足本能冲动（性与攻击）。</w:t>
      </w:r>
    </w:p>
    <w:p w14:paraId="14590FFB">
      <w:r>
        <w:rPr>
          <w:rFonts w:hint="default"/>
        </w:rPr>
        <w:t>是完全潜意识的部分。</w:t>
      </w:r>
    </w:p>
    <w:p w14:paraId="6735F2D8">
      <w:r>
        <w:rPr>
          <w:rFonts w:hint="eastAsia"/>
          <w:lang w:val="en-US" w:eastAsia="zh-CN"/>
        </w:rPr>
        <w:t>·</w:t>
      </w:r>
      <w:r>
        <w:rPr>
          <w:rFonts w:hint="default"/>
        </w:rPr>
        <w:t>自我：</w:t>
      </w:r>
    </w:p>
    <w:p w14:paraId="69F0651C">
      <w:r>
        <w:rPr>
          <w:rFonts w:hint="default"/>
        </w:rPr>
        <w:t>遵循现实原则，调解本我冲动与现实要求及超我约束之间的冲突。</w:t>
      </w:r>
    </w:p>
    <w:p w14:paraId="67935C73">
      <w:r>
        <w:rPr>
          <w:rFonts w:hint="default"/>
        </w:rPr>
        <w:t>大部分处于意识和前意识，部分防御机制是潜意识的。</w:t>
      </w:r>
    </w:p>
    <w:p w14:paraId="17FC1EB0">
      <w:r>
        <w:rPr>
          <w:rFonts w:hint="default"/>
        </w:rPr>
        <w:t>行使防御、判断、现实检验、记忆等功能。</w:t>
      </w:r>
    </w:p>
    <w:p w14:paraId="52D7755B">
      <w:r>
        <w:rPr>
          <w:rFonts w:hint="eastAsia"/>
          <w:lang w:val="en-US" w:eastAsia="zh-CN"/>
        </w:rPr>
        <w:t>·</w:t>
      </w:r>
      <w:r>
        <w:rPr>
          <w:rFonts w:hint="default"/>
        </w:rPr>
        <w:t>超我：</w:t>
      </w:r>
    </w:p>
    <w:p w14:paraId="399AC8CD">
      <w:r>
        <w:rPr>
          <w:rFonts w:hint="default"/>
        </w:rPr>
        <w:t>遵循道德原则，代表内化的父母和社会价值观（良心与理想自我）。</w:t>
      </w:r>
    </w:p>
    <w:p w14:paraId="4360DCE6">
      <w:r>
        <w:rPr>
          <w:rFonts w:hint="default"/>
        </w:rPr>
        <w:t>部分处于意识和前意识，部分处于潜意识。</w:t>
      </w:r>
    </w:p>
    <w:p w14:paraId="6331EAA9"/>
    <w:p w14:paraId="37FE6E5C">
      <w:r>
        <w:rPr>
          <w:rFonts w:hint="eastAsia"/>
          <w:lang w:val="en-US" w:eastAsia="zh-CN"/>
        </w:rPr>
        <w:t>###</w:t>
      </w:r>
      <w:r>
        <w:rPr>
          <w:rFonts w:hint="default"/>
        </w:rPr>
        <w:t>1.2.3 动力学说与本能理论</w:t>
      </w:r>
    </w:p>
    <w:p w14:paraId="72FEBB16">
      <w:r>
        <w:rPr>
          <w:rFonts w:hint="default"/>
        </w:rPr>
        <w:t>心理能量： 假设存在一种力比多作为心理活动的能量来源。</w:t>
      </w:r>
    </w:p>
    <w:p w14:paraId="2037B6CF">
      <w:r>
        <w:rPr>
          <w:rFonts w:hint="default"/>
        </w:rPr>
        <w:t>生本能与死本能： 生本能指向生存、成长和性；死本能指向攻击、破坏和回归无机状态。</w:t>
      </w:r>
    </w:p>
    <w:p w14:paraId="49F58F19"/>
    <w:p w14:paraId="43E80ABF">
      <w:r>
        <w:rPr>
          <w:rFonts w:hint="eastAsia"/>
          <w:lang w:val="en-US" w:eastAsia="zh-CN"/>
        </w:rPr>
        <w:t>##</w:t>
      </w:r>
      <w:r>
        <w:rPr>
          <w:rFonts w:hint="default"/>
        </w:rPr>
        <w:t>1.3 心理性欲发展阶段理论</w:t>
      </w:r>
      <w:r>
        <w:rPr>
          <w:rFonts w:hint="default"/>
        </w:rPr>
        <w:br w:type="textWrapping"/>
      </w:r>
      <w:r>
        <w:rPr>
          <w:rFonts w:hint="default"/>
        </w:rPr>
        <w:t>个体人格在童年早期经历一系列有序的阶段，固着在某阶段会导致成年后的特定性格特质或问题。</w:t>
      </w:r>
    </w:p>
    <w:p w14:paraId="35099C3A">
      <w:r>
        <w:rPr>
          <w:rFonts w:hint="default"/>
        </w:rPr>
        <w:t>口欲期（0-1岁）： 快感中心在口腔。固着可能导致依赖、悲观或过度乐观。</w:t>
      </w:r>
    </w:p>
    <w:p w14:paraId="74F5DD72">
      <w:r>
        <w:rPr>
          <w:rFonts w:hint="default"/>
        </w:rPr>
        <w:t>肛欲期（1-3岁）： 快感中心在肛门，涉及控制与排泄。固着可能导致固执、吝啬或混乱。</w:t>
      </w:r>
    </w:p>
    <w:p w14:paraId="47891127">
      <w:r>
        <w:rPr>
          <w:rFonts w:hint="default"/>
        </w:rPr>
        <w:t>性器期（3-6岁）： 快感中心在生殖器，出现俄狄浦斯/厄勒克特拉情结。固着可能导致虚荣、竞争问题。</w:t>
      </w:r>
    </w:p>
    <w:p w14:paraId="09EEF915">
      <w:r>
        <w:rPr>
          <w:rFonts w:hint="default"/>
        </w:rPr>
        <w:t>潜伏期（6-12岁）： 性冲动休眠，精力投向学习和社会技能。</w:t>
      </w:r>
    </w:p>
    <w:p w14:paraId="330043C1">
      <w:pPr>
        <w:rPr>
          <w:rFonts w:hint="default"/>
        </w:rPr>
      </w:pPr>
      <w:r>
        <w:rPr>
          <w:rFonts w:hint="default"/>
        </w:rPr>
        <w:t>生殖期（12岁以后）： 性冲动复苏，指向成熟的异性关系。</w:t>
      </w:r>
    </w:p>
    <w:p w14:paraId="2AB5BCF4">
      <w:pPr>
        <w:rPr>
          <w:rFonts w:hint="default"/>
        </w:rPr>
      </w:pPr>
    </w:p>
    <w:p w14:paraId="1EEC57B8">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1FBBD4B5">
      <w:pPr>
        <w:rPr>
          <w:sz w:val="24"/>
          <w:szCs w:val="32"/>
        </w:rPr>
      </w:pPr>
    </w:p>
    <w:p w14:paraId="33D8A88A">
      <w:pPr>
        <w:rPr>
          <w:rFonts w:hint="default"/>
          <w:sz w:val="24"/>
          <w:szCs w:val="32"/>
        </w:rPr>
      </w:pPr>
      <w:r>
        <w:rPr>
          <w:rFonts w:hint="eastAsia"/>
          <w:sz w:val="24"/>
          <w:szCs w:val="32"/>
          <w:lang w:val="en-US" w:eastAsia="zh-CN"/>
        </w:rPr>
        <w:t>#</w:t>
      </w:r>
      <w:r>
        <w:rPr>
          <w:rFonts w:hint="default"/>
          <w:sz w:val="24"/>
          <w:szCs w:val="32"/>
        </w:rPr>
        <w:t>2 关键技术方法</w:t>
      </w:r>
    </w:p>
    <w:p w14:paraId="57F17930">
      <w:r>
        <w:rPr>
          <w:rFonts w:hint="default"/>
        </w:rPr>
        <w:br w:type="textWrapping"/>
      </w:r>
      <w:r>
        <w:rPr>
          <w:rFonts w:hint="eastAsia"/>
          <w:lang w:val="en-US" w:eastAsia="zh-CN"/>
        </w:rPr>
        <w:t>##</w:t>
      </w:r>
      <w:r>
        <w:rPr>
          <w:rFonts w:hint="default"/>
        </w:rPr>
        <w:t>2.1 治疗情境设置技术</w:t>
      </w:r>
      <w:r>
        <w:rPr>
          <w:rFonts w:hint="default"/>
        </w:rPr>
        <w:br w:type="textWrapping"/>
      </w:r>
      <w:r>
        <w:rPr>
          <w:rFonts w:hint="eastAsia"/>
          <w:lang w:val="en-US" w:eastAsia="zh-CN"/>
        </w:rPr>
        <w:t>###</w:t>
      </w:r>
      <w:r>
        <w:rPr>
          <w:rFonts w:hint="default"/>
        </w:rPr>
        <w:t>2.1.1 分析性框架的建立</w:t>
      </w:r>
    </w:p>
    <w:p w14:paraId="7447B6A2">
      <w:r>
        <w:rPr>
          <w:rFonts w:hint="default"/>
        </w:rPr>
        <w:t>设置： 包括固定的会谈时间、频率（通常高频）、时长、收费、保密等稳定规则。</w:t>
      </w:r>
    </w:p>
    <w:p w14:paraId="57F4B5FD">
      <w:r>
        <w:rPr>
          <w:rFonts w:hint="default"/>
        </w:rPr>
        <w:t>功能： 提供安全可靠的容器；引发对框架破坏的诠释（如迟到、付费问题）；重现并处理早期的关系模式。</w:t>
      </w:r>
    </w:p>
    <w:p w14:paraId="4F7732DA"/>
    <w:p w14:paraId="197ED920">
      <w:r>
        <w:rPr>
          <w:rFonts w:hint="eastAsia"/>
          <w:lang w:val="en-US" w:eastAsia="zh-CN"/>
        </w:rPr>
        <w:t>###</w:t>
      </w:r>
      <w:r>
        <w:rPr>
          <w:rFonts w:hint="default"/>
        </w:rPr>
        <w:t>2.1.2 治疗师的中立与匿名</w:t>
      </w:r>
    </w:p>
    <w:p w14:paraId="37FE5759">
      <w:r>
        <w:rPr>
          <w:rFonts w:hint="default"/>
        </w:rPr>
        <w:t>中立： 对患者材料保持不评判、不指导的态度，避免满足患者的移情愿望。</w:t>
      </w:r>
    </w:p>
    <w:p w14:paraId="102023FD">
      <w:r>
        <w:rPr>
          <w:rFonts w:hint="default"/>
        </w:rPr>
        <w:t>匿名： 治疗师较少透露个人信息，以使患者投射的幻想更清晰地显现。</w:t>
      </w:r>
    </w:p>
    <w:p w14:paraId="610BD4A0">
      <w:r>
        <w:rPr>
          <w:rFonts w:hint="default"/>
        </w:rPr>
        <w:t>目标： 为移情神经症的发展创造条件。</w:t>
      </w:r>
    </w:p>
    <w:p w14:paraId="1EE1198F"/>
    <w:p w14:paraId="2B71A751">
      <w:r>
        <w:rPr>
          <w:rFonts w:hint="eastAsia"/>
          <w:lang w:val="en-US" w:eastAsia="zh-CN"/>
        </w:rPr>
        <w:t>##</w:t>
      </w:r>
      <w:r>
        <w:rPr>
          <w:rFonts w:hint="default"/>
        </w:rPr>
        <w:t>2.2 核心治疗过程技术</w:t>
      </w:r>
      <w:r>
        <w:rPr>
          <w:rFonts w:hint="default"/>
        </w:rPr>
        <w:br w:type="textWrapping"/>
      </w:r>
      <w:r>
        <w:rPr>
          <w:rFonts w:hint="eastAsia"/>
          <w:lang w:val="en-US" w:eastAsia="zh-CN"/>
        </w:rPr>
        <w:t>###</w:t>
      </w:r>
      <w:r>
        <w:rPr>
          <w:rFonts w:hint="default"/>
        </w:rPr>
        <w:t>2.2.1 自由联想</w:t>
      </w:r>
    </w:p>
    <w:p w14:paraId="483F9833">
      <w:r>
        <w:rPr>
          <w:rFonts w:hint="default"/>
        </w:rPr>
        <w:t>方法： 鼓励患者不加审查地说出脑海中浮现的一切想法、感受、意象，无论其看似多么琐碎、荒谬或令人尴尬。</w:t>
      </w:r>
    </w:p>
    <w:p w14:paraId="1AB83CA7">
      <w:r>
        <w:rPr>
          <w:rFonts w:hint="default"/>
        </w:rPr>
        <w:t>目标： 绕过自我的防御，触及潜意识材料。</w:t>
      </w:r>
    </w:p>
    <w:p w14:paraId="7C1398EC"/>
    <w:p w14:paraId="6A56BFDA">
      <w:r>
        <w:rPr>
          <w:rFonts w:hint="eastAsia"/>
          <w:lang w:val="en-US" w:eastAsia="zh-CN"/>
        </w:rPr>
        <w:t>###</w:t>
      </w:r>
      <w:r>
        <w:rPr>
          <w:rFonts w:hint="default"/>
        </w:rPr>
        <w:t>2.2.2 梦的解析</w:t>
      </w:r>
    </w:p>
    <w:p w14:paraId="30A1CAE8">
      <w:r>
        <w:rPr>
          <w:rFonts w:hint="default"/>
        </w:rPr>
        <w:t>显梦： 梦的表层内容，梦者能回忆的故事。</w:t>
      </w:r>
    </w:p>
    <w:p w14:paraId="6990F7CC">
      <w:r>
        <w:rPr>
          <w:rFonts w:hint="default"/>
        </w:rPr>
        <w:t>隐梦： 梦的潜在、被伪装的无意识愿望和冲突。</w:t>
      </w:r>
    </w:p>
    <w:p w14:paraId="0F3333DF">
      <w:r>
        <w:rPr>
          <w:rFonts w:hint="default"/>
        </w:rPr>
        <w:t>梦的工作： 将隐梦转化为显梦的心理过程，包括凝缩、置换、象征和次级修饰。</w:t>
      </w:r>
    </w:p>
    <w:p w14:paraId="7F5A0CD1">
      <w:r>
        <w:rPr>
          <w:rFonts w:hint="default"/>
        </w:rPr>
        <w:t>解析目标： 通过分析显梦，揭示其背后的隐梦意义。</w:t>
      </w:r>
    </w:p>
    <w:p w14:paraId="47BF6700"/>
    <w:p w14:paraId="682CE7DF">
      <w:r>
        <w:rPr>
          <w:rFonts w:hint="eastAsia"/>
          <w:lang w:val="en-US" w:eastAsia="zh-CN"/>
        </w:rPr>
        <w:t>###</w:t>
      </w:r>
      <w:r>
        <w:rPr>
          <w:rFonts w:hint="default"/>
        </w:rPr>
        <w:t>2.2.3 阻抗的分析与诠释</w:t>
      </w:r>
    </w:p>
    <w:p w14:paraId="05D40729">
      <w:r>
        <w:rPr>
          <w:rFonts w:hint="default"/>
        </w:rPr>
        <w:t>阻抗： 患者身上阻碍治疗进程、阻止潜意识内容进入意识的所有力量。</w:t>
      </w:r>
    </w:p>
    <w:p w14:paraId="3F33743C">
      <w:r>
        <w:rPr>
          <w:rFonts w:hint="default"/>
        </w:rPr>
        <w:t>表现形式： 沉默、回避话题、理智化、忘记会谈、迟到等。</w:t>
      </w:r>
    </w:p>
    <w:p w14:paraId="37627069">
      <w:r>
        <w:rPr>
          <w:rFonts w:hint="default"/>
        </w:rPr>
        <w:t>处理： 识别、面质并向患者澄清其阻抗的存在及可能的功能，最终诠释其根源。</w:t>
      </w:r>
    </w:p>
    <w:p w14:paraId="69A0346D"/>
    <w:p w14:paraId="3DA4312F">
      <w:r>
        <w:rPr>
          <w:rFonts w:hint="eastAsia"/>
          <w:lang w:val="en-US" w:eastAsia="zh-CN"/>
        </w:rPr>
        <w:t>###</w:t>
      </w:r>
      <w:r>
        <w:rPr>
          <w:rFonts w:hint="default"/>
        </w:rPr>
        <w:t>2.2.4 移情的分析与诠释</w:t>
      </w:r>
    </w:p>
    <w:p w14:paraId="136036C5">
      <w:r>
        <w:rPr>
          <w:rFonts w:hint="default"/>
        </w:rPr>
        <w:t>移情： 患者将过去对重要他人（尤其是父母）的情感、愿望和冲突无意识地转移到治疗师身上的过程。</w:t>
      </w:r>
    </w:p>
    <w:p w14:paraId="6EB6B2F5">
      <w:r>
        <w:rPr>
          <w:rFonts w:hint="default"/>
        </w:rPr>
        <w:t>处理： 治疗师通过观察、容纳并最终诠释移情，使患者理解其重复的关系模式，这是心理动力学治疗的核心治愈机制。</w:t>
      </w:r>
    </w:p>
    <w:p w14:paraId="66F4BF56"/>
    <w:p w14:paraId="7452BBC5">
      <w:r>
        <w:rPr>
          <w:rFonts w:hint="eastAsia"/>
          <w:lang w:val="en-US" w:eastAsia="zh-CN"/>
        </w:rPr>
        <w:t>##</w:t>
      </w:r>
      <w:r>
        <w:rPr>
          <w:rFonts w:hint="default"/>
        </w:rPr>
        <w:t>2.3 诠释与修通技术</w:t>
      </w:r>
      <w:r>
        <w:rPr>
          <w:rFonts w:hint="default"/>
        </w:rPr>
        <w:br w:type="textWrapping"/>
      </w:r>
      <w:r>
        <w:rPr>
          <w:rFonts w:hint="eastAsia"/>
          <w:lang w:val="en-US" w:eastAsia="zh-CN"/>
        </w:rPr>
        <w:t>###</w:t>
      </w:r>
      <w:r>
        <w:rPr>
          <w:rFonts w:hint="default"/>
        </w:rPr>
        <w:t>2.3.1 诠释的层次与时机</w:t>
      </w:r>
    </w:p>
    <w:p w14:paraId="09AF1DEA">
      <w:r>
        <w:rPr>
          <w:rFonts w:hint="default"/>
        </w:rPr>
        <w:t>原则： 从表层到深层，从防御到冲动。</w:t>
      </w:r>
    </w:p>
    <w:p w14:paraId="781F8B96">
      <w:r>
        <w:rPr>
          <w:rFonts w:hint="default"/>
        </w:rPr>
        <w:t>顺序： 通常先面质现象，再澄清模式，最后诠释其潜意识含义和起源。</w:t>
      </w:r>
    </w:p>
    <w:p w14:paraId="4E86E4FE">
      <w:r>
        <w:rPr>
          <w:rFonts w:hint="default"/>
        </w:rPr>
        <w:t>时机： 在接近患者体验、阻抗相对较低时进行。</w:t>
      </w:r>
    </w:p>
    <w:p w14:paraId="357E5C63"/>
    <w:p w14:paraId="0587F2AA">
      <w:r>
        <w:rPr>
          <w:rFonts w:hint="eastAsia"/>
          <w:lang w:val="en-US" w:eastAsia="zh-CN"/>
        </w:rPr>
        <w:t>###</w:t>
      </w:r>
      <w:r>
        <w:rPr>
          <w:rFonts w:hint="default"/>
        </w:rPr>
        <w:t>2.3.2 修通</w:t>
      </w:r>
    </w:p>
    <w:p w14:paraId="7247FE87">
      <w:r>
        <w:rPr>
          <w:rFonts w:hint="default"/>
        </w:rPr>
        <w:t>定义： 对核心冲突和模式进行反复的、多角度的诠释和体验，直至产生持久的性格改变。</w:t>
      </w:r>
    </w:p>
    <w:p w14:paraId="177D5419">
      <w:pPr>
        <w:rPr>
          <w:rFonts w:hint="default"/>
        </w:rPr>
      </w:pPr>
      <w:r>
        <w:rPr>
          <w:rFonts w:hint="default"/>
        </w:rPr>
        <w:t>内容： 包括反复体验和探索移情、识别模式在不同情境下的重现、连接过去与现在、克服阻抗。</w:t>
      </w:r>
    </w:p>
    <w:p w14:paraId="23EEA8BE">
      <w:pPr>
        <w:rPr>
          <w:rFonts w:hint="default"/>
        </w:rPr>
      </w:pPr>
    </w:p>
    <w:p w14:paraId="5F77B12B">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0DE5F340"/>
    <w:p w14:paraId="5A5D1B16">
      <w:pPr>
        <w:rPr>
          <w:rFonts w:hint="default"/>
          <w:sz w:val="24"/>
          <w:szCs w:val="32"/>
        </w:rPr>
      </w:pPr>
      <w:r>
        <w:rPr>
          <w:rFonts w:hint="eastAsia"/>
          <w:sz w:val="24"/>
          <w:szCs w:val="32"/>
          <w:lang w:val="en-US" w:eastAsia="zh-CN"/>
        </w:rPr>
        <w:t>#</w:t>
      </w:r>
      <w:r>
        <w:rPr>
          <w:rFonts w:hint="default"/>
          <w:sz w:val="24"/>
          <w:szCs w:val="32"/>
        </w:rPr>
        <w:t>3 实践应用</w:t>
      </w:r>
    </w:p>
    <w:p w14:paraId="6ABFA646">
      <w:pPr>
        <w:rPr>
          <w:rFonts w:hint="eastAsia" w:eastAsiaTheme="minorEastAsia"/>
          <w:lang w:eastAsia="zh-CN"/>
        </w:rPr>
      </w:pPr>
      <w:r>
        <w:rPr>
          <w:rFonts w:hint="default"/>
        </w:rPr>
        <w:br w:type="textWrapping"/>
      </w:r>
      <w:r>
        <w:rPr>
          <w:rFonts w:hint="eastAsia"/>
          <w:lang w:val="en-US" w:eastAsia="zh-CN"/>
        </w:rPr>
        <w:t>##</w:t>
      </w:r>
      <w:r>
        <w:rPr>
          <w:rFonts w:hint="default"/>
        </w:rPr>
        <w:t>3.1 心理动力学治疗流程</w:t>
      </w:r>
      <w:r>
        <w:rPr>
          <w:rFonts w:hint="default"/>
        </w:rPr>
        <w:br w:type="textWrapping"/>
      </w:r>
      <w:r>
        <w:rPr>
          <w:rFonts w:hint="eastAsia"/>
          <w:lang w:val="en-US" w:eastAsia="zh-CN"/>
        </w:rPr>
        <w:t>###</w:t>
      </w:r>
      <w:r>
        <w:rPr>
          <w:rFonts w:hint="default"/>
        </w:rPr>
        <w:t>3.1.1 评估与开始阶段</w:t>
      </w:r>
    </w:p>
    <w:p w14:paraId="1BD87729">
      <w:r>
        <w:rPr>
          <w:rFonts w:hint="default"/>
        </w:rPr>
        <w:t>初始访谈： 全面收集个人发展史、家庭史、问题史，进行动态诊断评估。</w:t>
      </w:r>
    </w:p>
    <w:p w14:paraId="23F671D2">
      <w:r>
        <w:rPr>
          <w:rFonts w:hint="default"/>
        </w:rPr>
        <w:t>治疗联盟建立： 与患者的健康自我部分建立协作的、信任的工作关系。</w:t>
      </w:r>
    </w:p>
    <w:p w14:paraId="27CF5A38">
      <w:r>
        <w:rPr>
          <w:rFonts w:hint="default"/>
        </w:rPr>
        <w:t>治疗合约设定： 明确治疗目标、框架、双方责任。</w:t>
      </w:r>
    </w:p>
    <w:p w14:paraId="1C3AF5CE"/>
    <w:p w14:paraId="683A5785">
      <w:r>
        <w:rPr>
          <w:rFonts w:hint="eastAsia"/>
          <w:lang w:val="en-US" w:eastAsia="zh-CN"/>
        </w:rPr>
        <w:t>###</w:t>
      </w:r>
      <w:r>
        <w:rPr>
          <w:rFonts w:hint="default"/>
        </w:rPr>
        <w:t>3.1.2 深入探索与移情发展阶段</w:t>
      </w:r>
    </w:p>
    <w:p w14:paraId="32ABAF21">
      <w:r>
        <w:rPr>
          <w:rFonts w:hint="default"/>
        </w:rPr>
        <w:t>核心任务： 鼓励自由联想，分析阻抗，促进移情神经症的发展。</w:t>
      </w:r>
    </w:p>
    <w:p w14:paraId="4304FAF5">
      <w:r>
        <w:rPr>
          <w:rFonts w:hint="default"/>
        </w:rPr>
        <w:t>主要技术： 持续运用自由联想、梦的解析、以及对阻抗和移情的分析。</w:t>
      </w:r>
    </w:p>
    <w:p w14:paraId="7D66A4DE">
      <w:r>
        <w:rPr>
          <w:rFonts w:hint="default"/>
        </w:rPr>
        <w:t>过程特征： 此阶段可能伴随焦虑加剧和症状波动。</w:t>
      </w:r>
    </w:p>
    <w:p w14:paraId="7CAD9823">
      <w:r>
        <w:rPr>
          <w:rFonts w:hint="eastAsia"/>
          <w:lang w:val="en-US" w:eastAsia="zh-CN"/>
        </w:rPr>
        <w:t>###</w:t>
      </w:r>
      <w:r>
        <w:rPr>
          <w:rFonts w:hint="default"/>
        </w:rPr>
        <w:t>3.1.3 修通与结束阶段</w:t>
      </w:r>
    </w:p>
    <w:p w14:paraId="6F2A1F16">
      <w:r>
        <w:rPr>
          <w:rFonts w:hint="default"/>
        </w:rPr>
        <w:t>核心任务： 对核心冲突进行系统性的修通，处理分离和结束议题。</w:t>
      </w:r>
    </w:p>
    <w:p w14:paraId="5F4FB368">
      <w:r>
        <w:rPr>
          <w:rFonts w:hint="default"/>
        </w:rPr>
        <w:t>结束工作： 回顾治疗历程，整合收获，处理因治疗结束而产生的移情感受（通常是失落和哀伤）。</w:t>
      </w:r>
    </w:p>
    <w:p w14:paraId="23EBFA2A"/>
    <w:p w14:paraId="7D69D1AA">
      <w:r>
        <w:rPr>
          <w:rFonts w:hint="eastAsia"/>
          <w:lang w:val="en-US" w:eastAsia="zh-CN"/>
        </w:rPr>
        <w:t>##</w:t>
      </w:r>
      <w:r>
        <w:rPr>
          <w:rFonts w:hint="default"/>
        </w:rPr>
        <w:t>3.2 心理动力学个案概念化</w:t>
      </w:r>
      <w:r>
        <w:rPr>
          <w:rFonts w:hint="default"/>
        </w:rPr>
        <w:br w:type="textWrapping"/>
      </w:r>
      <w:r>
        <w:rPr>
          <w:rFonts w:hint="eastAsia"/>
          <w:lang w:val="en-US" w:eastAsia="zh-CN"/>
        </w:rPr>
        <w:t>###</w:t>
      </w:r>
      <w:r>
        <w:rPr>
          <w:rFonts w:hint="default"/>
        </w:rPr>
        <w:t>3.2.1 核心冲突关系主题法</w:t>
      </w:r>
    </w:p>
    <w:p w14:paraId="5BFE2175">
      <w:r>
        <w:rPr>
          <w:rFonts w:hint="default"/>
        </w:rPr>
        <w:t>概念： 识别患者在人际关系中反复出现的愿望、他人反应和自我反应模式。</w:t>
      </w:r>
    </w:p>
    <w:p w14:paraId="6FBA1F78">
      <w:r>
        <w:rPr>
          <w:rFonts w:hint="default"/>
        </w:rPr>
        <w:t>应用： 用以理解患者症状和人际关系困难的核心动力。</w:t>
      </w:r>
    </w:p>
    <w:p w14:paraId="393E7A04"/>
    <w:p w14:paraId="2F7F8075">
      <w:r>
        <w:rPr>
          <w:rFonts w:hint="eastAsia"/>
          <w:lang w:val="en-US" w:eastAsia="zh-CN"/>
        </w:rPr>
        <w:t>###</w:t>
      </w:r>
      <w:r>
        <w:rPr>
          <w:rFonts w:hint="default"/>
        </w:rPr>
        <w:t>3.2.2 心理动力学诊断剖面图</w:t>
      </w:r>
    </w:p>
    <w:p w14:paraId="75A8C62D">
      <w:r>
        <w:rPr>
          <w:rFonts w:hint="default"/>
        </w:rPr>
        <w:t>维度： 从心理健康、人格组织水平、核心冲突、防御机制等多个维度进行综合评估。</w:t>
      </w:r>
    </w:p>
    <w:p w14:paraId="67748C57"/>
    <w:p w14:paraId="5E3D7F3D">
      <w:r>
        <w:rPr>
          <w:rFonts w:hint="eastAsia"/>
          <w:lang w:val="en-US" w:eastAsia="zh-CN"/>
        </w:rPr>
        <w:t>##</w:t>
      </w:r>
      <w:r>
        <w:rPr>
          <w:rFonts w:hint="default"/>
        </w:rPr>
        <w:t>3.3 心理动力学的自助与日常应用</w:t>
      </w:r>
      <w:r>
        <w:rPr>
          <w:rFonts w:hint="default"/>
        </w:rPr>
        <w:br w:type="textWrapping"/>
      </w:r>
      <w:r>
        <w:rPr>
          <w:rFonts w:hint="eastAsia"/>
          <w:lang w:val="en-US" w:eastAsia="zh-CN"/>
        </w:rPr>
        <w:t>###</w:t>
      </w:r>
      <w:r>
        <w:rPr>
          <w:rFonts w:hint="default"/>
        </w:rPr>
        <w:t>3.3.1 提升心理觉察力</w:t>
      </w:r>
    </w:p>
    <w:p w14:paraId="305E2E0C">
      <w:r>
        <w:rPr>
          <w:rFonts w:hint="default"/>
        </w:rPr>
        <w:t>自由书写： 定期进行不加审查的书写，观察内在思绪和情感的流动。</w:t>
      </w:r>
    </w:p>
    <w:p w14:paraId="6720666F">
      <w:r>
        <w:rPr>
          <w:rFonts w:hint="default"/>
        </w:rPr>
        <w:t>梦境日记： 记录并反思梦境，探索其与近期生活事件的潜在联系。</w:t>
      </w:r>
    </w:p>
    <w:p w14:paraId="0694F141">
      <w:r>
        <w:rPr>
          <w:rFonts w:hint="default"/>
        </w:rPr>
        <w:t>情绪追溯： 当强烈情绪出现时，追溯其可能的早期根源或触发模式。</w:t>
      </w:r>
    </w:p>
    <w:p w14:paraId="0C72094A"/>
    <w:p w14:paraId="727A6AE5">
      <w:r>
        <w:rPr>
          <w:rFonts w:hint="eastAsia"/>
          <w:lang w:val="en-US" w:eastAsia="zh-CN"/>
        </w:rPr>
        <w:t>###</w:t>
      </w:r>
      <w:r>
        <w:rPr>
          <w:rFonts w:hint="default"/>
        </w:rPr>
        <w:t>3.3.2 理解人际关系模式</w:t>
      </w:r>
    </w:p>
    <w:p w14:paraId="0F3E1983">
      <w:r>
        <w:rPr>
          <w:rFonts w:hint="default"/>
        </w:rPr>
        <w:t>模式识别： 识别在亲密关系、权威关系中反复出现的问题模式。</w:t>
      </w:r>
    </w:p>
    <w:p w14:paraId="698D80DE">
      <w:pPr>
        <w:rPr>
          <w:rFonts w:hint="default"/>
        </w:rPr>
      </w:pPr>
      <w:r>
        <w:rPr>
          <w:rFonts w:hint="default"/>
        </w:rPr>
        <w:t>自我反思： 思考自己在冲突中常扮演的角色及其潜在心理动机。</w:t>
      </w:r>
    </w:p>
    <w:p w14:paraId="17054DB0">
      <w:pPr>
        <w:rPr>
          <w:rFonts w:hint="default"/>
        </w:rPr>
      </w:pPr>
    </w:p>
    <w:p w14:paraId="6929726F">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272DF025"/>
    <w:p w14:paraId="00EA62EC">
      <w:pPr>
        <w:rPr>
          <w:rFonts w:hint="default"/>
          <w:sz w:val="24"/>
          <w:szCs w:val="32"/>
        </w:rPr>
      </w:pPr>
      <w:r>
        <w:rPr>
          <w:rFonts w:hint="eastAsia"/>
          <w:sz w:val="24"/>
          <w:szCs w:val="32"/>
          <w:lang w:val="en-US" w:eastAsia="zh-CN"/>
        </w:rPr>
        <w:t>#</w:t>
      </w:r>
      <w:r>
        <w:rPr>
          <w:rFonts w:hint="default"/>
          <w:sz w:val="24"/>
          <w:szCs w:val="32"/>
        </w:rPr>
        <w:t>4 常见问题解答</w:t>
      </w:r>
    </w:p>
    <w:p w14:paraId="7227F4EA">
      <w:r>
        <w:rPr>
          <w:rFonts w:hint="default"/>
        </w:rPr>
        <w:br w:type="textWrapping"/>
      </w:r>
      <w:r>
        <w:rPr>
          <w:rFonts w:hint="eastAsia"/>
          <w:lang w:val="en-US" w:eastAsia="zh-CN"/>
        </w:rPr>
        <w:t>##</w:t>
      </w:r>
      <w:r>
        <w:rPr>
          <w:rFonts w:hint="default"/>
        </w:rPr>
        <w:t>4.1 概念理解类问题</w:t>
      </w:r>
      <w:r>
        <w:rPr>
          <w:rFonts w:hint="default"/>
        </w:rPr>
        <w:br w:type="textWrapping"/>
      </w:r>
      <w:r>
        <w:rPr>
          <w:rFonts w:hint="default"/>
        </w:rPr>
        <w:t>问：心理动力学总是要追溯到童年和性吗？这是否过时了？</w:t>
      </w:r>
      <w:r>
        <w:rPr>
          <w:rFonts w:hint="default"/>
        </w:rPr>
        <w:br w:type="textWrapping"/>
      </w:r>
      <w:r>
        <w:rPr>
          <w:rFonts w:hint="default"/>
        </w:rPr>
        <w:t>答： 这是一个基于对经典弗洛伊德理论简化而产生的普遍误解。</w:t>
      </w:r>
    </w:p>
    <w:p w14:paraId="20372162">
      <w:r>
        <w:rPr>
          <w:rFonts w:hint="default"/>
          <w:b/>
          <w:bCs/>
        </w:rPr>
        <w:t>童年的重要性</w:t>
      </w:r>
      <w:r>
        <w:rPr>
          <w:rFonts w:hint="default"/>
        </w:rPr>
        <w:t>： 心理动力学依然重视早期经历，因为它塑造了人格的基本架构和关系模板。但现代动力学的重点已从“性”本身，转向更广泛的依恋、情感调节、自尊管理和身份形成等议题。童年经历提供了理解当前模式的蓝图。</w:t>
      </w:r>
    </w:p>
    <w:p w14:paraId="413EE53A">
      <w:r>
        <w:rPr>
          <w:rFonts w:hint="default"/>
          <w:b/>
          <w:bCs/>
        </w:rPr>
        <w:t>性的角色演变</w:t>
      </w:r>
      <w:r>
        <w:rPr>
          <w:rFonts w:hint="default"/>
        </w:rPr>
        <w:t>： 现代动力学将“性”更多地视为一种关系需求和亲密表达的载体，而不仅仅是生物驱力。它关注的是围绕性和亲密的冲突、恐惧和愿望如何影响个体。</w:t>
      </w:r>
    </w:p>
    <w:p w14:paraId="4C794A80">
      <w:r>
        <w:rPr>
          <w:rFonts w:hint="default"/>
          <w:b/>
          <w:bCs/>
        </w:rPr>
        <w:t>不过时的核心</w:t>
      </w:r>
      <w:r>
        <w:rPr>
          <w:rFonts w:hint="default"/>
        </w:rPr>
        <w:t>： 不过时的是其核心洞见：潜意识影响行为，早期经历塑造模式，内在冲突导致痛苦，关系是改变的媒介。 现代动力学理论（如客体关系、自体心理学）已极大地拓展和修正了经典理论。</w:t>
      </w:r>
    </w:p>
    <w:p w14:paraId="4174CD8B"/>
    <w:p w14:paraId="5D31742B"/>
    <w:p w14:paraId="6C4EBE68"/>
    <w:p w14:paraId="31EE0A3A">
      <w:r>
        <w:rPr>
          <w:rFonts w:hint="default"/>
        </w:rPr>
        <w:t>问：心理动力学治疗为什么需要这么长时间？</w:t>
      </w:r>
      <w:r>
        <w:rPr>
          <w:rFonts w:hint="default"/>
        </w:rPr>
        <w:br w:type="textWrapping"/>
      </w:r>
      <w:r>
        <w:rPr>
          <w:rFonts w:hint="default"/>
        </w:rPr>
        <w:t>答： 长程治疗的必要性源于其治疗目标的深度和改变的复杂性。</w:t>
      </w:r>
    </w:p>
    <w:p w14:paraId="7E2F48B1"/>
    <w:p w14:paraId="4087FE17">
      <w:r>
        <w:rPr>
          <w:rFonts w:hint="default"/>
          <w:b/>
          <w:bCs/>
        </w:rPr>
        <w:t>改变的目标不同</w:t>
      </w:r>
      <w:r>
        <w:rPr>
          <w:rFonts w:hint="default"/>
        </w:rPr>
        <w:t>： 动力学治疗的目标通常不是简单地消除症状，而是促成深层次的人格结构和关系模式的改变。这种改变是根本性的，需要时间。</w:t>
      </w:r>
    </w:p>
    <w:p w14:paraId="6C6815F2"/>
    <w:p w14:paraId="4A348889">
      <w:r>
        <w:rPr>
          <w:rFonts w:hint="default"/>
          <w:b/>
          <w:bCs/>
        </w:rPr>
        <w:t>需要发展信任与移情</w:t>
      </w:r>
      <w:r>
        <w:rPr>
          <w:rFonts w:hint="default"/>
        </w:rPr>
        <w:t>： 建立牢固的治疗联盟和让移情关系充分发展需要时间。移情是治疗的核心工具，其出现、识别、诠释和修通是一个缓慢的过程。</w:t>
      </w:r>
    </w:p>
    <w:p w14:paraId="3F636742"/>
    <w:p w14:paraId="79C77A1E">
      <w:r>
        <w:rPr>
          <w:rFonts w:hint="default"/>
          <w:b/>
          <w:bCs/>
        </w:rPr>
        <w:t>克服强大的阻抗</w:t>
      </w:r>
      <w:r>
        <w:rPr>
          <w:rFonts w:hint="default"/>
        </w:rPr>
        <w:t>： 潜意识为了保护心理平衡，会设置强大的阻抗。识别并温和地化解这些阻抗，需要耐心和反复的工作。</w:t>
      </w:r>
    </w:p>
    <w:p w14:paraId="5767C03A"/>
    <w:p w14:paraId="7199865C">
      <w:r>
        <w:rPr>
          <w:rFonts w:hint="default"/>
          <w:b/>
          <w:bCs/>
        </w:rPr>
        <w:t>修通的过程</w:t>
      </w:r>
      <w:r>
        <w:rPr>
          <w:rFonts w:hint="default"/>
        </w:rPr>
        <w:t>： 要使新的洞察整合到日常生活中，取代根深蒂固的旧模式，需要反复的“修通”，这不是一蹴而就的。</w:t>
      </w:r>
    </w:p>
    <w:p w14:paraId="7B32F88B"/>
    <w:p w14:paraId="5625868B">
      <w:r>
        <w:rPr>
          <w:rFonts w:hint="eastAsia"/>
          <w:lang w:val="en-US" w:eastAsia="zh-CN"/>
        </w:rPr>
        <w:t>##</w:t>
      </w:r>
      <w:r>
        <w:rPr>
          <w:rFonts w:hint="default"/>
        </w:rPr>
        <w:t>4.2 实践应用类问题</w:t>
      </w:r>
      <w:r>
        <w:rPr>
          <w:rFonts w:hint="default"/>
        </w:rPr>
        <w:br w:type="textWrapping"/>
      </w:r>
      <w:r>
        <w:rPr>
          <w:rFonts w:hint="default"/>
        </w:rPr>
        <w:t>问：作为来访者，在心理动力学治疗中“正确的做法”是什么？</w:t>
      </w:r>
      <w:r>
        <w:rPr>
          <w:rFonts w:hint="default"/>
        </w:rPr>
        <w:br w:type="textWrapping"/>
      </w:r>
      <w:r>
        <w:rPr>
          <w:rFonts w:hint="default"/>
        </w:rPr>
        <w:t>答： 心理动力学治疗中，最重要的“正确做法”是尽力遵守治疗框架并尝试进行自由联想。</w:t>
      </w:r>
    </w:p>
    <w:p w14:paraId="6B5EF7BC">
      <w:r>
        <w:rPr>
          <w:rFonts w:hint="default"/>
          <w:b/>
          <w:bCs/>
        </w:rPr>
        <w:t>自由联想是核心任务</w:t>
      </w:r>
      <w:r>
        <w:rPr>
          <w:rFonts w:hint="default"/>
        </w:rPr>
        <w:t>： 你的任务是尽可能诚实地说出脑海中浮现的一切，无需逻辑、道德或社会的审查。说出的内容越“随机”、越“荒谬”，可能越有价值。</w:t>
      </w:r>
    </w:p>
    <w:p w14:paraId="51F5F4D1">
      <w:r>
        <w:rPr>
          <w:rFonts w:hint="default"/>
          <w:b/>
          <w:bCs/>
        </w:rPr>
        <w:t>报告所有体验</w:t>
      </w:r>
      <w:r>
        <w:rPr>
          <w:rFonts w:hint="default"/>
        </w:rPr>
        <w:t>： 包括对治疗师的感受（正性的和负性的）、梦境、幻想、以及治疗中任何让你感到困扰或似乎“不重要”的念头。</w:t>
      </w:r>
    </w:p>
    <w:p w14:paraId="138E18AE">
      <w:r>
        <w:rPr>
          <w:rFonts w:hint="default"/>
          <w:b/>
          <w:bCs/>
        </w:rPr>
        <w:t>观察并报告阻抗</w:t>
      </w:r>
      <w:r>
        <w:rPr>
          <w:rFonts w:hint="default"/>
        </w:rPr>
        <w:t>： 当你发现自己在回避某个话题、想要迟到或忘记付费时，尝试将这个现象本身作为材料在治疗中讨论。</w:t>
      </w:r>
    </w:p>
    <w:p w14:paraId="656098EA">
      <w:r>
        <w:rPr>
          <w:rFonts w:hint="default"/>
          <w:b/>
          <w:bCs/>
        </w:rPr>
        <w:t>没有“错误”的材料：</w:t>
      </w:r>
      <w:r>
        <w:rPr>
          <w:rFonts w:hint="default"/>
        </w:rPr>
        <w:t> 在动力学治疗中，没有什么是无关紧要的。你的“错误”、沉默、尴尬都是理解潜意识活动的宝贵窗口。</w:t>
      </w:r>
    </w:p>
    <w:p w14:paraId="5F929EBE"/>
    <w:p w14:paraId="0BCDF024"/>
    <w:p w14:paraId="479F5D01"/>
    <w:p w14:paraId="62DAF39A">
      <w:r>
        <w:rPr>
          <w:rFonts w:hint="default"/>
        </w:rPr>
        <w:t>问：心理动力学治疗师为什么那么沉默？他们不提供建议吗？</w:t>
      </w:r>
      <w:r>
        <w:rPr>
          <w:rFonts w:hint="default"/>
        </w:rPr>
        <w:br w:type="textWrapping"/>
      </w:r>
      <w:r>
        <w:rPr>
          <w:rFonts w:hint="default"/>
        </w:rPr>
        <w:t>答： 治疗师的相对“沉默”和“不给建议”是经过深思熟虑的技术选择，其目的在于：</w:t>
      </w:r>
    </w:p>
    <w:p w14:paraId="7F198640">
      <w:r>
        <w:rPr>
          <w:rFonts w:hint="default"/>
          <w:b/>
          <w:bCs/>
        </w:rPr>
        <w:t>促进投射与移情</w:t>
      </w:r>
      <w:r>
        <w:rPr>
          <w:rFonts w:hint="default"/>
        </w:rPr>
        <w:t>： 较少的自我暴露和互动，像一个“空白屏幕”，能让你更自由地将内心的期望、恐惧和关系模式（移情）投射到治疗师身上，从而使这些模式变得清晰可见并可被分析。</w:t>
      </w:r>
    </w:p>
    <w:p w14:paraId="1FC63B7B">
      <w:r>
        <w:rPr>
          <w:rFonts w:hint="default"/>
          <w:b/>
          <w:bCs/>
        </w:rPr>
        <w:t>鼓励自我探索与自主</w:t>
      </w:r>
      <w:r>
        <w:rPr>
          <w:rFonts w:hint="default"/>
        </w:rPr>
        <w:t>： 直接给建议会剥夺你发现自身资源和答案的机会。动力学治疗旨在增强你理解自己、为自己思考的能力，而非让你依赖治疗师的智慧。</w:t>
      </w:r>
    </w:p>
    <w:p w14:paraId="6E8887D2">
      <w:r>
        <w:rPr>
          <w:rFonts w:hint="default"/>
          <w:b/>
          <w:bCs/>
        </w:rPr>
        <w:t>专注于内在过程：</w:t>
      </w:r>
      <w:r>
        <w:rPr>
          <w:rFonts w:hint="default"/>
        </w:rPr>
        <w:t> 沉默创造了空间，让你的内在世界——想法、感受、幻想——成为关注的焦点。治疗师的话语主要用于诠释（解释潜意识的含义）和面质（指出模式），而非指导。</w:t>
      </w:r>
    </w:p>
    <w:p w14:paraId="13611C44">
      <w:pPr>
        <w:rPr>
          <w:rFonts w:hint="default"/>
        </w:rPr>
      </w:pPr>
      <w:r>
        <w:rPr>
          <w:rFonts w:hint="default"/>
          <w:b/>
          <w:bCs/>
        </w:rPr>
        <w:t>倾听的深度： </w:t>
      </w:r>
      <w:r>
        <w:rPr>
          <w:rFonts w:hint="default"/>
        </w:rPr>
        <w:t>这种沉默是积极倾听的沉默，治疗师在高度专注地理解你言语之下的潜意识沟通。</w:t>
      </w:r>
    </w:p>
    <w:p w14:paraId="41FD7170">
      <w:pPr>
        <w:rPr>
          <w:rFonts w:hint="eastAsia"/>
          <w:lang w:eastAsia="zh-CN"/>
        </w:rPr>
      </w:pPr>
    </w:p>
    <w:p w14:paraId="38EDD93B">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5D9FFDB2"/>
    <w:p w14:paraId="796B0D58">
      <w:pPr>
        <w:rPr>
          <w:rFonts w:hint="default"/>
          <w:sz w:val="24"/>
          <w:szCs w:val="32"/>
        </w:rPr>
      </w:pPr>
      <w:r>
        <w:rPr>
          <w:rFonts w:hint="eastAsia"/>
          <w:sz w:val="24"/>
          <w:szCs w:val="32"/>
          <w:lang w:val="en-US" w:eastAsia="zh-CN"/>
        </w:rPr>
        <w:t>#</w:t>
      </w:r>
      <w:r>
        <w:rPr>
          <w:rFonts w:hint="default"/>
          <w:sz w:val="24"/>
          <w:szCs w:val="32"/>
        </w:rPr>
        <w:t>5 进阶学习资源</w:t>
      </w:r>
    </w:p>
    <w:p w14:paraId="62D2BA11">
      <w:pPr>
        <w:rPr>
          <w:rFonts w:hint="default"/>
        </w:rPr>
      </w:pPr>
      <w:r>
        <w:rPr>
          <w:rFonts w:hint="default"/>
        </w:rPr>
        <w:br w:type="textWrapping"/>
      </w:r>
      <w:r>
        <w:rPr>
          <w:rFonts w:hint="eastAsia"/>
          <w:lang w:val="en-US" w:eastAsia="zh-CN"/>
        </w:rPr>
        <w:t>##</w:t>
      </w:r>
      <w:r>
        <w:rPr>
          <w:rFonts w:hint="default"/>
        </w:rPr>
        <w:t>5.1 专业理论与研究</w:t>
      </w:r>
    </w:p>
    <w:p w14:paraId="3200D7DC">
      <w:pPr>
        <w:rPr>
          <w:rFonts w:hint="default"/>
        </w:rPr>
      </w:pPr>
    </w:p>
    <w:p w14:paraId="5B448B6E">
      <w:r>
        <w:rPr>
          <w:rFonts w:hint="default"/>
        </w:rPr>
        <w:t>心理动力学经典著作：</w:t>
      </w:r>
    </w:p>
    <w:p w14:paraId="096DE996">
      <w:pPr>
        <w:rPr>
          <w:rFonts w:hint="default"/>
        </w:rPr>
      </w:pPr>
      <w:r>
        <w:rPr>
          <w:rFonts w:hint="default"/>
        </w:rPr>
        <w:t>《梦的解析》（西格蒙德·弗洛伊德），精神分析的奠基之作。</w:t>
      </w:r>
    </w:p>
    <w:p w14:paraId="1DF0070C">
      <w:pPr>
        <w:rPr>
          <w:rFonts w:hint="eastAsia" w:eastAsiaTheme="minorEastAsia"/>
          <w:lang w:eastAsia="zh-CN"/>
        </w:rPr>
      </w:pPr>
      <w:r>
        <w:rPr>
          <w:rFonts w:hint="eastAsia" w:eastAsiaTheme="minorEastAsia"/>
          <w:lang w:eastAsia="zh-CN"/>
        </w:rPr>
        <w:drawing>
          <wp:inline distT="0" distB="0" distL="114300" distR="114300">
            <wp:extent cx="1788795" cy="1788795"/>
            <wp:effectExtent l="0" t="0" r="1905" b="1905"/>
            <wp:docPr id="3" name="图片 3" descr="《梦的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梦的解析》"/>
                    <pic:cNvPicPr>
                      <a:picLocks noChangeAspect="1"/>
                    </pic:cNvPicPr>
                  </pic:nvPicPr>
                  <pic:blipFill>
                    <a:blip r:embed="rId6"/>
                    <a:stretch>
                      <a:fillRect/>
                    </a:stretch>
                  </pic:blipFill>
                  <pic:spPr>
                    <a:xfrm>
                      <a:off x="0" y="0"/>
                      <a:ext cx="1788795" cy="1788795"/>
                    </a:xfrm>
                    <a:prstGeom prst="rect">
                      <a:avLst/>
                    </a:prstGeom>
                  </pic:spPr>
                </pic:pic>
              </a:graphicData>
            </a:graphic>
          </wp:inline>
        </w:drawing>
      </w:r>
    </w:p>
    <w:p w14:paraId="7FB83120">
      <w:r>
        <w:rPr>
          <w:rFonts w:hint="default"/>
        </w:rPr>
        <w:t>《自我与本我》（西格蒙德·弗洛伊德），结构模型的系统阐述。</w:t>
      </w:r>
    </w:p>
    <w:p w14:paraId="7C69D3D0">
      <w:r>
        <w:rPr>
          <w:rFonts w:hint="default"/>
        </w:rPr>
        <w:t>《儿童精神分析》（梅兰妮·克莱因），客体关系理论的经典。</w:t>
      </w:r>
    </w:p>
    <w:p w14:paraId="7D05B9E0">
      <w:r>
        <w:rPr>
          <w:rFonts w:hint="default"/>
        </w:rPr>
        <w:t>《自体心理学》（海因茨·科胡特），自体心理学的开创性著作。</w:t>
      </w:r>
    </w:p>
    <w:p w14:paraId="6955D098"/>
    <w:p w14:paraId="452EC141">
      <w:r>
        <w:rPr>
          <w:rFonts w:hint="default"/>
        </w:rPr>
        <w:t>前沿研究领域：</w:t>
      </w:r>
    </w:p>
    <w:p w14:paraId="64F1C7B8">
      <w:r>
        <w:rPr>
          <w:rFonts w:hint="default"/>
        </w:rPr>
        <w:t>依恋理论与神经科学的整合。</w:t>
      </w:r>
    </w:p>
    <w:p w14:paraId="04306363">
      <w:r>
        <w:rPr>
          <w:rFonts w:hint="default"/>
        </w:rPr>
        <w:t>心理治疗过程与结果研究（验证动力学概念与疗效）。</w:t>
      </w:r>
    </w:p>
    <w:p w14:paraId="4F05CF52">
      <w:r>
        <w:rPr>
          <w:rFonts w:hint="default"/>
        </w:rPr>
        <w:t>短程心理动力学治疗的模型与发展。</w:t>
      </w:r>
    </w:p>
    <w:p w14:paraId="4A832F38">
      <w:r>
        <w:rPr>
          <w:rFonts w:hint="default"/>
        </w:rPr>
        <w:t>心智化基础治疗与反思功能的研究。</w:t>
      </w:r>
    </w:p>
    <w:p w14:paraId="324E3615"/>
    <w:p w14:paraId="58C76900">
      <w:r>
        <w:rPr>
          <w:rFonts w:hint="eastAsia"/>
          <w:lang w:val="en-US" w:eastAsia="zh-CN"/>
        </w:rPr>
        <w:t>##</w:t>
      </w:r>
      <w:r>
        <w:rPr>
          <w:rFonts w:hint="default"/>
        </w:rPr>
        <w:t>5.2 专业评估工具</w:t>
      </w:r>
    </w:p>
    <w:p w14:paraId="0252FED0">
      <w:r>
        <w:rPr>
          <w:rFonts w:hint="default"/>
        </w:rPr>
        <w:t>投射性测验：</w:t>
      </w:r>
    </w:p>
    <w:p w14:paraId="2C12AE40">
      <w:r>
        <w:rPr>
          <w:rFonts w:hint="default"/>
        </w:rPr>
        <w:t>罗夏墨迹测验。</w:t>
      </w:r>
    </w:p>
    <w:p w14:paraId="642FB193">
      <w:pPr>
        <w:rPr>
          <w:rFonts w:hint="default"/>
        </w:rPr>
      </w:pPr>
      <w:r>
        <w:rPr>
          <w:rFonts w:hint="default"/>
        </w:rPr>
        <w:t>主题统觉测验。</w:t>
      </w:r>
    </w:p>
    <w:p w14:paraId="1A92D0E7">
      <w:pPr>
        <w:rPr>
          <w:rFonts w:hint="default"/>
        </w:rPr>
      </w:pPr>
    </w:p>
    <w:p w14:paraId="3C113840">
      <w:r>
        <w:rPr>
          <w:rFonts w:hint="default"/>
        </w:rPr>
        <w:t>诊断性访谈：</w:t>
      </w:r>
    </w:p>
    <w:p w14:paraId="2F52E0BA">
      <w:r>
        <w:rPr>
          <w:rFonts w:hint="default"/>
        </w:rPr>
        <w:t>动力取向的结构化临床访谈。</w:t>
      </w:r>
    </w:p>
    <w:p w14:paraId="1C6E535A">
      <w:r>
        <w:rPr>
          <w:rFonts w:hint="default"/>
        </w:rPr>
        <w:t>客体关系访谈。</w:t>
      </w:r>
    </w:p>
    <w:p w14:paraId="0DA2C080"/>
    <w:p w14:paraId="41E91B2A">
      <w:r>
        <w:rPr>
          <w:rFonts w:hint="eastAsia"/>
          <w:lang w:val="en-US" w:eastAsia="zh-CN"/>
        </w:rPr>
        <w:t>##</w:t>
      </w:r>
      <w:r>
        <w:rPr>
          <w:rFonts w:hint="default"/>
        </w:rPr>
        <w:t>5.3 专业技能培训</w:t>
      </w:r>
    </w:p>
    <w:p w14:paraId="482337EA">
      <w:r>
        <w:rPr>
          <w:rFonts w:hint="default"/>
        </w:rPr>
        <w:t>专业培训项目：</w:t>
      </w:r>
    </w:p>
    <w:p w14:paraId="0938932B">
      <w:r>
        <w:rPr>
          <w:rFonts w:hint="default"/>
        </w:rPr>
        <w:t>精神分析学院的候选者培训（通常包括个人分析、课程学习、受督实践）。</w:t>
      </w:r>
    </w:p>
    <w:p w14:paraId="73CA0145">
      <w:r>
        <w:rPr>
          <w:rFonts w:hint="default"/>
        </w:rPr>
        <w:t>心理动力学心理治疗的高级证书课程。</w:t>
      </w:r>
    </w:p>
    <w:p w14:paraId="136DB462"/>
    <w:p w14:paraId="163D2991">
      <w:r>
        <w:rPr>
          <w:rFonts w:hint="default"/>
        </w:rPr>
        <w:t>自我体验与督导：</w:t>
      </w:r>
    </w:p>
    <w:p w14:paraId="367198D5">
      <w:r>
        <w:rPr>
          <w:rFonts w:hint="default"/>
        </w:rPr>
        <w:t>接受个人心理分析/治疗是成为动力学治疗师的核心要求。</w:t>
      </w:r>
    </w:p>
    <w:p w14:paraId="2BFDF02E">
      <w:pPr>
        <w:rPr>
          <w:rFonts w:hint="default"/>
        </w:rPr>
      </w:pPr>
      <w:r>
        <w:rPr>
          <w:rFonts w:hint="default"/>
        </w:rPr>
        <w:t>长期、持续的个案督导。</w:t>
      </w:r>
    </w:p>
    <w:p w14:paraId="25629CD1">
      <w:pPr>
        <w:rPr>
          <w:rFonts w:hint="default"/>
        </w:rPr>
      </w:pPr>
    </w:p>
    <w:p w14:paraId="06186BEF">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4EECF88B"/>
    <w:p w14:paraId="46BF60F4">
      <w:pPr>
        <w:rPr>
          <w:rFonts w:hint="default"/>
          <w:sz w:val="24"/>
          <w:szCs w:val="32"/>
        </w:rPr>
      </w:pPr>
      <w:r>
        <w:rPr>
          <w:rFonts w:hint="eastAsia"/>
          <w:sz w:val="24"/>
          <w:szCs w:val="32"/>
          <w:lang w:val="en-US" w:eastAsia="zh-CN"/>
        </w:rPr>
        <w:t>#</w:t>
      </w:r>
      <w:r>
        <w:rPr>
          <w:rFonts w:hint="default"/>
          <w:sz w:val="24"/>
          <w:szCs w:val="32"/>
        </w:rPr>
        <w:t>6 安全提示与专业求助指南</w:t>
      </w:r>
    </w:p>
    <w:p w14:paraId="02DC96FD">
      <w:r>
        <w:rPr>
          <w:rFonts w:hint="default"/>
        </w:rPr>
        <w:br w:type="textWrapping"/>
      </w:r>
      <w:r>
        <w:rPr>
          <w:rFonts w:hint="eastAsia"/>
          <w:lang w:val="en-US" w:eastAsia="zh-CN"/>
        </w:rPr>
        <w:t>##</w:t>
      </w:r>
      <w:r>
        <w:rPr>
          <w:rFonts w:hint="default"/>
        </w:rPr>
        <w:t>6.1 心理动力学探索的潜在挑战</w:t>
      </w:r>
    </w:p>
    <w:p w14:paraId="43935A10">
      <w:r>
        <w:rPr>
          <w:rFonts w:hint="default"/>
        </w:rPr>
        <w:t>情绪暂时加剧： 触及被压抑的冲突和创伤记忆可能导致暂时的情绪困扰或症状加重。</w:t>
      </w:r>
    </w:p>
    <w:p w14:paraId="50AF4F51">
      <w:r>
        <w:rPr>
          <w:rFonts w:hint="default"/>
        </w:rPr>
        <w:t>关系压力： 强烈的移情反应可能暂时影响外部现实关系。</w:t>
      </w:r>
    </w:p>
    <w:p w14:paraId="7962F014">
      <w:r>
        <w:rPr>
          <w:rFonts w:hint="default"/>
        </w:rPr>
        <w:t>依赖性风险： 在治疗早期，可能对治疗师产生强烈的依赖感。</w:t>
      </w:r>
    </w:p>
    <w:p w14:paraId="4331646C"/>
    <w:p w14:paraId="270533D0">
      <w:r>
        <w:rPr>
          <w:rFonts w:hint="eastAsia"/>
          <w:lang w:val="en-US" w:eastAsia="zh-CN"/>
        </w:rPr>
        <w:t>##</w:t>
      </w:r>
      <w:r>
        <w:rPr>
          <w:rFonts w:hint="default"/>
        </w:rPr>
        <w:t>6.2 专业帮助的指征</w:t>
      </w:r>
      <w:r>
        <w:rPr>
          <w:rFonts w:hint="default"/>
        </w:rPr>
        <w:br w:type="textWrapping"/>
      </w:r>
      <w:r>
        <w:rPr>
          <w:rFonts w:hint="default"/>
        </w:rPr>
        <w:t>在以下情况，建议寻求受过系统心理动力学培训的治疗师的专业帮助：</w:t>
      </w:r>
    </w:p>
    <w:p w14:paraId="4D427DC5">
      <w:r>
        <w:rPr>
          <w:rFonts w:hint="default"/>
        </w:rPr>
        <w:t>长期模式问题： 长期受特定的人际关系模式、情绪模式或自我挫败行为模式困扰。</w:t>
      </w:r>
    </w:p>
    <w:p w14:paraId="790668DB"/>
    <w:p w14:paraId="1E97FD1E"/>
    <w:p w14:paraId="5E9C6192">
      <w:r>
        <w:rPr>
          <w:rFonts w:hint="default"/>
        </w:rPr>
        <w:t>探索性动机： 有深入了解自我、潜意识动机和人格结构的强烈愿望。</w:t>
      </w:r>
    </w:p>
    <w:p w14:paraId="7C9BC707">
      <w:r>
        <w:rPr>
          <w:rFonts w:hint="default"/>
        </w:rPr>
        <w:t>传统方法无效： 其他短程、症状聚焦的治疗方法效果不佳或复发。</w:t>
      </w:r>
    </w:p>
    <w:p w14:paraId="56F37035">
      <w:r>
        <w:rPr>
          <w:rFonts w:hint="default"/>
        </w:rPr>
        <w:t>复杂性心理问题： 问题与早期创伤、复杂的内心冲突或人格结构相关。</w:t>
      </w:r>
    </w:p>
    <w:p w14:paraId="60C8AC22"/>
    <w:p w14:paraId="368530BF">
      <w:r>
        <w:rPr>
          <w:rFonts w:hint="eastAsia"/>
          <w:lang w:val="en-US" w:eastAsia="zh-CN"/>
        </w:rPr>
        <w:t>##</w:t>
      </w:r>
      <w:r>
        <w:rPr>
          <w:rFonts w:hint="default"/>
        </w:rPr>
        <w:t>6.3 如何寻找合格的心理动力学治疗师</w:t>
      </w:r>
    </w:p>
    <w:p w14:paraId="0F49375E">
      <w:r>
        <w:rPr>
          <w:rFonts w:hint="default"/>
        </w:rPr>
        <w:t>专业学会认证： 寻找在精神分析学会或心理治疗协会注册的认证治疗师/分析师。</w:t>
      </w:r>
    </w:p>
    <w:p w14:paraId="17F95911">
      <w:r>
        <w:rPr>
          <w:rFonts w:hint="default"/>
        </w:rPr>
        <w:t>培训背景询问： 询问治疗师是否在认可的精神分析学院或动力学治疗项目完成系统培训。</w:t>
      </w:r>
    </w:p>
    <w:p w14:paraId="73F9CBE2">
      <w:r>
        <w:rPr>
          <w:rFonts w:hint="default"/>
        </w:rPr>
        <w:t>个人体验要求： 合格的治疗师通常自己接受过长期的个人分析/治疗。</w:t>
      </w:r>
    </w:p>
    <w:p w14:paraId="2F187836">
      <w:r>
        <w:rPr>
          <w:rFonts w:hint="default"/>
        </w:rPr>
        <w:t>工作方式匹配： 在初始访谈中感受治疗师的工作方式是否让你感到被理解，并愿意与之探索内心。</w:t>
      </w:r>
    </w:p>
    <w:p w14:paraId="5B1E79FA"/>
    <w:p w14:paraId="40DF075A">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73836023"/>
    <w:p w14:paraId="1BC7551A">
      <w:pPr>
        <w:rPr>
          <w:b/>
          <w:bCs/>
          <w:sz w:val="21"/>
          <w:szCs w:val="24"/>
        </w:rPr>
      </w:pPr>
      <w:r>
        <w:rPr>
          <w:rFonts w:hint="default"/>
          <w:b/>
          <w:bCs/>
          <w:sz w:val="21"/>
          <w:szCs w:val="24"/>
        </w:rPr>
        <w:t>重要提示： 心理动力学是一次深入自我内心的探索之旅，它要求勇气、耐心和对未知的开放态度。它提供的不仅是对症状的缓解，更是一种对人性复杂性的深刻理解，以及一种能够持续自我反思和成长的能力。如果你决定开启这段旅程，请选择一位受过扎实训练、让你感到基本安全的治疗师。请记住，在探索中感到不适有时是过程的一部分，而一个专业的治疗师会帮助你安全地度过这些阶段，走向更大的内在自由。</w:t>
      </w:r>
    </w:p>
    <w:p w14:paraId="4D5323FD">
      <w:pPr>
        <w:rPr>
          <w:rFonts w:hint="default" w:eastAsiaTheme="minorEastAsia"/>
          <w:b/>
          <w:bCs/>
          <w:color w:val="C00000"/>
          <w:sz w:val="21"/>
          <w:szCs w:val="24"/>
          <w:lang w:val="en-US" w:eastAsia="zh-CN"/>
        </w:rPr>
      </w:pPr>
      <w:r>
        <w:rPr>
          <w:rFonts w:hint="eastAsia"/>
          <w:b/>
          <w:bCs/>
          <w:color w:val="C00000"/>
          <w:sz w:val="21"/>
          <w:szCs w:val="24"/>
          <w:lang w:val="en-US" w:eastAsia="zh-CN"/>
        </w:rPr>
        <w:t>注：图源网络，侵删</w:t>
      </w:r>
    </w:p>
    <w:p w14:paraId="199C46A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60FB2"/>
    <w:rsid w:val="65010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4540</Words>
  <Characters>4658</Characters>
  <Lines>0</Lines>
  <Paragraphs>0</Paragraphs>
  <TotalTime>35</TotalTime>
  <ScaleCrop>false</ScaleCrop>
  <LinksUpToDate>false</LinksUpToDate>
  <CharactersWithSpaces>4783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2025-10-07T17:58:00Z</dcterms:created>
  <dc:creator>HUAWEI</dc:creator>
  <cp:lastModifiedBy>Ooooo</cp:lastModifiedBy>
  <dcterms:modified xsi:type="dcterms:W3CDTF">2025-10-16T01:13:50Z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17DEF1B88F1C48078E0CDFB7F774EE02_12</vt:lpwstr>
  </property>
</Properties>
</file>