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AF6568">
      <w:pPr>
        <w:jc w:val="center"/>
        <w:rPr>
          <w:rFonts w:hint="default"/>
          <w:sz w:val="40"/>
          <w:szCs w:val="48"/>
        </w:rPr>
      </w:pPr>
      <w:r>
        <w:rPr>
          <w:rFonts w:hint="default"/>
          <w:sz w:val="40"/>
          <w:szCs w:val="48"/>
        </w:rPr>
        <w:t>创伤及应激相关障碍</w:t>
      </w:r>
    </w:p>
    <w:p w14:paraId="6A87A274">
      <w:pPr>
        <w:jc w:val="center"/>
        <w:rPr>
          <w:rFonts w:hint="default"/>
          <w:sz w:val="40"/>
          <w:szCs w:val="48"/>
        </w:rPr>
      </w:pPr>
    </w:p>
    <w:p w14:paraId="2DB663B5">
      <w:pPr>
        <w:rPr>
          <w:rFonts w:hint="default"/>
          <w:sz w:val="24"/>
          <w:szCs w:val="32"/>
        </w:rPr>
      </w:pPr>
      <w:r>
        <w:rPr>
          <w:rFonts w:hint="eastAsia"/>
          <w:sz w:val="24"/>
          <w:szCs w:val="32"/>
          <w:lang w:val="en-US" w:eastAsia="zh-CN"/>
        </w:rPr>
        <w:t>#</w:t>
      </w:r>
      <w:r>
        <w:rPr>
          <w:rFonts w:hint="default"/>
          <w:sz w:val="24"/>
          <w:szCs w:val="32"/>
        </w:rPr>
        <w:t>1. 核心概念与理论基础</w:t>
      </w:r>
    </w:p>
    <w:p w14:paraId="2A1915BD">
      <w:pPr>
        <w:rPr>
          <w:rFonts w:hint="default"/>
          <w:sz w:val="24"/>
          <w:szCs w:val="32"/>
        </w:rPr>
      </w:pPr>
    </w:p>
    <w:p w14:paraId="24AC9C3D">
      <w:r>
        <w:rPr>
          <w:rFonts w:hint="eastAsia"/>
          <w:lang w:val="en-US" w:eastAsia="zh-CN"/>
        </w:rPr>
        <w:t>##</w:t>
      </w:r>
      <w:r>
        <w:rPr>
          <w:rFonts w:hint="default"/>
        </w:rPr>
        <w:t>1.1 创伤及应激相关障碍的心理学与精神病学定义</w:t>
      </w:r>
      <w:r>
        <w:rPr>
          <w:rFonts w:hint="default"/>
        </w:rPr>
        <w:br w:type="textWrapping"/>
      </w:r>
      <w:r>
        <w:rPr>
          <w:rFonts w:hint="default"/>
        </w:rPr>
        <w:t>创伤及应激相关障碍是一组由暴露于创伤性或应激性事件直接引发或作为其主要病因的精神障碍。其核心在于个体对超越日常经验范围的严重应激事件产生了适应不良的心理、生理和行为反应。</w:t>
      </w:r>
    </w:p>
    <w:p w14:paraId="66D650B8">
      <w:r>
        <w:rPr>
          <w:rFonts w:hint="eastAsia"/>
          <w:lang w:val="en-US" w:eastAsia="zh-CN"/>
        </w:rPr>
        <w:t>·</w:t>
      </w:r>
      <w:r>
        <w:rPr>
          <w:rFonts w:hint="default"/>
        </w:rPr>
        <w:t>创伤性事件：涉及实际死亡、死亡威胁、严重伤害或性暴力的事件。暴露方式包括：直接经历、亲眼目睹、获悉亲密的他人遭遇、或反复经历令人作呕的创伤事件细节。</w:t>
      </w:r>
    </w:p>
    <w:p w14:paraId="13FD2DB0">
      <w:r>
        <w:rPr>
          <w:rFonts w:hint="eastAsia"/>
          <w:lang w:val="en-US" w:eastAsia="zh-CN"/>
        </w:rPr>
        <w:t>·</w:t>
      </w:r>
      <w:r>
        <w:rPr>
          <w:rFonts w:hint="default"/>
        </w:rPr>
        <w:t>核心特征：</w:t>
      </w:r>
    </w:p>
    <w:p w14:paraId="43456A70">
      <w:r>
        <w:rPr>
          <w:rFonts w:hint="default"/>
          <w:b/>
          <w:bCs/>
        </w:rPr>
        <w:t>事件相关性</w:t>
      </w:r>
      <w:r>
        <w:rPr>
          <w:rFonts w:hint="default"/>
        </w:rPr>
        <w:t>：诊断前提是存在明确的应激源或创伤事件。</w:t>
      </w:r>
    </w:p>
    <w:p w14:paraId="61EA13E6">
      <w:r>
        <w:rPr>
          <w:rFonts w:hint="default"/>
          <w:b/>
          <w:bCs/>
        </w:rPr>
        <w:t>症状集群</w:t>
      </w:r>
      <w:r>
        <w:rPr>
          <w:rFonts w:hint="default"/>
        </w:rPr>
        <w:t>：症状通常围绕闯入性回忆、持续性回避、负性认知与心境改变、警觉与反应性改变等维度展开。</w:t>
      </w:r>
    </w:p>
    <w:p w14:paraId="0A3656B9">
      <w:r>
        <w:rPr>
          <w:rFonts w:hint="default"/>
          <w:b/>
          <w:bCs/>
        </w:rPr>
        <w:t>功能损害</w:t>
      </w:r>
      <w:r>
        <w:rPr>
          <w:rFonts w:hint="default"/>
        </w:rPr>
        <w:t>：导致社交、职业或其他重要功能领域的显著临床痛苦或损害。</w:t>
      </w:r>
    </w:p>
    <w:p w14:paraId="6B714147">
      <w:r>
        <w:rPr>
          <w:rFonts w:hint="default"/>
        </w:rPr>
        <w:t>病程变异：症状可在事件后立即出现，也可能延迟数月甚至数年。</w:t>
      </w:r>
    </w:p>
    <w:p w14:paraId="2AB39BFE"/>
    <w:p w14:paraId="631B58A6">
      <w:r>
        <w:rPr>
          <w:rFonts w:hint="eastAsia"/>
          <w:lang w:val="en-US" w:eastAsia="zh-CN"/>
        </w:rPr>
        <w:t>##</w:t>
      </w:r>
      <w:r>
        <w:rPr>
          <w:rFonts w:hint="default"/>
        </w:rPr>
        <w:t>1.2 主要障碍分类与诊断要点</w:t>
      </w:r>
      <w:r>
        <w:rPr>
          <w:rFonts w:hint="default"/>
        </w:rPr>
        <w:br w:type="textWrapping"/>
      </w:r>
      <w:r>
        <w:rPr>
          <w:rFonts w:hint="default"/>
        </w:rPr>
        <w:t>根据DSM-5，此类别包括：</w:t>
      </w:r>
    </w:p>
    <w:p w14:paraId="480FD8AE">
      <w:r>
        <w:rPr>
          <w:rFonts w:hint="default"/>
          <w:b/>
          <w:bCs/>
        </w:rPr>
        <w:t>创伤后应激障碍</w:t>
      </w:r>
      <w:r>
        <w:rPr>
          <w:rFonts w:hint="default"/>
        </w:rPr>
        <w:t>：</w:t>
      </w:r>
    </w:p>
    <w:p w14:paraId="0CCD092C">
      <w:r>
        <w:rPr>
          <w:rFonts w:hint="eastAsia"/>
          <w:lang w:val="en-US" w:eastAsia="zh-CN"/>
        </w:rPr>
        <w:t>·</w:t>
      </w:r>
      <w:r>
        <w:rPr>
          <w:rFonts w:hint="default"/>
        </w:rPr>
        <w:t>诊断要点：必须存在创伤事件暴露。症状持续一个月以上，并包含以下四个集群：</w:t>
      </w:r>
    </w:p>
    <w:p w14:paraId="11292D9E">
      <w:r>
        <w:rPr>
          <w:rFonts w:hint="eastAsia"/>
          <w:lang w:val="en-US" w:eastAsia="zh-CN"/>
        </w:rPr>
        <w:t>·</w:t>
      </w:r>
      <w:r>
        <w:rPr>
          <w:rFonts w:hint="default"/>
        </w:rPr>
        <w:t>闯入性症状：创伤性回忆、噩梦、闪回、接触象征或类似线索时产生强烈心理痛苦或生理反应。</w:t>
      </w:r>
    </w:p>
    <w:p w14:paraId="24024F45">
      <w:r>
        <w:rPr>
          <w:rFonts w:hint="eastAsia"/>
          <w:lang w:val="en-US" w:eastAsia="zh-CN"/>
        </w:rPr>
        <w:t>·</w:t>
      </w:r>
      <w:r>
        <w:rPr>
          <w:rFonts w:hint="default"/>
        </w:rPr>
        <w:t>持续性回避：回避与创伤相关的内在回忆（思想、感受）或外在提示（人、地点、对话）。</w:t>
      </w:r>
    </w:p>
    <w:p w14:paraId="7E0C4829">
      <w:r>
        <w:rPr>
          <w:rFonts w:hint="eastAsia"/>
          <w:lang w:val="en-US" w:eastAsia="zh-CN"/>
        </w:rPr>
        <w:t>·</w:t>
      </w:r>
      <w:r>
        <w:rPr>
          <w:rFonts w:hint="default"/>
        </w:rPr>
        <w:t>认知与心境的负性改变：无法记住创伤重要方面、持续的负性信念和预期、持续的扭曲的归因、持续的负性情绪状态、显著减少对重要活动的兴趣或参与、与他人疏离或脱离的感觉。</w:t>
      </w:r>
    </w:p>
    <w:p w14:paraId="02D28527">
      <w:r>
        <w:rPr>
          <w:rFonts w:hint="eastAsia"/>
          <w:lang w:val="en-US" w:eastAsia="zh-CN"/>
        </w:rPr>
        <w:t>·</w:t>
      </w:r>
      <w:r>
        <w:rPr>
          <w:rFonts w:hint="default"/>
        </w:rPr>
        <w:t>警觉与反应性的显著改变：易激惹或攻击行为、鲁莽或自我毁灭行为、过度警觉、过度的惊跳反应、注意力问题、睡眠障碍。</w:t>
      </w:r>
    </w:p>
    <w:p w14:paraId="50E2E596">
      <w:r>
        <w:rPr>
          <w:rFonts w:hint="eastAsia"/>
          <w:lang w:val="en-US" w:eastAsia="zh-CN"/>
        </w:rPr>
        <w:t>·</w:t>
      </w:r>
      <w:r>
        <w:rPr>
          <w:rFonts w:hint="default"/>
        </w:rPr>
        <w:t>亚型：伴分离症状（人格解体或现实感丧失）、伴延迟表达。</w:t>
      </w:r>
    </w:p>
    <w:p w14:paraId="3589D19A"/>
    <w:p w14:paraId="22D531CE">
      <w:r>
        <w:rPr>
          <w:rFonts w:hint="default"/>
          <w:b/>
          <w:bCs/>
        </w:rPr>
        <w:t>急性应激障碍</w:t>
      </w:r>
      <w:r>
        <w:rPr>
          <w:rFonts w:hint="default"/>
        </w:rPr>
        <w:t>：</w:t>
      </w:r>
    </w:p>
    <w:p w14:paraId="279A8EE2">
      <w:pPr>
        <w:rPr>
          <w:rFonts w:hint="default"/>
        </w:rPr>
      </w:pPr>
      <w:r>
        <w:rPr>
          <w:rFonts w:hint="eastAsia"/>
          <w:lang w:val="en-US" w:eastAsia="zh-CN"/>
        </w:rPr>
        <w:t>·</w:t>
      </w:r>
      <w:r>
        <w:rPr>
          <w:rFonts w:hint="default"/>
        </w:rPr>
        <w:t>诊断要点：暴露于创伤事件后3天至1个月内出现PTSD类似的症状。强调分离症状（麻木、疏离、现实感丧失、人格解体、对经历的遗忘）在诊断中的重要性。</w:t>
      </w:r>
    </w:p>
    <w:p w14:paraId="04627AA1">
      <w:pPr>
        <w:rPr>
          <w:rFonts w:hint="default"/>
        </w:rPr>
      </w:pPr>
    </w:p>
    <w:p w14:paraId="0D7F72A7">
      <w:pPr>
        <w:rPr>
          <w:b/>
          <w:bCs/>
        </w:rPr>
      </w:pPr>
      <w:r>
        <w:rPr>
          <w:rFonts w:hint="default"/>
          <w:b/>
          <w:bCs/>
        </w:rPr>
        <w:t>适应障碍：</w:t>
      </w:r>
    </w:p>
    <w:p w14:paraId="6AD22298">
      <w:pPr>
        <w:rPr>
          <w:rFonts w:hint="default"/>
        </w:rPr>
      </w:pPr>
      <w:r>
        <w:rPr>
          <w:rFonts w:hint="eastAsia"/>
          <w:lang w:val="en-US" w:eastAsia="zh-CN"/>
        </w:rPr>
        <w:t>·</w:t>
      </w:r>
      <w:r>
        <w:rPr>
          <w:rFonts w:hint="default"/>
        </w:rPr>
        <w:t>诊断要点：在可辨识的应激源出现后3个月内出现情绪或行为症状。这些症状在严重程度或表现上超出了该应激源通常可能引起的合理反应，并导致显著功能损害。应激源终止后，症状持续不超过6个月。</w:t>
      </w:r>
    </w:p>
    <w:p w14:paraId="58C4EC1E">
      <w:pPr>
        <w:rPr>
          <w:rFonts w:hint="default"/>
        </w:rPr>
      </w:pPr>
    </w:p>
    <w:p w14:paraId="6716BA71">
      <w:pPr>
        <w:rPr>
          <w:b/>
          <w:bCs/>
        </w:rPr>
      </w:pPr>
      <w:r>
        <w:rPr>
          <w:rFonts w:hint="default"/>
          <w:b/>
          <w:bCs/>
        </w:rPr>
        <w:t>反应性依恋障碍 与 脱抑制性社会参与障碍：</w:t>
      </w:r>
    </w:p>
    <w:p w14:paraId="372419DC">
      <w:r>
        <w:rPr>
          <w:rFonts w:hint="eastAsia"/>
          <w:lang w:val="en-US" w:eastAsia="zh-CN"/>
        </w:rPr>
        <w:t>·</w:t>
      </w:r>
      <w:r>
        <w:rPr>
          <w:rFonts w:hint="default"/>
        </w:rPr>
        <w:t>与养育相关：源于在童年早期经历的极端不充分照料模式，分别表现为抑制退缩、情绪调节困难、难以寻求安慰；或表现为无区别的、脱抑制的与陌生人的社交行为。</w:t>
      </w:r>
    </w:p>
    <w:p w14:paraId="136600D8">
      <w:pPr>
        <w:rPr>
          <w:rFonts w:hint="default"/>
        </w:rPr>
      </w:pPr>
      <w:r>
        <w:rPr>
          <w:rFonts w:hint="default"/>
        </w:rPr>
        <w:t>其他特定的创伤及应激相关障碍 与 未特定的创伤及应激相关障碍。</w:t>
      </w:r>
    </w:p>
    <w:p w14:paraId="58C81D7B">
      <w:pPr>
        <w:rPr>
          <w:rFonts w:hint="default"/>
        </w:rPr>
      </w:pPr>
    </w:p>
    <w:p w14:paraId="2565D92A">
      <w:r>
        <w:rPr>
          <w:rFonts w:hint="eastAsia"/>
          <w:lang w:val="en-US" w:eastAsia="zh-CN"/>
        </w:rPr>
        <w:t>##</w:t>
      </w:r>
      <w:r>
        <w:rPr>
          <w:rFonts w:hint="default"/>
        </w:rPr>
        <w:t>1.3 病因与发病机制：从正常应激到病理状态</w:t>
      </w:r>
      <w:r>
        <w:rPr>
          <w:rFonts w:hint="default"/>
        </w:rPr>
        <w:br w:type="textWrapping"/>
      </w:r>
      <w:r>
        <w:rPr>
          <w:rFonts w:hint="eastAsia"/>
          <w:lang w:val="en-US" w:eastAsia="zh-CN"/>
        </w:rPr>
        <w:t>###</w:t>
      </w:r>
      <w:r>
        <w:rPr>
          <w:rFonts w:hint="default"/>
        </w:rPr>
        <w:t>1.3.1 神经生物学机制</w:t>
      </w:r>
    </w:p>
    <w:p w14:paraId="69F3A3D5">
      <w:r>
        <w:rPr>
          <w:rFonts w:hint="default"/>
        </w:rPr>
        <w:t>恐惧神经回路失调：</w:t>
      </w:r>
    </w:p>
    <w:p w14:paraId="79787C3E">
      <w:r>
        <w:rPr>
          <w:rFonts w:hint="eastAsia"/>
          <w:lang w:val="en-US" w:eastAsia="zh-CN"/>
        </w:rPr>
        <w:t>·</w:t>
      </w:r>
      <w:r>
        <w:rPr>
          <w:rFonts w:hint="default"/>
        </w:rPr>
        <w:t>杏仁核过度活跃：作为“恐惧中枢”，对威胁信号反应过度。</w:t>
      </w:r>
    </w:p>
    <w:p w14:paraId="30DADF26">
      <w:r>
        <w:rPr>
          <w:rFonts w:hint="eastAsia"/>
          <w:lang w:val="en-US" w:eastAsia="zh-CN"/>
        </w:rPr>
        <w:t>·</w:t>
      </w:r>
      <w:r>
        <w:rPr>
          <w:rFonts w:hint="default"/>
        </w:rPr>
        <w:t>前额叶皮层功能不足：特别是腹内侧前额叶对杏仁核的“刹车”功能减弱，导致情绪调节和恐惧消退困难。</w:t>
      </w:r>
    </w:p>
    <w:p w14:paraId="0C911ADC">
      <w:r>
        <w:rPr>
          <w:rFonts w:hint="eastAsia"/>
          <w:lang w:val="en-US" w:eastAsia="zh-CN"/>
        </w:rPr>
        <w:t>·</w:t>
      </w:r>
      <w:r>
        <w:rPr>
          <w:rFonts w:hint="default"/>
        </w:rPr>
        <w:t>海马体积缩小与功能异常：影响情境记忆和区分“过去”与“现在”的能力，可能导致闪回。</w:t>
      </w:r>
    </w:p>
    <w:p w14:paraId="727CC890"/>
    <w:p w14:paraId="0D10E627">
      <w:r>
        <w:rPr>
          <w:rFonts w:hint="default"/>
        </w:rPr>
        <w:t>应激激素系统紊乱：</w:t>
      </w:r>
    </w:p>
    <w:p w14:paraId="4C2C0CB9">
      <w:r>
        <w:rPr>
          <w:rFonts w:hint="eastAsia"/>
          <w:lang w:val="en-US" w:eastAsia="zh-CN"/>
        </w:rPr>
        <w:t>·</w:t>
      </w:r>
      <w:r>
        <w:rPr>
          <w:rFonts w:hint="default"/>
        </w:rPr>
        <w:t>下丘脑-垂体-肾上腺轴：急性期过度激活，慢性期可能出现功能低下，皮质醇水平紊乱，影响应激反应的启动和终止。</w:t>
      </w:r>
    </w:p>
    <w:p w14:paraId="62AEB990">
      <w:r>
        <w:rPr>
          <w:rFonts w:hint="eastAsia"/>
          <w:lang w:val="en-US" w:eastAsia="zh-CN"/>
        </w:rPr>
        <w:t>·</w:t>
      </w:r>
      <w:r>
        <w:rPr>
          <w:rFonts w:hint="default"/>
        </w:rPr>
        <w:t>神经递质与免疫系统：去甲肾上腺素、血清素、内源性大麻素系统等均参与其中。神经炎症也被认为在PTSD的维持中起作用。</w:t>
      </w:r>
    </w:p>
    <w:p w14:paraId="28F38A58"/>
    <w:p w14:paraId="2FC01E31">
      <w:r>
        <w:rPr>
          <w:rFonts w:hint="eastAsia"/>
          <w:lang w:val="en-US" w:eastAsia="zh-CN"/>
        </w:rPr>
        <w:t>###</w:t>
      </w:r>
      <w:r>
        <w:rPr>
          <w:rFonts w:hint="default"/>
        </w:rPr>
        <w:t>1.3.2 心理理论模型</w:t>
      </w:r>
    </w:p>
    <w:p w14:paraId="6B0DA2A2">
      <w:r>
        <w:rPr>
          <w:rFonts w:hint="default"/>
        </w:rPr>
        <w:t>恐惧条件反射与消退失败：创伤事件成为非条件刺激，与之相关的中性刺激成为条件刺激，引发恐惧反应。患者难以形成新的安全记忆来覆盖恐惧记忆（消退失败）。</w:t>
      </w:r>
    </w:p>
    <w:p w14:paraId="65CF4F20">
      <w:r>
        <w:rPr>
          <w:rFonts w:hint="default"/>
        </w:rPr>
        <w:t>认知模型：</w:t>
      </w:r>
    </w:p>
    <w:p w14:paraId="320E012A">
      <w:r>
        <w:rPr>
          <w:rFonts w:hint="eastAsia"/>
          <w:lang w:val="en-US" w:eastAsia="zh-CN"/>
        </w:rPr>
        <w:t>·</w:t>
      </w:r>
      <w:r>
        <w:rPr>
          <w:rFonts w:hint="default"/>
        </w:rPr>
        <w:t>信息加工理论：创伤记忆以一种“未经加工”的、感觉和情感碎片的形式存储在记忆中，无法整合到已有的认知图式中，因此容易被触发并“闯入”意识。</w:t>
      </w:r>
    </w:p>
    <w:p w14:paraId="7579EC10">
      <w:r>
        <w:rPr>
          <w:rFonts w:hint="eastAsia"/>
          <w:lang w:val="en-US" w:eastAsia="zh-CN"/>
        </w:rPr>
        <w:t>·</w:t>
      </w:r>
      <w:r>
        <w:rPr>
          <w:rFonts w:hint="default"/>
        </w:rPr>
        <w:t>艾勒斯的认知理论：强调个体在创伤后形成的关于自我（“我是有缺陷的”）、世界（“世界是极度危险的”）和他人（“没有人可以信任”）的负性核心信念是症状维持的关键。</w:t>
      </w:r>
    </w:p>
    <w:p w14:paraId="01E76A95">
      <w:r>
        <w:rPr>
          <w:rFonts w:hint="eastAsia"/>
          <w:lang w:val="en-US" w:eastAsia="zh-CN"/>
        </w:rPr>
        <w:t>·</w:t>
      </w:r>
      <w:r>
        <w:rPr>
          <w:rFonts w:hint="default"/>
        </w:rPr>
        <w:t>社会文化模型：社会支持水平是创伤后恢复的最强保护因素之一。污名化、缺乏认可和资源会加剧症状。</w:t>
      </w:r>
    </w:p>
    <w:p w14:paraId="3D382CC4"/>
    <w:p w14:paraId="1EEC57B8">
      <w:r>
        <w:pict>
          <v:rect id="_x0000_i1030" o:spt="1" style="height:1.5pt;width:432pt;" fillcolor="#0F1115" filled="t" stroked="f" coordsize="21600,21600" o:hr="t" o:hrstd="t" o:hrnoshade="t" o:hralign="center">
            <v:path/>
            <v:fill on="t" focussize="0,0"/>
            <v:stroke on="f"/>
            <v:imagedata o:title=""/>
            <o:lock v:ext="edit"/>
            <w10:wrap type="none"/>
            <w10:anchorlock/>
          </v:rect>
        </w:pict>
      </w:r>
    </w:p>
    <w:p w14:paraId="69F3B4FA"/>
    <w:p w14:paraId="3524B526">
      <w:pPr>
        <w:rPr>
          <w:rFonts w:hint="default"/>
          <w:sz w:val="24"/>
          <w:szCs w:val="32"/>
        </w:rPr>
      </w:pPr>
      <w:r>
        <w:rPr>
          <w:rFonts w:hint="eastAsia"/>
          <w:sz w:val="24"/>
          <w:szCs w:val="32"/>
          <w:lang w:val="en-US" w:eastAsia="zh-CN"/>
        </w:rPr>
        <w:t>#</w:t>
      </w:r>
      <w:r>
        <w:rPr>
          <w:rFonts w:hint="default"/>
          <w:sz w:val="24"/>
          <w:szCs w:val="32"/>
        </w:rPr>
        <w:t>2. 关键技术方法</w:t>
      </w:r>
    </w:p>
    <w:p w14:paraId="3FFD1EDC">
      <w:pPr>
        <w:rPr>
          <w:rFonts w:hint="default"/>
          <w:sz w:val="24"/>
          <w:szCs w:val="32"/>
        </w:rPr>
      </w:pPr>
    </w:p>
    <w:p w14:paraId="69BD2EE5">
      <w:r>
        <w:rPr>
          <w:rFonts w:hint="eastAsia"/>
          <w:lang w:val="en-US" w:eastAsia="zh-CN"/>
        </w:rPr>
        <w:t>##</w:t>
      </w:r>
      <w:r>
        <w:rPr>
          <w:rFonts w:hint="default"/>
        </w:rPr>
        <w:t>2.1 临床评估与诊断技术</w:t>
      </w:r>
      <w:r>
        <w:rPr>
          <w:rFonts w:hint="default"/>
        </w:rPr>
        <w:br w:type="textWrapping"/>
      </w:r>
      <w:r>
        <w:rPr>
          <w:rFonts w:hint="eastAsia"/>
          <w:lang w:val="en-US" w:eastAsia="zh-CN"/>
        </w:rPr>
        <w:t>###</w:t>
      </w:r>
      <w:r>
        <w:rPr>
          <w:rFonts w:hint="default"/>
        </w:rPr>
        <w:t>2.1.1 诊断性访谈</w:t>
      </w:r>
    </w:p>
    <w:p w14:paraId="146A8B03">
      <w:r>
        <w:rPr>
          <w:rFonts w:hint="default"/>
        </w:rPr>
        <w:t>创伤后应激障碍临床医生量表：评估PTSD症状存在与严重程度的金标准。</w:t>
      </w:r>
    </w:p>
    <w:p w14:paraId="5801E2CB">
      <w:r>
        <w:rPr>
          <w:rFonts w:hint="default"/>
        </w:rPr>
        <w:t>结构化临床访谈：使用SCID-5或MINI进行标准化诊断。</w:t>
      </w:r>
    </w:p>
    <w:p w14:paraId="2675B5DE">
      <w:r>
        <w:rPr>
          <w:rFonts w:hint="default"/>
        </w:rPr>
        <w:t>生活事件清单：系统评估个体经历的创伤事件类型。</w:t>
      </w:r>
    </w:p>
    <w:p w14:paraId="7FE98334"/>
    <w:p w14:paraId="001AFF8A">
      <w:r>
        <w:rPr>
          <w:rFonts w:hint="eastAsia"/>
          <w:lang w:val="en-US" w:eastAsia="zh-CN"/>
        </w:rPr>
        <w:t>###</w:t>
      </w:r>
      <w:r>
        <w:rPr>
          <w:rFonts w:hint="default"/>
        </w:rPr>
        <w:t>2.1.2 症状评估工具</w:t>
      </w:r>
    </w:p>
    <w:p w14:paraId="027C4BA0">
      <w:r>
        <w:rPr>
          <w:rFonts w:hint="default"/>
        </w:rPr>
        <w:t>创伤后应激障碍检查表：广泛使用的自评量表，有DSM-5版本。</w:t>
      </w:r>
    </w:p>
    <w:p w14:paraId="20C49EC9">
      <w:r>
        <w:rPr>
          <w:rFonts w:hint="default"/>
        </w:rPr>
        <w:t>事件影响量表修订版：评估创伤事件的主观痛苦程度。</w:t>
      </w:r>
    </w:p>
    <w:p w14:paraId="3EE3729F">
      <w:r>
        <w:rPr>
          <w:rFonts w:hint="default"/>
        </w:rPr>
        <w:t>急性应激障碍访谈量表：专门用于评估ASD。</w:t>
      </w:r>
    </w:p>
    <w:p w14:paraId="3C763316"/>
    <w:p w14:paraId="4405671F"/>
    <w:p w14:paraId="57A3C2D7"/>
    <w:p w14:paraId="673EA061">
      <w:r>
        <w:rPr>
          <w:rFonts w:hint="eastAsia"/>
          <w:lang w:val="en-US" w:eastAsia="zh-CN"/>
        </w:rPr>
        <w:t>###</w:t>
      </w:r>
      <w:r>
        <w:rPr>
          <w:rFonts w:hint="default"/>
        </w:rPr>
        <w:t>2.1.3 生理与心理生理评估</w:t>
      </w:r>
    </w:p>
    <w:p w14:paraId="1AA51286">
      <w:r>
        <w:rPr>
          <w:rFonts w:hint="default"/>
        </w:rPr>
        <w:t>心率变异性：评估自主神经系统功能，PTSD患者常表现为交感神经活性占优。</w:t>
      </w:r>
    </w:p>
    <w:p w14:paraId="7795E77E">
      <w:r>
        <w:rPr>
          <w:rFonts w:hint="default"/>
        </w:rPr>
        <w:t>惊跳反射：测量对突然刺激的生理反应强度，PTSD患者通常表现出过度的惊跳反应。</w:t>
      </w:r>
    </w:p>
    <w:p w14:paraId="4D00BF19"/>
    <w:p w14:paraId="19BA7529">
      <w:r>
        <w:rPr>
          <w:rFonts w:hint="eastAsia"/>
          <w:lang w:val="en-US" w:eastAsia="zh-CN"/>
        </w:rPr>
        <w:t>##</w:t>
      </w:r>
      <w:r>
        <w:rPr>
          <w:rFonts w:hint="default"/>
        </w:rPr>
        <w:t>2.2 心理干预：以创伤聚焦治疗为核心</w:t>
      </w:r>
      <w:r>
        <w:rPr>
          <w:rFonts w:hint="default"/>
        </w:rPr>
        <w:br w:type="textWrapping"/>
      </w:r>
      <w:r>
        <w:rPr>
          <w:rFonts w:hint="eastAsia"/>
          <w:lang w:val="en-US" w:eastAsia="zh-CN"/>
        </w:rPr>
        <w:t>###</w:t>
      </w:r>
      <w:r>
        <w:rPr>
          <w:rFonts w:hint="default"/>
        </w:rPr>
        <w:t>2.2.1 创伤聚焦认知行为疗法</w:t>
      </w:r>
    </w:p>
    <w:p w14:paraId="2691972E">
      <w:r>
        <w:rPr>
          <w:rFonts w:hint="default"/>
        </w:rPr>
        <w:t>治疗阶段：</w:t>
      </w:r>
    </w:p>
    <w:p w14:paraId="77258891">
      <w:r>
        <w:rPr>
          <w:rFonts w:hint="eastAsia"/>
          <w:lang w:val="en-US" w:eastAsia="zh-CN"/>
        </w:rPr>
        <w:t>·</w:t>
      </w:r>
      <w:r>
        <w:rPr>
          <w:rFonts w:hint="default"/>
        </w:rPr>
        <w:t>稳定化与技能建设：提供心理教育，教授情绪调节和压力管理技巧（如接地技术、放松训练），建立治疗联盟和安全感。</w:t>
      </w:r>
    </w:p>
    <w:p w14:paraId="4165B8E5">
      <w:r>
        <w:rPr>
          <w:rFonts w:hint="eastAsia"/>
          <w:lang w:val="en-US" w:eastAsia="zh-CN"/>
        </w:rPr>
        <w:t>·</w:t>
      </w:r>
      <w:r>
        <w:rPr>
          <w:rFonts w:hint="default"/>
        </w:rPr>
        <w:t>创伤叙事与暴露：核心环节。引导患者在治疗中反复、详细地回忆和讲述创伤经历（包括想法、情绪和躯体感觉），并重新体验与之相关的情感。这个过程帮助：</w:t>
      </w:r>
    </w:p>
    <w:p w14:paraId="4798A617">
      <w:r>
        <w:rPr>
          <w:rFonts w:hint="eastAsia"/>
          <w:lang w:val="en-US" w:eastAsia="zh-CN"/>
        </w:rPr>
        <w:t>·</w:t>
      </w:r>
      <w:r>
        <w:rPr>
          <w:rFonts w:hint="default"/>
        </w:rPr>
        <w:t>习惯化：减少创伤记忆的情感负荷。</w:t>
      </w:r>
    </w:p>
    <w:p w14:paraId="2A0DB55C">
      <w:r>
        <w:rPr>
          <w:rFonts w:hint="eastAsia"/>
          <w:lang w:val="en-US" w:eastAsia="zh-CN"/>
        </w:rPr>
        <w:t>·</w:t>
      </w:r>
      <w:r>
        <w:rPr>
          <w:rFonts w:hint="default"/>
        </w:rPr>
        <w:t>整合：将碎片化的创伤记忆整合为连贯的、属于过去的叙事。</w:t>
      </w:r>
    </w:p>
    <w:p w14:paraId="0EC57A11">
      <w:r>
        <w:rPr>
          <w:rFonts w:hint="eastAsia"/>
          <w:lang w:val="en-US" w:eastAsia="zh-CN"/>
        </w:rPr>
        <w:t>·</w:t>
      </w:r>
      <w:r>
        <w:rPr>
          <w:rFonts w:hint="default"/>
        </w:rPr>
        <w:t>认知重构：挑战和修正由创伤形成的负性信念。</w:t>
      </w:r>
    </w:p>
    <w:p w14:paraId="135796CB">
      <w:r>
        <w:rPr>
          <w:rFonts w:hint="eastAsia"/>
          <w:lang w:val="en-US" w:eastAsia="zh-CN"/>
        </w:rPr>
        <w:t>·</w:t>
      </w:r>
      <w:r>
        <w:rPr>
          <w:rFonts w:hint="default"/>
        </w:rPr>
        <w:t>巩固与再连接：将治疗中的收获应用到当前生活中，聚焦于未来规划和价值生活。</w:t>
      </w:r>
    </w:p>
    <w:p w14:paraId="535157E2"/>
    <w:p w14:paraId="6E2BC6FB">
      <w:r>
        <w:rPr>
          <w:rFonts w:hint="eastAsia"/>
          <w:lang w:val="en-US" w:eastAsia="zh-CN"/>
        </w:rPr>
        <w:t>###</w:t>
      </w:r>
      <w:r>
        <w:rPr>
          <w:rFonts w:hint="default"/>
        </w:rPr>
        <w:t>2.2.2 眼动脱敏与再加工</w:t>
      </w:r>
    </w:p>
    <w:p w14:paraId="3881401C">
      <w:r>
        <w:rPr>
          <w:rFonts w:hint="eastAsia"/>
          <w:lang w:val="en-US" w:eastAsia="zh-CN"/>
        </w:rPr>
        <w:t>·</w:t>
      </w:r>
      <w:r>
        <w:rPr>
          <w:rFonts w:hint="default"/>
        </w:rPr>
        <w:t>核心假设：创伤导致信息处理系统阻塞，EMDR通过双侧刺激（如眼动、敲击）解锁该系统，促进适应性解决。</w:t>
      </w:r>
    </w:p>
    <w:p w14:paraId="40618CEE">
      <w:r>
        <w:rPr>
          <w:rFonts w:hint="eastAsia"/>
          <w:lang w:val="en-US" w:eastAsia="zh-CN"/>
        </w:rPr>
        <w:t>·</w:t>
      </w:r>
      <w:r>
        <w:rPr>
          <w:rFonts w:hint="default"/>
        </w:rPr>
        <w:t>八阶段模型：包括病史采集、准备、评估、脱敏、植入、身体扫描、关闭和再评估。</w:t>
      </w:r>
    </w:p>
    <w:p w14:paraId="752FC6DE">
      <w:r>
        <w:rPr>
          <w:rFonts w:hint="eastAsia"/>
          <w:lang w:val="en-US" w:eastAsia="zh-CN"/>
        </w:rPr>
        <w:t>·</w:t>
      </w:r>
      <w:r>
        <w:rPr>
          <w:rFonts w:hint="default"/>
        </w:rPr>
        <w:t>关键环节：在双侧刺激的同时，患者专注于创伤记忆的图像、负性信念和身体感觉，允许新的联想和洞察自然产生。</w:t>
      </w:r>
    </w:p>
    <w:p w14:paraId="60CCC611"/>
    <w:p w14:paraId="7CB5A988">
      <w:r>
        <w:rPr>
          <w:rFonts w:hint="eastAsia"/>
          <w:lang w:val="en-US" w:eastAsia="zh-CN"/>
        </w:rPr>
        <w:t>###</w:t>
      </w:r>
      <w:r>
        <w:rPr>
          <w:rFonts w:hint="default"/>
        </w:rPr>
        <w:t>2.2.3 叙事暴露疗法</w:t>
      </w:r>
    </w:p>
    <w:p w14:paraId="214288D9">
      <w:r>
        <w:rPr>
          <w:rFonts w:hint="eastAsia"/>
          <w:lang w:val="en-US" w:eastAsia="zh-CN"/>
        </w:rPr>
        <w:t>·</w:t>
      </w:r>
      <w:r>
        <w:rPr>
          <w:rFonts w:hint="default"/>
        </w:rPr>
        <w:t>适用人群：特别适用于经历多重、复杂创伤的个体（如难民、战争幸存者）。</w:t>
      </w:r>
    </w:p>
    <w:p w14:paraId="7370D128">
      <w:r>
        <w:rPr>
          <w:rFonts w:hint="eastAsia"/>
          <w:lang w:val="en-US" w:eastAsia="zh-CN"/>
        </w:rPr>
        <w:t>·</w:t>
      </w:r>
      <w:r>
        <w:rPr>
          <w:rFonts w:hint="default"/>
        </w:rPr>
        <w:t>核心方法：在治疗师的见证下，患者构建一个连贯的、按时间顺序的“生命叙事”，将创伤事件置于个人生命历史的背景中，从而重建身份和意义。</w:t>
      </w:r>
    </w:p>
    <w:p w14:paraId="4100EE47"/>
    <w:p w14:paraId="10EA9050">
      <w:r>
        <w:rPr>
          <w:rFonts w:hint="eastAsia"/>
          <w:lang w:val="en-US" w:eastAsia="zh-CN"/>
        </w:rPr>
        <w:t>###</w:t>
      </w:r>
      <w:r>
        <w:rPr>
          <w:rFonts w:hint="default"/>
        </w:rPr>
        <w:t>2.2.4 接纳与承诺疗法</w:t>
      </w:r>
    </w:p>
    <w:p w14:paraId="1EF7212C">
      <w:r>
        <w:rPr>
          <w:rFonts w:hint="eastAsia"/>
          <w:lang w:val="en-US" w:eastAsia="zh-CN"/>
        </w:rPr>
        <w:t>·</w:t>
      </w:r>
      <w:r>
        <w:rPr>
          <w:rFonts w:hint="default"/>
        </w:rPr>
        <w:t>干预重点：不直接针对创伤记忆进行暴露，而是帮助患者：</w:t>
      </w:r>
    </w:p>
    <w:p w14:paraId="765B5337">
      <w:r>
        <w:rPr>
          <w:rFonts w:hint="eastAsia"/>
          <w:lang w:val="en-US" w:eastAsia="zh-CN"/>
        </w:rPr>
        <w:t>·</w:t>
      </w:r>
      <w:r>
        <w:rPr>
          <w:rFonts w:hint="default"/>
        </w:rPr>
        <w:t>接纳：以开放、不评判的态度接纳痛苦的想法和感受。</w:t>
      </w:r>
    </w:p>
    <w:p w14:paraId="5845B47B">
      <w:r>
        <w:rPr>
          <w:rFonts w:hint="eastAsia"/>
          <w:lang w:val="en-US" w:eastAsia="zh-CN"/>
        </w:rPr>
        <w:t>·</w:t>
      </w:r>
      <w:r>
        <w:rPr>
          <w:rFonts w:hint="default"/>
        </w:rPr>
        <w:t>认知解离：学会将自我从创伤相关的思维和记忆中分离出来。</w:t>
      </w:r>
    </w:p>
    <w:p w14:paraId="7225DF52">
      <w:r>
        <w:rPr>
          <w:rFonts w:hint="eastAsia"/>
          <w:lang w:val="en-US" w:eastAsia="zh-CN"/>
        </w:rPr>
        <w:t>·</w:t>
      </w:r>
      <w:r>
        <w:rPr>
          <w:rFonts w:hint="default"/>
        </w:rPr>
        <w:t>价值行动：即使存在痛苦，也承诺按照个人价值方向生活。</w:t>
      </w:r>
    </w:p>
    <w:p w14:paraId="131D6155"/>
    <w:p w14:paraId="2513C2F0">
      <w:r>
        <w:rPr>
          <w:rFonts w:hint="eastAsia"/>
          <w:lang w:val="en-US" w:eastAsia="zh-CN"/>
        </w:rPr>
        <w:t>##</w:t>
      </w:r>
      <w:r>
        <w:rPr>
          <w:rFonts w:hint="default"/>
        </w:rPr>
        <w:t>2.3 药物治疗原则</w:t>
      </w:r>
    </w:p>
    <w:p w14:paraId="64E198F9">
      <w:r>
        <w:rPr>
          <w:rFonts w:hint="eastAsia"/>
          <w:lang w:val="en-US" w:eastAsia="zh-CN"/>
        </w:rPr>
        <w:t>·</w:t>
      </w:r>
      <w:r>
        <w:rPr>
          <w:rFonts w:hint="default"/>
        </w:rPr>
        <w:t>定位：主要作为心理治疗的辅助，用于管理特定症状（如重度抑郁、严重焦虑、失眠），或当心理治疗不可及或效果不佳时。</w:t>
      </w:r>
    </w:p>
    <w:p w14:paraId="4D9AA62F">
      <w:r>
        <w:rPr>
          <w:rFonts w:hint="eastAsia"/>
          <w:lang w:val="en-US" w:eastAsia="zh-CN"/>
        </w:rPr>
        <w:t>·</w:t>
      </w:r>
      <w:r>
        <w:rPr>
          <w:rFonts w:hint="default"/>
        </w:rPr>
        <w:t>一线药物：选择性5-羟色胺再摄取抑制剂 和 5-羟色胺和去甲肾上腺素再摄取抑制剂 是FDA批准用于PTSD的药物。</w:t>
      </w:r>
    </w:p>
    <w:p w14:paraId="3963B460">
      <w:r>
        <w:rPr>
          <w:rFonts w:hint="eastAsia"/>
          <w:lang w:val="en-US" w:eastAsia="zh-CN"/>
        </w:rPr>
        <w:t>·</w:t>
      </w:r>
      <w:r>
        <w:rPr>
          <w:rFonts w:hint="default"/>
        </w:rPr>
        <w:t>其他药物：</w:t>
      </w:r>
    </w:p>
    <w:p w14:paraId="33B78F82">
      <w:r>
        <w:rPr>
          <w:rFonts w:hint="default"/>
        </w:rPr>
        <w:t>哌唑嗪：常用于治疗与创伤相关的噩梦和睡眠障碍。</w:t>
      </w:r>
    </w:p>
    <w:p w14:paraId="1CC4E31F">
      <w:r>
        <w:rPr>
          <w:rFonts w:hint="default"/>
        </w:rPr>
        <w:t>非典型抗精神病药：可作为增效药物用于难治性病例，特别是伴有冲动攻击或解离症状时。</w:t>
      </w:r>
    </w:p>
    <w:p w14:paraId="48D04B7E">
      <w:r>
        <w:rPr>
          <w:rFonts w:hint="default"/>
        </w:rPr>
        <w:t>原则：药物治疗需个体化，由精神科医生管理。</w:t>
      </w:r>
    </w:p>
    <w:p w14:paraId="6F771FF5"/>
    <w:p w14:paraId="098FFB80">
      <w:r>
        <w:pict>
          <v:rect id="_x0000_i1031" o:spt="1" style="height:1.5pt;width:432pt;" fillcolor="#0F1115" filled="t" stroked="f" coordsize="21600,21600" o:hr="t" o:hrstd="t" o:hrnoshade="t" o:hralign="center">
            <v:path/>
            <v:fill on="t" focussize="0,0"/>
            <v:stroke on="f"/>
            <v:imagedata o:title=""/>
            <o:lock v:ext="edit"/>
            <w10:wrap type="none"/>
            <w10:anchorlock/>
          </v:rect>
        </w:pict>
      </w:r>
    </w:p>
    <w:p w14:paraId="154F34D8">
      <w:pPr>
        <w:rPr>
          <w:rFonts w:hint="default"/>
          <w:sz w:val="24"/>
          <w:szCs w:val="32"/>
        </w:rPr>
      </w:pPr>
      <w:r>
        <w:rPr>
          <w:rFonts w:hint="eastAsia"/>
          <w:sz w:val="24"/>
          <w:szCs w:val="32"/>
          <w:lang w:val="en-US" w:eastAsia="zh-CN"/>
        </w:rPr>
        <w:t>#</w:t>
      </w:r>
      <w:r>
        <w:rPr>
          <w:rFonts w:hint="default"/>
          <w:sz w:val="24"/>
          <w:szCs w:val="32"/>
        </w:rPr>
        <w:t>3. 实践应用</w:t>
      </w:r>
    </w:p>
    <w:p w14:paraId="72135EC1">
      <w:pPr>
        <w:rPr>
          <w:rFonts w:hint="default"/>
          <w:sz w:val="24"/>
          <w:szCs w:val="32"/>
        </w:rPr>
      </w:pPr>
    </w:p>
    <w:p w14:paraId="24E335A0">
      <w:r>
        <w:rPr>
          <w:rFonts w:hint="eastAsia"/>
          <w:lang w:val="en-US" w:eastAsia="zh-CN"/>
        </w:rPr>
        <w:t>##</w:t>
      </w:r>
      <w:r>
        <w:rPr>
          <w:rFonts w:hint="default"/>
        </w:rPr>
        <w:t>3.1 不同障碍的干预重点与案例</w:t>
      </w:r>
      <w:r>
        <w:rPr>
          <w:rFonts w:hint="default"/>
        </w:rPr>
        <w:br w:type="textWrapping"/>
      </w:r>
      <w:r>
        <w:rPr>
          <w:rFonts w:hint="eastAsia"/>
          <w:lang w:val="en-US" w:eastAsia="zh-CN"/>
        </w:rPr>
        <w:t>###</w:t>
      </w:r>
      <w:r>
        <w:rPr>
          <w:rFonts w:hint="default"/>
        </w:rPr>
        <w:t>3.1.1 创伤后应激障碍</w:t>
      </w:r>
    </w:p>
    <w:p w14:paraId="1DC21372">
      <w:r>
        <w:rPr>
          <w:rFonts w:hint="default"/>
        </w:rPr>
        <w:t>案例：小李，车祸幸存者，此后回避乘车，听到喇叭声会闪回事发瞬间，感到麻木易怒，失眠。</w:t>
      </w:r>
    </w:p>
    <w:p w14:paraId="0E157B44">
      <w:r>
        <w:rPr>
          <w:rFonts w:hint="default"/>
        </w:rPr>
        <w:t>TF-CBT干预重点：</w:t>
      </w:r>
    </w:p>
    <w:p w14:paraId="1627DE0B">
      <w:r>
        <w:rPr>
          <w:rFonts w:hint="eastAsia"/>
          <w:lang w:val="en-US" w:eastAsia="zh-CN"/>
        </w:rPr>
        <w:t>·</w:t>
      </w:r>
      <w:r>
        <w:rPr>
          <w:rFonts w:hint="default"/>
        </w:rPr>
        <w:t>心理教育：解释PTSD是对异常事件的正常反应，介绍恐惧循环。</w:t>
      </w:r>
    </w:p>
    <w:p w14:paraId="63A524D9">
      <w:r>
        <w:rPr>
          <w:rFonts w:hint="eastAsia"/>
          <w:lang w:val="en-US" w:eastAsia="zh-CN"/>
        </w:rPr>
        <w:t>·</w:t>
      </w:r>
      <w:r>
        <w:rPr>
          <w:rFonts w:hint="default"/>
        </w:rPr>
        <w:t>放松训练：教授腹式呼吸、渐进式肌肉放松以管理急性焦虑。</w:t>
      </w:r>
    </w:p>
    <w:p w14:paraId="3744C7C8">
      <w:r>
        <w:rPr>
          <w:rFonts w:hint="eastAsia"/>
          <w:lang w:val="en-US" w:eastAsia="zh-CN"/>
        </w:rPr>
        <w:t>·</w:t>
      </w:r>
      <w:r>
        <w:rPr>
          <w:rFonts w:hint="default"/>
        </w:rPr>
        <w:t>创伤叙事：在治疗中反复、详细地讲述车祸经过，包括视觉、声音、气味和当时的想法感受，直至情绪反应下降。</w:t>
      </w:r>
    </w:p>
    <w:p w14:paraId="00F681ED">
      <w:r>
        <w:rPr>
          <w:rFonts w:hint="eastAsia"/>
          <w:lang w:val="en-US" w:eastAsia="zh-CN"/>
        </w:rPr>
        <w:t>·</w:t>
      </w:r>
      <w:r>
        <w:rPr>
          <w:rFonts w:hint="default"/>
        </w:rPr>
        <w:t>现场暴露：制定暴露等级，从坐在静止的车里，到短途乘车，再到经过事发路段。</w:t>
      </w:r>
    </w:p>
    <w:p w14:paraId="55153447">
      <w:r>
        <w:rPr>
          <w:rFonts w:hint="eastAsia"/>
          <w:lang w:val="en-US" w:eastAsia="zh-CN"/>
        </w:rPr>
        <w:t>·</w:t>
      </w:r>
      <w:r>
        <w:rPr>
          <w:rFonts w:hint="default"/>
        </w:rPr>
        <w:t>认知重构：挑战“我随时可能再出事”的信念，建立更平衡的看法（“乘车总体是安全的，我需要小心但不必过度恐惧”）。</w:t>
      </w:r>
    </w:p>
    <w:p w14:paraId="3A9132F3"/>
    <w:p w14:paraId="547D85DF">
      <w:r>
        <w:rPr>
          <w:rFonts w:hint="eastAsia"/>
          <w:lang w:val="en-US" w:eastAsia="zh-CN"/>
        </w:rPr>
        <w:t>###</w:t>
      </w:r>
      <w:r>
        <w:rPr>
          <w:rFonts w:hint="default"/>
        </w:rPr>
        <w:t>3.1.2 急性应激障碍</w:t>
      </w:r>
    </w:p>
    <w:p w14:paraId="17899AA7">
      <w:r>
        <w:rPr>
          <w:rFonts w:hint="eastAsia"/>
          <w:lang w:val="en-US" w:eastAsia="zh-CN"/>
        </w:rPr>
        <w:t>·</w:t>
      </w:r>
      <w:r>
        <w:rPr>
          <w:rFonts w:hint="default"/>
        </w:rPr>
        <w:t>干预重点：早期干预至关重要，旨在防止发展为慢性PTSD。</w:t>
      </w:r>
    </w:p>
    <w:p w14:paraId="7CAC4F32">
      <w:r>
        <w:rPr>
          <w:rFonts w:hint="eastAsia"/>
          <w:lang w:val="en-US" w:eastAsia="zh-CN"/>
        </w:rPr>
        <w:t>·</w:t>
      </w:r>
      <w:r>
        <w:rPr>
          <w:rFonts w:hint="default"/>
        </w:rPr>
        <w:t>关键技术：</w:t>
      </w:r>
    </w:p>
    <w:p w14:paraId="249E3EFB">
      <w:r>
        <w:rPr>
          <w:rFonts w:hint="default"/>
        </w:rPr>
        <w:t>心理急救：提供安全、安慰、实际帮助和信息，不强迫讲述创伤细节。</w:t>
      </w:r>
    </w:p>
    <w:p w14:paraId="3C14B88A">
      <w:r>
        <w:rPr>
          <w:rFonts w:hint="default"/>
        </w:rPr>
        <w:t>基于认知行为疗法的早期干预：在事件后1-3周内，对高危个体进行简短（如5次）的、包含以下要素的干预：心理教育、焦虑管理、创伤暴露/叙事、认知重构。但对于大多数ASD患者，支持性倾听和资源链接可能已足够。</w:t>
      </w:r>
    </w:p>
    <w:p w14:paraId="6D3313AE"/>
    <w:p w14:paraId="2B00D7A3">
      <w:r>
        <w:rPr>
          <w:rFonts w:hint="eastAsia"/>
          <w:lang w:val="en-US" w:eastAsia="zh-CN"/>
        </w:rPr>
        <w:t>###</w:t>
      </w:r>
      <w:r>
        <w:rPr>
          <w:rFonts w:hint="default"/>
        </w:rPr>
        <w:t>3.1.3 适应障碍</w:t>
      </w:r>
    </w:p>
    <w:p w14:paraId="24E34378">
      <w:r>
        <w:rPr>
          <w:rFonts w:hint="default"/>
        </w:rPr>
        <w:t>案例：小张，大学新生，因不适应新环境出现情绪低落、哭泣、学业下滑，始于入学后一个月。</w:t>
      </w:r>
    </w:p>
    <w:p w14:paraId="240CB69E">
      <w:r>
        <w:rPr>
          <w:rFonts w:hint="default"/>
        </w:rPr>
        <w:t>干预重点：</w:t>
      </w:r>
    </w:p>
    <w:p w14:paraId="3AB8E6BE">
      <w:r>
        <w:rPr>
          <w:rFonts w:hint="eastAsia"/>
          <w:lang w:val="en-US" w:eastAsia="zh-CN"/>
        </w:rPr>
        <w:t>·</w:t>
      </w:r>
      <w:r>
        <w:rPr>
          <w:rFonts w:hint="default"/>
        </w:rPr>
        <w:t>支持性咨询：提供共情性倾听，正常化其感受。</w:t>
      </w:r>
    </w:p>
    <w:p w14:paraId="3656A690">
      <w:r>
        <w:rPr>
          <w:rFonts w:hint="eastAsia"/>
          <w:lang w:val="en-US" w:eastAsia="zh-CN"/>
        </w:rPr>
        <w:t>·</w:t>
      </w:r>
      <w:r>
        <w:rPr>
          <w:rFonts w:hint="default"/>
        </w:rPr>
        <w:t>问题解决训练：帮助其分析具体困难（如交友、时间管理），并制定可行的解决步骤。</w:t>
      </w:r>
    </w:p>
    <w:p w14:paraId="4A9C91D1">
      <w:r>
        <w:rPr>
          <w:rFonts w:hint="eastAsia"/>
          <w:lang w:val="en-US" w:eastAsia="zh-CN"/>
        </w:rPr>
        <w:t>·</w:t>
      </w:r>
      <w:r>
        <w:rPr>
          <w:rFonts w:hint="default"/>
        </w:rPr>
        <w:t>认知行为技巧：识别和挑战适应不良的思维（如“我肯定无法毕业”）。</w:t>
      </w:r>
    </w:p>
    <w:p w14:paraId="0FE242A0">
      <w:r>
        <w:rPr>
          <w:rFonts w:hint="eastAsia"/>
          <w:lang w:val="en-US" w:eastAsia="zh-CN"/>
        </w:rPr>
        <w:t>·</w:t>
      </w:r>
      <w:r>
        <w:rPr>
          <w:rFonts w:hint="default"/>
        </w:rPr>
        <w:t>激活社会支持：鼓励参与校园活动，联系家人朋友。</w:t>
      </w:r>
    </w:p>
    <w:p w14:paraId="551CD956"/>
    <w:p w14:paraId="2D849E0D">
      <w:r>
        <w:rPr>
          <w:rFonts w:hint="eastAsia"/>
          <w:lang w:val="en-US" w:eastAsia="zh-CN"/>
        </w:rPr>
        <w:t>##</w:t>
      </w:r>
      <w:r>
        <w:rPr>
          <w:rFonts w:hint="default"/>
        </w:rPr>
        <w:t>3.2 特殊技术与练习</w:t>
      </w:r>
    </w:p>
    <w:p w14:paraId="31FC5D1C">
      <w:r>
        <w:rPr>
          <w:rFonts w:hint="default"/>
        </w:rPr>
        <w:t>接地技术（用于处理闪回或强烈分离）：</w:t>
      </w:r>
    </w:p>
    <w:p w14:paraId="395C1D4D">
      <w:r>
        <w:rPr>
          <w:rFonts w:hint="eastAsia"/>
          <w:lang w:val="en-US" w:eastAsia="zh-CN"/>
        </w:rPr>
        <w:t>·</w:t>
      </w:r>
      <w:r>
        <w:rPr>
          <w:rFonts w:hint="default"/>
        </w:rPr>
        <w:t>5-4-3-2-1法：说出你能看到的5样东西，触摸到的4样东西，听到的3样声音，闻到的2种气味，尝到的1种味道。</w:t>
      </w:r>
    </w:p>
    <w:p w14:paraId="27BAA4FA">
      <w:r>
        <w:rPr>
          <w:rFonts w:hint="eastAsia"/>
          <w:lang w:val="en-US" w:eastAsia="zh-CN"/>
        </w:rPr>
        <w:t>·</w:t>
      </w:r>
      <w:r>
        <w:rPr>
          <w:rFonts w:hint="default"/>
        </w:rPr>
        <w:t>身体锚定：用力跺脚，感受脚踩地面的感觉；或用手紧紧握住椅子，感受其稳固。</w:t>
      </w:r>
    </w:p>
    <w:p w14:paraId="34339465">
      <w:r>
        <w:rPr>
          <w:rFonts w:hint="eastAsia"/>
          <w:lang w:val="en-US" w:eastAsia="zh-CN"/>
        </w:rPr>
        <w:t>·</w:t>
      </w:r>
      <w:r>
        <w:rPr>
          <w:rFonts w:hint="default"/>
        </w:rPr>
        <w:t>安全处所想象：引导患者在想象中构建一个感到绝对安全、平静的细节化场景，在感到痛苦时可“前往”该处所。</w:t>
      </w:r>
    </w:p>
    <w:p w14:paraId="1491AAAB">
      <w:r>
        <w:rPr>
          <w:rFonts w:hint="eastAsia"/>
          <w:lang w:val="en-US" w:eastAsia="zh-CN"/>
        </w:rPr>
        <w:t>·</w:t>
      </w:r>
      <w:r>
        <w:rPr>
          <w:rFonts w:hint="default"/>
        </w:rPr>
        <w:t>情绪容器练习：将无法当下处理的痛苦情绪，在想象中放入一个“容器”并暂时封存，留待合适时机在治疗中处理。</w:t>
      </w:r>
    </w:p>
    <w:p w14:paraId="5430E57D"/>
    <w:p w14:paraId="1D9B3DF4">
      <w:r>
        <w:pict>
          <v:rect id="_x0000_i1032" o:spt="1" style="height:1.5pt;width:432pt;" fillcolor="#0F1115" filled="t" stroked="f" coordsize="21600,21600" o:hr="t" o:hrstd="t" o:hrnoshade="t" o:hralign="center">
            <v:path/>
            <v:fill on="t" focussize="0,0"/>
            <v:stroke on="f"/>
            <v:imagedata o:title=""/>
            <o:lock v:ext="edit"/>
            <w10:wrap type="none"/>
            <w10:anchorlock/>
          </v:rect>
        </w:pict>
      </w:r>
    </w:p>
    <w:p w14:paraId="5624C0CA"/>
    <w:p w14:paraId="65E94BBB">
      <w:pPr>
        <w:rPr>
          <w:rFonts w:hint="default"/>
          <w:sz w:val="24"/>
          <w:szCs w:val="32"/>
        </w:rPr>
      </w:pPr>
      <w:r>
        <w:rPr>
          <w:rFonts w:hint="eastAsia"/>
          <w:sz w:val="24"/>
          <w:szCs w:val="32"/>
          <w:lang w:val="en-US" w:eastAsia="zh-CN"/>
        </w:rPr>
        <w:t>#</w:t>
      </w:r>
      <w:r>
        <w:rPr>
          <w:rFonts w:hint="default"/>
          <w:sz w:val="24"/>
          <w:szCs w:val="32"/>
        </w:rPr>
        <w:t>4. 常见问题解答</w:t>
      </w:r>
    </w:p>
    <w:p w14:paraId="4B30189D">
      <w:pPr>
        <w:rPr>
          <w:rFonts w:hint="default"/>
          <w:sz w:val="24"/>
          <w:szCs w:val="32"/>
        </w:rPr>
      </w:pPr>
    </w:p>
    <w:p w14:paraId="14AC88EC">
      <w:pPr>
        <w:rPr>
          <w:rFonts w:hint="default"/>
        </w:rPr>
      </w:pPr>
      <w:r>
        <w:rPr>
          <w:rFonts w:hint="eastAsia"/>
          <w:lang w:val="en-US" w:eastAsia="zh-CN"/>
        </w:rPr>
        <w:t>##</w:t>
      </w:r>
      <w:r>
        <w:rPr>
          <w:rFonts w:hint="default"/>
        </w:rPr>
        <w:t>4.1 概念理解类问题</w:t>
      </w:r>
      <w:r>
        <w:rPr>
          <w:rFonts w:hint="default"/>
        </w:rPr>
        <w:br w:type="textWrapping"/>
      </w:r>
      <w:r>
        <w:rPr>
          <w:rFonts w:hint="default"/>
        </w:rPr>
        <w:t>问：经历创伤事件后，每个人都会得PTSD吗？</w:t>
      </w:r>
      <w:r>
        <w:rPr>
          <w:rFonts w:hint="default"/>
        </w:rPr>
        <w:br w:type="textWrapping"/>
      </w:r>
      <w:r>
        <w:rPr>
          <w:rFonts w:hint="default"/>
        </w:rPr>
        <w:t>答：绝对不是。大多数人在经历创伤事件后不会发展成PTSD。人类的心理具有天然的韧性和恢复力。发展成PTSD的风险因素包括：创伤事件的严重程度和持续时间、创伤发生时的年龄小、事前存在的心理健康问题、事后缺乏社会支持、以及事后遭遇二次创伤等。许多人在亲友的支持和专业帮助下，能够随着时间的推移自然恢复。</w:t>
      </w:r>
    </w:p>
    <w:p w14:paraId="217374F9">
      <w:pPr>
        <w:rPr>
          <w:rFonts w:hint="default"/>
        </w:rPr>
      </w:pPr>
    </w:p>
    <w:p w14:paraId="6E58E5F2">
      <w:pPr>
        <w:rPr>
          <w:rFonts w:hint="default"/>
        </w:rPr>
      </w:pPr>
    </w:p>
    <w:p w14:paraId="58352464">
      <w:pPr>
        <w:rPr>
          <w:rFonts w:hint="default"/>
        </w:rPr>
      </w:pPr>
    </w:p>
    <w:p w14:paraId="3452B3A8">
      <w:pPr>
        <w:rPr>
          <w:rFonts w:hint="eastAsia" w:eastAsiaTheme="minorEastAsia"/>
          <w:lang w:eastAsia="zh-CN"/>
        </w:rPr>
      </w:pPr>
      <w:r>
        <w:rPr>
          <w:rFonts w:hint="default"/>
        </w:rPr>
        <w:t>问：PTSD的“闪回”和普通的“回忆”有什么区别？</w:t>
      </w:r>
      <w:r>
        <w:rPr>
          <w:rFonts w:hint="default"/>
        </w:rPr>
        <w:br w:type="textWrapping"/>
      </w:r>
      <w:r>
        <w:rPr>
          <w:rFonts w:hint="default"/>
        </w:rPr>
        <w:t>答：这是本质区别。</w:t>
      </w:r>
    </w:p>
    <w:p w14:paraId="4801420C">
      <w:r>
        <w:rPr>
          <w:rFonts w:hint="eastAsia"/>
          <w:lang w:val="en-US" w:eastAsia="zh-CN"/>
        </w:rPr>
        <w:t>·</w:t>
      </w:r>
      <w:r>
        <w:rPr>
          <w:rFonts w:hint="default"/>
        </w:rPr>
        <w:t>普通回忆：是一个有意识的、可控的过程，你知道你是在“回想”一件过去的事，它带有“过去时”的感觉。</w:t>
      </w:r>
    </w:p>
    <w:p w14:paraId="65C06BA3">
      <w:r>
        <w:rPr>
          <w:rFonts w:hint="eastAsia"/>
          <w:lang w:val="en-US" w:eastAsia="zh-CN"/>
        </w:rPr>
        <w:t>·</w:t>
      </w:r>
      <w:r>
        <w:rPr>
          <w:rFonts w:hint="default"/>
        </w:rPr>
        <w:t>闪回：是一种分离性体验，感觉上像是创伤事件“正在此刻再次发生”。个体可能暂时失去与现实的连接，重新体验到事件发生时的视觉、声音、气味、身体感觉和情绪，仿佛穿越回了过去。它是一种非常痛苦、非自愿的“重演”。</w:t>
      </w:r>
    </w:p>
    <w:p w14:paraId="70C4F78F"/>
    <w:p w14:paraId="3014A2D7"/>
    <w:p w14:paraId="2B322BAC">
      <w:r>
        <w:rPr>
          <w:rFonts w:hint="eastAsia"/>
          <w:lang w:val="en-US" w:eastAsia="zh-CN"/>
        </w:rPr>
        <w:t>##</w:t>
      </w:r>
      <w:r>
        <w:rPr>
          <w:rFonts w:hint="default"/>
        </w:rPr>
        <w:t>4.2 实践应用类问题</w:t>
      </w:r>
      <w:r>
        <w:rPr>
          <w:rFonts w:hint="default"/>
        </w:rPr>
        <w:br w:type="textWrapping"/>
      </w:r>
      <w:r>
        <w:rPr>
          <w:rFonts w:hint="default"/>
        </w:rPr>
        <w:t>问：当身边的人经历创伤后，我第一时间该说什么、不该说什么？</w:t>
      </w:r>
      <w:r>
        <w:rPr>
          <w:rFonts w:hint="default"/>
        </w:rPr>
        <w:br w:type="textWrapping"/>
      </w:r>
      <w:r>
        <w:rPr>
          <w:rFonts w:hint="default"/>
        </w:rPr>
        <w:t>答：</w:t>
      </w:r>
    </w:p>
    <w:p w14:paraId="5D879115">
      <w:r>
        <w:rPr>
          <w:rFonts w:hint="eastAsia"/>
          <w:lang w:val="en-US" w:eastAsia="zh-CN"/>
        </w:rPr>
        <w:t>·</w:t>
      </w:r>
      <w:r>
        <w:rPr>
          <w:rFonts w:hint="default"/>
        </w:rPr>
        <w:t>该做的/说的：</w:t>
      </w:r>
    </w:p>
    <w:p w14:paraId="07CF4D35">
      <w:r>
        <w:rPr>
          <w:rFonts w:hint="default"/>
        </w:rPr>
        <w:t>“你现在安全了。”（如果确实安全）</w:t>
      </w:r>
    </w:p>
    <w:p w14:paraId="7DBAC27E">
      <w:r>
        <w:rPr>
          <w:rFonts w:hint="default"/>
        </w:rPr>
        <w:t>“发生这种事不是你的错。”</w:t>
      </w:r>
    </w:p>
    <w:p w14:paraId="7172FA94">
      <w:r>
        <w:rPr>
          <w:rFonts w:hint="default"/>
        </w:rPr>
        <w:t>“你的感受是正常的/可以理解的。”</w:t>
      </w:r>
    </w:p>
    <w:p w14:paraId="3CBA5D94">
      <w:r>
        <w:rPr>
          <w:rFonts w:hint="default"/>
        </w:rPr>
        <w:t>“我在这里陪你。”/“你需要我为你做点什么吗？”</w:t>
      </w:r>
    </w:p>
    <w:p w14:paraId="653FD1D5">
      <w:r>
        <w:rPr>
          <w:rFonts w:hint="default"/>
        </w:rPr>
        <w:t>倾听，不评判，给予无条件的积极关注。</w:t>
      </w:r>
    </w:p>
    <w:p w14:paraId="2307FB15">
      <w:r>
        <w:rPr>
          <w:rFonts w:hint="eastAsia"/>
          <w:lang w:val="en-US" w:eastAsia="zh-CN"/>
        </w:rPr>
        <w:t>·</w:t>
      </w:r>
      <w:r>
        <w:rPr>
          <w:rFonts w:hint="default"/>
        </w:rPr>
        <w:t>不该做的/说的：</w:t>
      </w:r>
    </w:p>
    <w:p w14:paraId="081EE7D7">
      <w:r>
        <w:rPr>
          <w:rFonts w:hint="default"/>
        </w:rPr>
        <w:t>“我完全理解你的感受。”（除非你真的经历过极其相似的事件）</w:t>
      </w:r>
    </w:p>
    <w:p w14:paraId="744F505F">
      <w:r>
        <w:rPr>
          <w:rFonts w:hint="default"/>
        </w:rPr>
        <w:t>“你应该振作起来/放下过去。”</w:t>
      </w:r>
    </w:p>
    <w:p w14:paraId="01F4104E">
      <w:r>
        <w:rPr>
          <w:rFonts w:hint="default"/>
        </w:rPr>
        <w:t>“至少你还活着/情况本来可能更糟。”</w:t>
      </w:r>
    </w:p>
    <w:p w14:paraId="77623069">
      <w:r>
        <w:rPr>
          <w:rFonts w:hint="default"/>
        </w:rPr>
        <w:t>“你为什么当时不……？”（任何形式的责备或质疑）</w:t>
      </w:r>
    </w:p>
    <w:p w14:paraId="1E8A06DE">
      <w:r>
        <w:rPr>
          <w:rFonts w:hint="default"/>
        </w:rPr>
        <w:t>强迫对方讲述细节或给予不请自来的建议。</w:t>
      </w:r>
    </w:p>
    <w:p w14:paraId="38DE26BF"/>
    <w:p w14:paraId="0B7E483F"/>
    <w:p w14:paraId="627E9C51"/>
    <w:p w14:paraId="3F9D7975">
      <w:r>
        <w:rPr>
          <w:rFonts w:hint="default"/>
        </w:rPr>
        <w:t>问：创伤治疗听起来很痛苦，如何确定自己/亲友准备好了？</w:t>
      </w:r>
      <w:r>
        <w:rPr>
          <w:rFonts w:hint="default"/>
        </w:rPr>
        <w:br w:type="textWrapping"/>
      </w:r>
      <w:r>
        <w:rPr>
          <w:rFonts w:hint="default"/>
        </w:rPr>
        <w:t>答：寻求专业评估是关键。治疗师会评估：</w:t>
      </w:r>
    </w:p>
    <w:p w14:paraId="707961B9">
      <w:r>
        <w:rPr>
          <w:rFonts w:hint="eastAsia"/>
          <w:lang w:val="en-US" w:eastAsia="zh-CN"/>
        </w:rPr>
        <w:t>·</w:t>
      </w:r>
      <w:r>
        <w:rPr>
          <w:rFonts w:hint="default"/>
        </w:rPr>
        <w:t>稳定性：你是否具备足够的内在和外在资源（如情绪调节能力、安全的生活环境、社会支持）来承受治疗可能带来的暂时性痛苦。</w:t>
      </w:r>
    </w:p>
    <w:p w14:paraId="2A8E234E">
      <w:r>
        <w:rPr>
          <w:rFonts w:hint="eastAsia"/>
          <w:lang w:val="en-US" w:eastAsia="zh-CN"/>
        </w:rPr>
        <w:t>·</w:t>
      </w:r>
      <w:r>
        <w:rPr>
          <w:rFonts w:hint="default"/>
        </w:rPr>
        <w:t>动机：你是否理解治疗的意义并有意愿做出改变。</w:t>
      </w:r>
    </w:p>
    <w:p w14:paraId="5C741212">
      <w:pPr>
        <w:rPr>
          <w:rFonts w:hint="default"/>
        </w:rPr>
      </w:pPr>
      <w:r>
        <w:rPr>
          <w:rFonts w:hint="eastAsia"/>
          <w:lang w:val="en-US" w:eastAsia="zh-CN"/>
        </w:rPr>
        <w:t>·</w:t>
      </w:r>
      <w:r>
        <w:rPr>
          <w:rFonts w:hint="default"/>
        </w:rPr>
        <w:t>治疗联盟：你是否能与治疗师建立基本的信任关系。</w:t>
      </w:r>
    </w:p>
    <w:p w14:paraId="0F12AFEB">
      <w:r>
        <w:rPr>
          <w:rFonts w:hint="default"/>
        </w:rPr>
        <w:br w:type="textWrapping"/>
      </w:r>
      <w:r>
        <w:rPr>
          <w:rFonts w:hint="default"/>
        </w:rPr>
        <w:t>在开始创伤聚焦治疗前，治疗师通常会花相当长的时间进行稳定化工作，确保你拥有应对痛苦的工具（如 grounding techniques），这本身就是治疗的重要组成部分，也是判断是否准备好进入下一阶段的依据。</w:t>
      </w:r>
    </w:p>
    <w:p w14:paraId="5A23EFAA"/>
    <w:p w14:paraId="0BE2C287">
      <w:r>
        <w:pict>
          <v:rect id="_x0000_i1033" o:spt="1" style="height:1.5pt;width:432pt;" fillcolor="#0F1115" filled="t" stroked="f" coordsize="21600,21600" o:hr="t" o:hrstd="t" o:hrnoshade="t" o:hralign="center">
            <v:path/>
            <v:fill on="t" focussize="0,0"/>
            <v:stroke on="f"/>
            <v:imagedata o:title=""/>
            <o:lock v:ext="edit"/>
            <w10:wrap type="none"/>
            <w10:anchorlock/>
          </v:rect>
        </w:pict>
      </w:r>
    </w:p>
    <w:p w14:paraId="30091BE4"/>
    <w:p w14:paraId="249F2477">
      <w:r>
        <w:rPr>
          <w:rFonts w:hint="eastAsia"/>
          <w:sz w:val="24"/>
          <w:szCs w:val="32"/>
          <w:lang w:val="en-US" w:eastAsia="zh-CN"/>
        </w:rPr>
        <w:t>#</w:t>
      </w:r>
      <w:r>
        <w:rPr>
          <w:rFonts w:hint="default"/>
          <w:sz w:val="24"/>
          <w:szCs w:val="32"/>
        </w:rPr>
        <w:t>5. 进阶学习资源</w:t>
      </w:r>
    </w:p>
    <w:p w14:paraId="5A2557FD">
      <w:r>
        <w:rPr>
          <w:rFonts w:hint="default"/>
        </w:rPr>
        <w:t>权威著作：</w:t>
      </w:r>
    </w:p>
    <w:p w14:paraId="68349C28">
      <w:pPr>
        <w:rPr>
          <w:rFonts w:hint="default"/>
        </w:rPr>
      </w:pPr>
      <w:r>
        <w:rPr>
          <w:rFonts w:hint="default"/>
        </w:rPr>
        <w:t>《创伤与恢复》（朱迪思·赫尔曼）：关于创伤心理的奠基性经典。</w:t>
      </w:r>
    </w:p>
    <w:p w14:paraId="7735D230">
      <w:pPr>
        <w:rPr>
          <w:rFonts w:hint="eastAsia" w:eastAsiaTheme="minorEastAsia"/>
          <w:lang w:eastAsia="zh-CN"/>
        </w:rPr>
      </w:pPr>
      <w:r>
        <w:rPr>
          <w:rFonts w:hint="eastAsia" w:eastAsiaTheme="minorEastAsia"/>
          <w:lang w:eastAsia="zh-CN"/>
        </w:rPr>
        <w:drawing>
          <wp:inline distT="0" distB="0" distL="114300" distR="114300">
            <wp:extent cx="1166495" cy="1743075"/>
            <wp:effectExtent l="0" t="0" r="5080" b="0"/>
            <wp:docPr id="1" name="图片 1" descr="《创伤与恢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创伤与恢复》"/>
                    <pic:cNvPicPr>
                      <a:picLocks noChangeAspect="1"/>
                    </pic:cNvPicPr>
                  </pic:nvPicPr>
                  <pic:blipFill>
                    <a:blip r:embed="rId4"/>
                    <a:stretch>
                      <a:fillRect/>
                    </a:stretch>
                  </pic:blipFill>
                  <pic:spPr>
                    <a:xfrm>
                      <a:off x="0" y="0"/>
                      <a:ext cx="1166495" cy="1743075"/>
                    </a:xfrm>
                    <a:prstGeom prst="rect">
                      <a:avLst/>
                    </a:prstGeom>
                  </pic:spPr>
                </pic:pic>
              </a:graphicData>
            </a:graphic>
          </wp:inline>
        </w:drawing>
      </w:r>
    </w:p>
    <w:p w14:paraId="48330F9F">
      <w:pPr>
        <w:rPr>
          <w:rFonts w:hint="default"/>
        </w:rPr>
      </w:pPr>
      <w:r>
        <w:rPr>
          <w:rFonts w:hint="default"/>
        </w:rPr>
        <w:t>《身体从未忘记》（贝塞尔·范德科尔克）：深入探讨创伤的神经生物学和身体导向治疗。</w:t>
      </w:r>
    </w:p>
    <w:p w14:paraId="20F5A643">
      <w:pPr>
        <w:rPr>
          <w:rFonts w:hint="eastAsia" w:eastAsiaTheme="minorEastAsia"/>
          <w:lang w:eastAsia="zh-CN"/>
        </w:rPr>
      </w:pPr>
      <w:r>
        <w:rPr>
          <w:rFonts w:hint="eastAsia" w:eastAsiaTheme="minorEastAsia"/>
          <w:lang w:eastAsia="zh-CN"/>
        </w:rPr>
        <w:drawing>
          <wp:inline distT="0" distB="0" distL="114300" distR="114300">
            <wp:extent cx="1114425" cy="1714500"/>
            <wp:effectExtent l="0" t="0" r="0" b="0"/>
            <wp:docPr id="2" name="图片 2" descr="《身体从未忘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身体从未忘记》"/>
                    <pic:cNvPicPr>
                      <a:picLocks noChangeAspect="1"/>
                    </pic:cNvPicPr>
                  </pic:nvPicPr>
                  <pic:blipFill>
                    <a:blip r:embed="rId5"/>
                    <a:stretch>
                      <a:fillRect/>
                    </a:stretch>
                  </pic:blipFill>
                  <pic:spPr>
                    <a:xfrm>
                      <a:off x="0" y="0"/>
                      <a:ext cx="1114425" cy="1714500"/>
                    </a:xfrm>
                    <a:prstGeom prst="rect">
                      <a:avLst/>
                    </a:prstGeom>
                  </pic:spPr>
                </pic:pic>
              </a:graphicData>
            </a:graphic>
          </wp:inline>
        </w:drawing>
      </w:r>
    </w:p>
    <w:p w14:paraId="4D90F87D">
      <w:r>
        <w:rPr>
          <w:rFonts w:hint="default"/>
        </w:rPr>
        <w:t>《创伤后应激障碍的认知行为疗法：实践指南》（帕特里夏·雷斯克、约兰达·罗素）：TF-CBT的操作手册。</w:t>
      </w:r>
    </w:p>
    <w:p w14:paraId="45A7F083"/>
    <w:p w14:paraId="3AC5AF61">
      <w:r>
        <w:rPr>
          <w:rFonts w:hint="default"/>
        </w:rPr>
        <w:t>专业组织：</w:t>
      </w:r>
    </w:p>
    <w:p w14:paraId="45FC6761">
      <w:r>
        <w:rPr>
          <w:rFonts w:hint="default"/>
        </w:rPr>
        <w:t>国际创伤应激研究会：汇聚全球顶尖创伤学者和临床医生，提供最新研究和培训。</w:t>
      </w:r>
    </w:p>
    <w:p w14:paraId="13373096">
      <w:r>
        <w:rPr>
          <w:rFonts w:hint="default"/>
        </w:rPr>
        <w:t>美国国家PTSD中心：提供全面的、基于证据的PTSD信息，面向公众和专业人员。</w:t>
      </w:r>
    </w:p>
    <w:p w14:paraId="13054324"/>
    <w:p w14:paraId="1929B83A">
      <w:r>
        <w:rPr>
          <w:rFonts w:hint="default"/>
        </w:rPr>
        <w:t>前沿研究：</w:t>
      </w:r>
    </w:p>
    <w:p w14:paraId="56A32532">
      <w:r>
        <w:rPr>
          <w:rFonts w:hint="default"/>
        </w:rPr>
        <w:t>致幻剂辅助心理治疗在治疗难治性PTSD中的应用。</w:t>
      </w:r>
    </w:p>
    <w:p w14:paraId="0CB350A9">
      <w:r>
        <w:rPr>
          <w:rFonts w:hint="default"/>
        </w:rPr>
        <w:t>神经反馈在调节创伤相关脑网络异常中的应用。</w:t>
      </w:r>
    </w:p>
    <w:p w14:paraId="1584CF2B">
      <w:r>
        <w:rPr>
          <w:rFonts w:hint="default"/>
        </w:rPr>
        <w:t>基于精准精神病学方法预测PTSD的治疗反应。</w:t>
      </w:r>
    </w:p>
    <w:p w14:paraId="7570EE6A"/>
    <w:p w14:paraId="459A0008">
      <w:r>
        <w:pict>
          <v:rect id="_x0000_i1034" o:spt="1" style="height:1.5pt;width:432pt;" fillcolor="#0F1115" filled="t" stroked="f" coordsize="21600,21600" o:hr="t" o:hrstd="t" o:hrnoshade="t" o:hralign="center">
            <v:path/>
            <v:fill on="t" focussize="0,0"/>
            <v:stroke on="f"/>
            <v:imagedata o:title=""/>
            <o:lock v:ext="edit"/>
            <w10:wrap type="none"/>
            <w10:anchorlock/>
          </v:rect>
        </w:pict>
      </w:r>
    </w:p>
    <w:p w14:paraId="149E56EF"/>
    <w:p w14:paraId="66731289">
      <w:pPr>
        <w:rPr>
          <w:rFonts w:hint="default"/>
          <w:sz w:val="24"/>
          <w:szCs w:val="32"/>
        </w:rPr>
      </w:pPr>
      <w:r>
        <w:rPr>
          <w:rFonts w:hint="eastAsia"/>
          <w:sz w:val="24"/>
          <w:szCs w:val="32"/>
          <w:lang w:val="en-US" w:eastAsia="zh-CN"/>
        </w:rPr>
        <w:t>#</w:t>
      </w:r>
      <w:r>
        <w:rPr>
          <w:rFonts w:hint="default"/>
          <w:sz w:val="24"/>
          <w:szCs w:val="32"/>
        </w:rPr>
        <w:t>6. 安全提示与专业求助指南</w:t>
      </w:r>
    </w:p>
    <w:p w14:paraId="49144BD6">
      <w:pPr>
        <w:rPr>
          <w:rFonts w:hint="default"/>
          <w:sz w:val="24"/>
          <w:szCs w:val="32"/>
        </w:rPr>
      </w:pPr>
    </w:p>
    <w:p w14:paraId="28BE2B86">
      <w:r>
        <w:rPr>
          <w:rFonts w:hint="eastAsia"/>
          <w:lang w:val="en-US" w:eastAsia="zh-CN"/>
        </w:rPr>
        <w:t>##</w:t>
      </w:r>
      <w:r>
        <w:rPr>
          <w:rFonts w:hint="default"/>
        </w:rPr>
        <w:t>6.1 自我管理的风险与局限</w:t>
      </w:r>
    </w:p>
    <w:p w14:paraId="39E1776E">
      <w:r>
        <w:rPr>
          <w:rFonts w:hint="eastAsia"/>
          <w:lang w:val="en-US" w:eastAsia="zh-CN"/>
        </w:rPr>
        <w:t>·</w:t>
      </w:r>
      <w:r>
        <w:rPr>
          <w:rFonts w:hint="default"/>
        </w:rPr>
        <w:t>再创伤风险：在没有专业支持和充分准备的情况下，自行尝试回忆或暴露于创伤细节，可能导致症状加剧和二次伤害。</w:t>
      </w:r>
    </w:p>
    <w:p w14:paraId="46A2490A">
      <w:r>
        <w:rPr>
          <w:rFonts w:hint="eastAsia"/>
          <w:lang w:val="en-US" w:eastAsia="zh-CN"/>
        </w:rPr>
        <w:t>·</w:t>
      </w:r>
      <w:r>
        <w:rPr>
          <w:rFonts w:hint="default"/>
        </w:rPr>
        <w:t>共病风险：创伤及应激相关障碍常与抑郁、焦虑、物质使用障碍、自伤和自杀风险共病，需要综合评估。</w:t>
      </w:r>
    </w:p>
    <w:p w14:paraId="7F63B83D">
      <w:r>
        <w:rPr>
          <w:rFonts w:hint="eastAsia"/>
          <w:lang w:val="en-US" w:eastAsia="zh-CN"/>
        </w:rPr>
        <w:t>·</w:t>
      </w:r>
      <w:r>
        <w:rPr>
          <w:rFonts w:hint="default"/>
        </w:rPr>
        <w:t>复杂性创伤：对于童年期长期、反复的创伤经历，症状更为复杂，需要更长程、阶段性的专业治疗，自我管理几乎无效且危险。</w:t>
      </w:r>
    </w:p>
    <w:p w14:paraId="110E3945"/>
    <w:p w14:paraId="6E61642A">
      <w:r>
        <w:rPr>
          <w:rFonts w:hint="eastAsia"/>
          <w:lang w:val="en-US" w:eastAsia="zh-CN"/>
        </w:rPr>
        <w:t>##</w:t>
      </w:r>
      <w:r>
        <w:rPr>
          <w:rFonts w:hint="default"/>
        </w:rPr>
        <w:t>6.2 专业帮助的指征</w:t>
      </w:r>
      <w:r>
        <w:rPr>
          <w:rFonts w:hint="default"/>
        </w:rPr>
        <w:br w:type="textWrapping"/>
      </w:r>
      <w:r>
        <w:rPr>
          <w:rFonts w:hint="default"/>
        </w:rPr>
        <w:t>如果您或您关心的人出现以下情况，请务必寻求精神科医生或临床心理学家的专业帮助：</w:t>
      </w:r>
    </w:p>
    <w:p w14:paraId="198767E9">
      <w:r>
        <w:rPr>
          <w:rFonts w:hint="eastAsia"/>
          <w:lang w:val="en-US" w:eastAsia="zh-CN"/>
        </w:rPr>
        <w:t>·</w:t>
      </w:r>
      <w:r>
        <w:rPr>
          <w:rFonts w:hint="default"/>
        </w:rPr>
        <w:t>创伤事件过去一个月后， intrusive 症状、回避、情绪问题和警觉症状仍然严重。</w:t>
      </w:r>
    </w:p>
    <w:p w14:paraId="6FFFB57A">
      <w:r>
        <w:rPr>
          <w:rFonts w:hint="eastAsia"/>
          <w:lang w:val="en-US" w:eastAsia="zh-CN"/>
        </w:rPr>
        <w:t>·</w:t>
      </w:r>
      <w:r>
        <w:rPr>
          <w:rFonts w:hint="default"/>
        </w:rPr>
        <w:t>症状严重干扰工作、学习、人际关系或日常生活能力。</w:t>
      </w:r>
    </w:p>
    <w:p w14:paraId="4D6FE2D6">
      <w:r>
        <w:rPr>
          <w:rFonts w:hint="eastAsia"/>
          <w:lang w:val="en-US" w:eastAsia="zh-CN"/>
        </w:rPr>
        <w:t>·</w:t>
      </w:r>
      <w:r>
        <w:rPr>
          <w:rFonts w:hint="default"/>
        </w:rPr>
        <w:t>出现自伤或自杀的念头、计划或行为。</w:t>
      </w:r>
    </w:p>
    <w:p w14:paraId="70712E44">
      <w:r>
        <w:rPr>
          <w:rFonts w:hint="eastAsia"/>
          <w:lang w:val="en-US" w:eastAsia="zh-CN"/>
        </w:rPr>
        <w:t>·</w:t>
      </w:r>
      <w:r>
        <w:rPr>
          <w:rFonts w:hint="default"/>
        </w:rPr>
        <w:t>通过酒精或药物来应对痛苦。</w:t>
      </w:r>
    </w:p>
    <w:p w14:paraId="67514DD6">
      <w:r>
        <w:rPr>
          <w:rFonts w:hint="eastAsia"/>
          <w:lang w:val="en-US" w:eastAsia="zh-CN"/>
        </w:rPr>
        <w:t>·</w:t>
      </w:r>
      <w:r>
        <w:rPr>
          <w:rFonts w:hint="default"/>
        </w:rPr>
        <w:t>感到与自己的身体或周围环境“脱离”或“麻木”。</w:t>
      </w:r>
    </w:p>
    <w:p w14:paraId="6079DF39">
      <w:r>
        <w:rPr>
          <w:rFonts w:hint="eastAsia"/>
          <w:lang w:val="en-US" w:eastAsia="zh-CN"/>
        </w:rPr>
        <w:t>·</w:t>
      </w:r>
      <w:r>
        <w:rPr>
          <w:rFonts w:hint="default"/>
        </w:rPr>
        <w:t>自我帮助尝试无效，或情况持续恶化。</w:t>
      </w:r>
    </w:p>
    <w:p w14:paraId="58EB8C40"/>
    <w:p w14:paraId="291EB2F8">
      <w:r>
        <w:rPr>
          <w:rFonts w:hint="eastAsia"/>
          <w:lang w:val="en-US" w:eastAsia="zh-CN"/>
        </w:rPr>
        <w:t>##</w:t>
      </w:r>
      <w:r>
        <w:rPr>
          <w:rFonts w:hint="default"/>
        </w:rPr>
        <w:t>6.3 服务选择与转介指南</w:t>
      </w:r>
    </w:p>
    <w:p w14:paraId="4339FBD2">
      <w:r>
        <w:rPr>
          <w:rFonts w:hint="eastAsia"/>
          <w:lang w:val="en-US" w:eastAsia="zh-CN"/>
        </w:rPr>
        <w:t>·</w:t>
      </w:r>
      <w:r>
        <w:rPr>
          <w:rFonts w:hint="default"/>
        </w:rPr>
        <w:t>寻找创伤治疗专家：寻找在创伤聚焦认知行为疗法 或眼动脱敏与再加工 方面有系统培训和丰富经验的治疗师。</w:t>
      </w:r>
    </w:p>
    <w:p w14:paraId="5759ACD2">
      <w:r>
        <w:rPr>
          <w:rFonts w:hint="eastAsia"/>
          <w:lang w:val="en-US" w:eastAsia="zh-CN"/>
        </w:rPr>
        <w:t>·</w:t>
      </w:r>
      <w:r>
        <w:rPr>
          <w:rFonts w:hint="default"/>
        </w:rPr>
        <w:t>精神科评估：咨询精神科医生以评估共病情况和药物治疗的必要性。</w:t>
      </w:r>
    </w:p>
    <w:p w14:paraId="363C8547"/>
    <w:p w14:paraId="32636942"/>
    <w:p w14:paraId="67816A34">
      <w:r>
        <w:rPr>
          <w:rFonts w:hint="eastAsia"/>
          <w:lang w:val="en-US" w:eastAsia="zh-CN"/>
        </w:rPr>
        <w:t>·</w:t>
      </w:r>
      <w:r>
        <w:rPr>
          <w:rFonts w:hint="default"/>
        </w:rPr>
        <w:t>寻求支持性团体：参加由专业人士引导的创伤幸存者支持团体，可以减轻孤立和羞耻感。</w:t>
      </w:r>
    </w:p>
    <w:p w14:paraId="1DB90DF2">
      <w:pPr>
        <w:rPr>
          <w:rFonts w:hint="default"/>
        </w:rPr>
      </w:pPr>
      <w:r>
        <w:rPr>
          <w:rFonts w:hint="eastAsia"/>
          <w:lang w:val="en-US" w:eastAsia="zh-CN"/>
        </w:rPr>
        <w:t>·</w:t>
      </w:r>
      <w:r>
        <w:rPr>
          <w:rFonts w:hint="default"/>
        </w:rPr>
        <w:t>危机资源：如果存在立即的自伤或伤人风险，请立即拨打急救电话或前往最近医院的急诊室。</w:t>
      </w:r>
    </w:p>
    <w:p w14:paraId="4009DEF5">
      <w:pPr>
        <w:rPr>
          <w:rFonts w:hint="default"/>
        </w:rPr>
      </w:pPr>
    </w:p>
    <w:p w14:paraId="1456C665">
      <w:r>
        <w:pict>
          <v:rect id="_x0000_i1035" o:spt="1" style="height:1.5pt;width:432pt;" fillcolor="#0F1115" filled="t" stroked="f" coordsize="21600,21600" o:hr="t" o:hrstd="t" o:hrnoshade="t" o:hralign="center">
            <v:path/>
            <v:fill on="t" focussize="0,0"/>
            <v:stroke on="f"/>
            <v:imagedata o:title=""/>
            <o:lock v:ext="edit"/>
            <w10:wrap type="none"/>
            <w10:anchorlock/>
          </v:rect>
        </w:pict>
      </w:r>
    </w:p>
    <w:p w14:paraId="69C01BE3"/>
    <w:p w14:paraId="2111D229">
      <w:pPr>
        <w:rPr>
          <w:b/>
          <w:bCs/>
        </w:rPr>
      </w:pPr>
      <w:r>
        <w:rPr>
          <w:rFonts w:hint="default"/>
          <w:b/>
          <w:bCs/>
        </w:rPr>
        <w:t>重要提示：经历创伤后的痛苦是真实的，但请记住，您不是孤单的，帮助是存在的。创伤及应激相关障碍是对异常事件的可以理解的反应，而不是个人软弱的标志。基于证据的心理治疗被证实对大多数患者有显著疗效，能够帮助您整合创伤经历，减轻症状，并重新找回生活的掌控感和意义。迈出寻求专业帮助的第一步，是走向疗愈的最勇敢行为。</w:t>
      </w:r>
    </w:p>
    <w:p w14:paraId="01A2AE23">
      <w:pPr>
        <w:rPr>
          <w:rFonts w:hint="default" w:eastAsiaTheme="minorEastAsia"/>
          <w:b/>
          <w:bCs/>
          <w:color w:val="C00000"/>
          <w:lang w:val="en-US" w:eastAsia="zh-CN"/>
        </w:rPr>
      </w:pPr>
      <w:r>
        <w:rPr>
          <w:rFonts w:hint="eastAsia"/>
          <w:b/>
          <w:bCs/>
          <w:color w:val="C00000"/>
          <w:lang w:val="en-US" w:eastAsia="zh-CN"/>
        </w:rPr>
        <w:t>注：图源网络，侵删</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5D7B11"/>
    <w:rsid w:val="51FE11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5137</Words>
  <Characters>5340</Characters>
  <Lines>0</Lines>
  <Paragraphs>0</Paragraphs>
  <TotalTime>19</TotalTime>
  <ScaleCrop>false</ScaleCrop>
  <LinksUpToDate>false</LinksUpToDate>
  <CharactersWithSpaces>5384</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2025-10-07T19:25:00Z</dcterms:created>
  <dc:creator>HUAWEI</dc:creator>
  <cp:lastModifiedBy>Ooooo</cp:lastModifiedBy>
  <dcterms:modified xsi:type="dcterms:W3CDTF">2025-10-16T03:33:13Z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KSOTemplateDocerSaveRecord">
    <vt:lpwstr>eyJoZGlkIjoiMzEwNTM5NzYwMDRjMzkwZTVkZjY2ODkwMGIxNGU0OTUiLCJ1c2VySWQiOiIxMjQxNjI3NTE2In0=</vt:lpwstr>
  </property>
  <property fmtid="{D5CDD505-2E9C-101B-9397-08002B2CF9AE}" pid="4" name="ICV">
    <vt:lpwstr>902394203977470D909E13442AE2E973_12</vt:lpwstr>
  </property>
</Properties>
</file>