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A4B844">
      <w:pPr>
        <w:jc w:val="center"/>
        <w:rPr>
          <w:rFonts w:hint="default"/>
          <w:sz w:val="36"/>
          <w:szCs w:val="44"/>
        </w:rPr>
      </w:pPr>
      <w:r>
        <w:rPr>
          <w:rFonts w:hint="default"/>
          <w:sz w:val="36"/>
          <w:szCs w:val="44"/>
        </w:rPr>
        <w:t>强迫及相关障碍</w:t>
      </w:r>
    </w:p>
    <w:p w14:paraId="77FC7A09">
      <w:pPr>
        <w:jc w:val="center"/>
        <w:rPr>
          <w:rFonts w:hint="default"/>
          <w:sz w:val="36"/>
          <w:szCs w:val="44"/>
        </w:rPr>
      </w:pPr>
    </w:p>
    <w:p w14:paraId="347C9D71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6DEF6ED9">
      <w:pPr>
        <w:rPr>
          <w:rFonts w:hint="default"/>
          <w:sz w:val="24"/>
          <w:szCs w:val="32"/>
        </w:rPr>
      </w:pPr>
    </w:p>
    <w:p w14:paraId="4EB76E5A">
      <w:r>
        <w:rPr>
          <w:rFonts w:hint="eastAsia"/>
          <w:lang w:val="en-US" w:eastAsia="zh-CN"/>
        </w:rPr>
        <w:t>##</w:t>
      </w:r>
      <w:r>
        <w:rPr>
          <w:rFonts w:hint="default"/>
        </w:rPr>
        <w:t>1.1 强迫及相关障碍的心理学与精神病学定义</w:t>
      </w:r>
      <w:r>
        <w:rPr>
          <w:rFonts w:hint="default"/>
        </w:rPr>
        <w:br w:type="textWrapping"/>
      </w:r>
      <w:r>
        <w:rPr>
          <w:rFonts w:hint="default"/>
        </w:rPr>
        <w:t>强迫及相关障碍是一组以反复出现的、持续且不受欢迎的思维、冲动、意象（强迫思维）和/或重复性行为或精神活动（强迫行为）为核心特征的精神障碍。其核心在于患者体验到这些思维和行为的侵入性，并试图忽视、压抑或通过其他行为来中和它们，导致显著的痛苦和功能损害。</w:t>
      </w:r>
    </w:p>
    <w:p w14:paraId="3AC0246B">
      <w:r>
        <w:rPr>
          <w:rFonts w:hint="eastAsia"/>
          <w:lang w:val="en-US" w:eastAsia="zh-CN"/>
        </w:rPr>
        <w:t>·</w:t>
      </w:r>
      <w:r>
        <w:rPr>
          <w:rFonts w:hint="default"/>
        </w:rPr>
        <w:t>强迫思维：反复持续的想法、冲动或意象，在特定时段被体验为闯入性的、不想要的，并引起显著的焦虑或痛苦。</w:t>
      </w:r>
    </w:p>
    <w:p w14:paraId="663E2411">
      <w:r>
        <w:rPr>
          <w:rFonts w:hint="eastAsia"/>
          <w:lang w:val="en-US" w:eastAsia="zh-CN"/>
        </w:rPr>
        <w:t>·</w:t>
      </w:r>
      <w:r>
        <w:rPr>
          <w:rFonts w:hint="default"/>
        </w:rPr>
        <w:t>强迫行为：重复的行为（如洗手、排序、检查）或精神活动（如祈祷、计数、默念），个体感到被驱动去执行，以回应强迫思维或必须严格遵守的规则。</w:t>
      </w:r>
    </w:p>
    <w:p w14:paraId="5348AE57">
      <w:r>
        <w:rPr>
          <w:rFonts w:hint="eastAsia"/>
          <w:lang w:val="en-US" w:eastAsia="zh-CN"/>
        </w:rPr>
        <w:t>·</w:t>
      </w:r>
      <w:r>
        <w:rPr>
          <w:rFonts w:hint="default"/>
        </w:rPr>
        <w:t>关键特征：</w:t>
      </w:r>
    </w:p>
    <w:p w14:paraId="0EBDC55E">
      <w:r>
        <w:rPr>
          <w:rFonts w:hint="default"/>
        </w:rPr>
        <w:t>耗时长：通常每天花费1小时以上。</w:t>
      </w:r>
    </w:p>
    <w:p w14:paraId="456BCB6A">
      <w:r>
        <w:rPr>
          <w:rFonts w:hint="default"/>
        </w:rPr>
        <w:t>功能损害：显著干扰日常生活、职业功能、学业或社交活动。</w:t>
      </w:r>
    </w:p>
    <w:p w14:paraId="0B38351E">
      <w:r>
        <w:rPr>
          <w:rFonts w:hint="default"/>
        </w:rPr>
        <w:t>自我失调：个体通常能认识到强迫思维是自己的产物（至少在疾病某个阶段），并感到其过度或不合理（此点在成人中更常见，儿童可能无法表达）。</w:t>
      </w:r>
    </w:p>
    <w:p w14:paraId="131C5194">
      <w:r>
        <w:rPr>
          <w:rFonts w:hint="default"/>
        </w:rPr>
        <w:t>回避行为：常常主动回避可能触发强迫思维的情境。</w:t>
      </w:r>
    </w:p>
    <w:p w14:paraId="377E7C3E"/>
    <w:p w14:paraId="1535CB33">
      <w:r>
        <w:rPr>
          <w:rFonts w:hint="eastAsia"/>
          <w:lang w:val="en-US" w:eastAsia="zh-CN"/>
        </w:rPr>
        <w:t>##</w:t>
      </w:r>
      <w:r>
        <w:rPr>
          <w:rFonts w:hint="default"/>
        </w:rPr>
        <w:t>1.2 主要障碍分类与诊断要点</w:t>
      </w:r>
      <w:r>
        <w:rPr>
          <w:rFonts w:hint="default"/>
        </w:rPr>
        <w:br w:type="textWrapping"/>
      </w:r>
      <w:r>
        <w:rPr>
          <w:rFonts w:hint="default"/>
        </w:rPr>
        <w:t>根据DSM-5，此类别包括：</w:t>
      </w:r>
    </w:p>
    <w:p w14:paraId="0B18895C">
      <w:r>
        <w:rPr>
          <w:rFonts w:hint="default"/>
        </w:rPr>
        <w:t>强迫症：</w:t>
      </w:r>
    </w:p>
    <w:p w14:paraId="5F9B838E">
      <w:r>
        <w:rPr>
          <w:rFonts w:hint="default"/>
        </w:rPr>
        <w:t>诊断要点：存在强迫思维和/或强迫行为。</w:t>
      </w:r>
    </w:p>
    <w:p w14:paraId="798F1D15">
      <w:r>
        <w:rPr>
          <w:rFonts w:hint="default"/>
        </w:rPr>
        <w:t>自知力水平标注：自知力良好/差/缺乏自知力伴妄想信念。</w:t>
      </w:r>
    </w:p>
    <w:p w14:paraId="72AF7CDB">
      <w:pPr>
        <w:rPr>
          <w:rFonts w:hint="default"/>
        </w:rPr>
      </w:pPr>
      <w:r>
        <w:rPr>
          <w:rFonts w:hint="default"/>
        </w:rPr>
        <w:t>抽动相关标注：是否与抽动障碍共病。</w:t>
      </w:r>
    </w:p>
    <w:p w14:paraId="599C07DF">
      <w:pPr>
        <w:rPr>
          <w:rFonts w:hint="default"/>
        </w:rPr>
      </w:pPr>
    </w:p>
    <w:p w14:paraId="15441C77">
      <w:r>
        <w:rPr>
          <w:rFonts w:hint="default"/>
        </w:rPr>
        <w:t>躯体变形障碍：</w:t>
      </w:r>
    </w:p>
    <w:p w14:paraId="5EE95250">
      <w:r>
        <w:rPr>
          <w:rFonts w:hint="default"/>
        </w:rPr>
        <w:t>核心特征：专注于一个或多个感知到的外表缺陷或瑕疵，而他人认为这些缺陷微小或观察不到。</w:t>
      </w:r>
    </w:p>
    <w:p w14:paraId="172AE42F">
      <w:r>
        <w:rPr>
          <w:rFonts w:hint="default"/>
        </w:rPr>
        <w:t>重复行为：出现重复行为（如照镜子、过度修饰、皮肤搔抓、寻求 reassurance）或精神活动（如与他人比较）。</w:t>
      </w:r>
    </w:p>
    <w:p w14:paraId="1007AC62"/>
    <w:p w14:paraId="2C8184F2">
      <w:r>
        <w:rPr>
          <w:rFonts w:hint="default"/>
        </w:rPr>
        <w:t>囤积障碍：</w:t>
      </w:r>
    </w:p>
    <w:p w14:paraId="3C3A3ABC">
      <w:r>
        <w:rPr>
          <w:rFonts w:hint="default"/>
        </w:rPr>
        <w:t>核心特征：持续地难以丢弃或放弃物品， regardless of their actual value.</w:t>
      </w:r>
    </w:p>
    <w:p w14:paraId="73091AD9">
      <w:r>
        <w:rPr>
          <w:rFonts w:hint="default"/>
        </w:rPr>
        <w:t>痛苦来源：这种困难源于感到需要储存物品的以及与之丢弃相关的痛苦。</w:t>
      </w:r>
    </w:p>
    <w:p w14:paraId="367F5A75">
      <w:r>
        <w:rPr>
          <w:rFonts w:hint="default"/>
        </w:rPr>
        <w:t>功能影响：导致物品堆积，使生活区域混乱不堪，并损害其预期用途，引起显著痛苦或功能损害。</w:t>
      </w:r>
    </w:p>
    <w:p w14:paraId="0F6500D5"/>
    <w:p w14:paraId="2718A4F0">
      <w:r>
        <w:rPr>
          <w:rFonts w:hint="default"/>
        </w:rPr>
        <w:t>拔毛癖（拔毛障碍）：</w:t>
      </w:r>
    </w:p>
    <w:p w14:paraId="5C1AFD45">
      <w:r>
        <w:rPr>
          <w:rFonts w:hint="default"/>
        </w:rPr>
        <w:t>核心特征：反复拔掉自己的毛发，导致毛发缺失。</w:t>
      </w:r>
    </w:p>
    <w:p w14:paraId="4E9E4F59">
      <w:r>
        <w:rPr>
          <w:rFonts w:hint="default"/>
        </w:rPr>
        <w:t>关键要素：反复尝试减少或停止拔毛行为。</w:t>
      </w:r>
    </w:p>
    <w:p w14:paraId="04D7BBBE">
      <w:r>
        <w:rPr>
          <w:rFonts w:hint="default"/>
        </w:rPr>
        <w:t>抓痕（皮肤搔抓）障碍：</w:t>
      </w:r>
    </w:p>
    <w:p w14:paraId="758387C5">
      <w:r>
        <w:rPr>
          <w:rFonts w:hint="default"/>
        </w:rPr>
        <w:t>核心特征：反复搔抓皮肤，导致皮肤损伤。</w:t>
      </w:r>
    </w:p>
    <w:p w14:paraId="79E404A1">
      <w:pPr>
        <w:rPr>
          <w:rFonts w:hint="default"/>
        </w:rPr>
      </w:pPr>
      <w:r>
        <w:rPr>
          <w:rFonts w:hint="default"/>
        </w:rPr>
        <w:t>关键要素：反复尝试减少或停止搔抓行为。</w:t>
      </w:r>
    </w:p>
    <w:p w14:paraId="7DF8CF28">
      <w:pPr>
        <w:rPr>
          <w:rFonts w:hint="default"/>
        </w:rPr>
      </w:pPr>
    </w:p>
    <w:p w14:paraId="1F4C7999">
      <w:r>
        <w:rPr>
          <w:rFonts w:hint="default"/>
        </w:rPr>
        <w:t>物质/药物所致的强迫及相关障碍 及 由于其他躯体疾病所致的强迫及相关障碍。</w:t>
      </w:r>
    </w:p>
    <w:p w14:paraId="56461973"/>
    <w:p w14:paraId="5730D306">
      <w:r>
        <w:rPr>
          <w:rFonts w:hint="eastAsia"/>
          <w:lang w:val="en-US" w:eastAsia="zh-CN"/>
        </w:rPr>
        <w:t>##</w:t>
      </w:r>
      <w:r>
        <w:rPr>
          <w:rFonts w:hint="default"/>
        </w:rPr>
        <w:t>1.3 病因与发病机制：多维整合模型</w:t>
      </w:r>
      <w:r>
        <w:rPr>
          <w:rFonts w:hint="default"/>
        </w:rPr>
        <w:br w:type="textWrapping"/>
      </w:r>
      <w:r>
        <w:rPr>
          <w:rFonts w:hint="default"/>
        </w:rPr>
        <w:t>强迫及相关障碍的病因复杂，是生物、心理和社会因素交互作用的结果。</w:t>
      </w:r>
    </w:p>
    <w:p w14:paraId="1451B5ED">
      <w:r>
        <w:rPr>
          <w:rFonts w:hint="eastAsia"/>
          <w:lang w:val="en-US" w:eastAsia="zh-CN"/>
        </w:rPr>
        <w:t>·</w:t>
      </w:r>
      <w:r>
        <w:rPr>
          <w:rFonts w:hint="default"/>
        </w:rPr>
        <w:t>神经生物学因素：</w:t>
      </w:r>
    </w:p>
    <w:p w14:paraId="5B9C8175">
      <w:r>
        <w:rPr>
          <w:rFonts w:hint="default"/>
        </w:rPr>
        <w:t>脑回路异常：目前认为与皮质-纹状体-丘脑-皮质回路 的功能失调密切相关。眶额皮层、前扣带回、尾状核和丘脑的过度活跃被认为是产生强迫症状的神经基础。</w:t>
      </w:r>
    </w:p>
    <w:p w14:paraId="45405113">
      <w:r>
        <w:rPr>
          <w:rFonts w:hint="default"/>
        </w:rPr>
        <w:t>神经递质失衡：5-羟色胺系统 功能失调是主要假说，但多巴胺、谷氨酸等神经递质也参与其中。</w:t>
      </w:r>
    </w:p>
    <w:p w14:paraId="34F1E0E3">
      <w:r>
        <w:rPr>
          <w:rFonts w:hint="eastAsia"/>
          <w:lang w:val="en-US" w:eastAsia="zh-CN"/>
        </w:rPr>
        <w:t>·</w:t>
      </w:r>
      <w:r>
        <w:rPr>
          <w:rFonts w:hint="default"/>
        </w:rPr>
        <w:t>遗传因素：强迫症具有明显的家族聚集性，遗传度约为40%-50%。特定基因（如与5-羟色胺转运体相关的基因）可能增加易感性。</w:t>
      </w:r>
    </w:p>
    <w:p w14:paraId="780784CA">
      <w:r>
        <w:rPr>
          <w:rFonts w:hint="default"/>
        </w:rPr>
        <w:t>免疫机制：部分儿童期突然起病的强迫症与链球菌感染有关，被称为“与链球菌感染相关的儿童自身免疫性神经精神障碍”。</w:t>
      </w:r>
    </w:p>
    <w:p w14:paraId="18BF9D3E"/>
    <w:p w14:paraId="6B497C8D">
      <w:r>
        <w:rPr>
          <w:rFonts w:hint="default"/>
        </w:rPr>
        <w:t>认知行为模型：</w:t>
      </w:r>
    </w:p>
    <w:p w14:paraId="1A5612F7">
      <w:r>
        <w:rPr>
          <w:rFonts w:hint="eastAsia"/>
          <w:lang w:val="en-US" w:eastAsia="zh-CN"/>
        </w:rPr>
        <w:t>·</w:t>
      </w:r>
      <w:r>
        <w:rPr>
          <w:rFonts w:hint="default"/>
        </w:rPr>
        <w:t>核心假设：强迫症个体赋予闯入性思维以灾难性的意义。</w:t>
      </w:r>
    </w:p>
    <w:p w14:paraId="53220DE7">
      <w:r>
        <w:rPr>
          <w:rFonts w:hint="eastAsia"/>
          <w:lang w:val="en-US" w:eastAsia="zh-CN"/>
        </w:rPr>
        <w:t>·</w:t>
      </w:r>
      <w:r>
        <w:rPr>
          <w:rFonts w:hint="default"/>
        </w:rPr>
        <w:t>认知扭曲：</w:t>
      </w:r>
    </w:p>
    <w:p w14:paraId="7306FDB3">
      <w:r>
        <w:rPr>
          <w:rFonts w:hint="default"/>
        </w:rPr>
        <w:t>思维-行为融合：认为有某个“坏”想法就等同于做了坏事，或会增加坏事发生的概率。</w:t>
      </w:r>
    </w:p>
    <w:p w14:paraId="70B67FFA">
      <w:r>
        <w:rPr>
          <w:rFonts w:hint="default"/>
        </w:rPr>
        <w:t>思维-事件融合：认为想到一件坏事就会导致它发生。</w:t>
      </w:r>
    </w:p>
    <w:p w14:paraId="2041B4ED">
      <w:r>
        <w:rPr>
          <w:rFonts w:hint="default"/>
        </w:rPr>
        <w:t>责任感的夸大：相信自己有能力和责任去防止对自己或他人造成伤害。</w:t>
      </w:r>
    </w:p>
    <w:p w14:paraId="011F9C73">
      <w:r>
        <w:rPr>
          <w:rFonts w:hint="default"/>
        </w:rPr>
        <w:t>对焦虑的耐受度低：无法忍受不确定性，过度需求控制感。</w:t>
      </w:r>
    </w:p>
    <w:p w14:paraId="6C066EDA">
      <w:r>
        <w:rPr>
          <w:rFonts w:hint="default"/>
        </w:rPr>
        <w:t>负向强化循环：强迫行为能暂时缓解由强迫思维引发的焦虑，这种焦虑的减轻反过来强化了强迫行为，形成了一个恶性循环。</w:t>
      </w:r>
    </w:p>
    <w:p w14:paraId="0E94A999">
      <w:r>
        <w:rPr>
          <w:rFonts w:hint="eastAsia"/>
          <w:lang w:val="en-US" w:eastAsia="zh-CN"/>
        </w:rPr>
        <w:t>·</w:t>
      </w:r>
      <w:r>
        <w:rPr>
          <w:rFonts w:hint="default"/>
        </w:rPr>
        <w:t>环境与发育因素：</w:t>
      </w:r>
    </w:p>
    <w:p w14:paraId="14FB7185">
      <w:r>
        <w:rPr>
          <w:rFonts w:hint="default"/>
        </w:rPr>
        <w:t>童年创伤与应激：虐待、忽视等不良童年经历是风险因素。</w:t>
      </w:r>
    </w:p>
    <w:p w14:paraId="668CBDCB">
      <w:r>
        <w:rPr>
          <w:rFonts w:hint="default"/>
        </w:rPr>
        <w:t>人格特质：严谨、内向、高责任感的人格特质可能与之相关。</w:t>
      </w:r>
    </w:p>
    <w:p w14:paraId="6A64AA65">
      <w:r>
        <w:rPr>
          <w:rFonts w:hint="default"/>
        </w:rPr>
        <w:t>模仿学习：观察并模仿家庭成员类似的焦虑和回避行为。</w:t>
      </w:r>
    </w:p>
    <w:p w14:paraId="075D32BE"/>
    <w:p w14:paraId="5DC07077">
      <w:pPr>
        <w:rPr>
          <w:rFonts w:hint="default"/>
        </w:rPr>
      </w:pPr>
      <w: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C83A71">
      <w:pPr>
        <w:rPr>
          <w:rFonts w:hint="eastAsia"/>
          <w:sz w:val="24"/>
          <w:szCs w:val="32"/>
          <w:lang w:val="en-US" w:eastAsia="zh-CN"/>
        </w:rPr>
      </w:pPr>
    </w:p>
    <w:p w14:paraId="1FD326D4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</w:t>
      </w:r>
    </w:p>
    <w:p w14:paraId="0815E84E">
      <w:pPr>
        <w:rPr>
          <w:rFonts w:hint="default"/>
          <w:sz w:val="24"/>
          <w:szCs w:val="32"/>
        </w:rPr>
      </w:pPr>
    </w:p>
    <w:p w14:paraId="74F99169">
      <w:r>
        <w:rPr>
          <w:rFonts w:hint="eastAsia"/>
          <w:lang w:val="en-US" w:eastAsia="zh-CN"/>
        </w:rPr>
        <w:t>##</w:t>
      </w:r>
      <w:r>
        <w:rPr>
          <w:rFonts w:hint="default"/>
        </w:rPr>
        <w:t>2.1 临床评估与诊断技术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2.1.1 诊断性访谈</w:t>
      </w:r>
    </w:p>
    <w:p w14:paraId="2B12AB51">
      <w:r>
        <w:rPr>
          <w:rFonts w:hint="default"/>
        </w:rPr>
        <w:t>结构化临床访谈：使用SCID-5或MINI进行标准化诊断。</w:t>
      </w:r>
    </w:p>
    <w:p w14:paraId="5A58228C">
      <w:r>
        <w:rPr>
          <w:rFonts w:hint="default"/>
        </w:rPr>
        <w:t>耶鲁-布朗强迫量表：评估强迫症症状严重程度的金标准，分别对强迫思维和强迫行为的耗时、功能干扰、痛苦、抵抗和控制感进行评分。</w:t>
      </w:r>
    </w:p>
    <w:p w14:paraId="4ED3FE72"/>
    <w:p w14:paraId="45F60A1F">
      <w:pPr>
        <w:rPr>
          <w:rFonts w:hint="default"/>
        </w:rPr>
      </w:pPr>
      <w:r>
        <w:rPr>
          <w:rFonts w:hint="eastAsia"/>
          <w:lang w:val="en-US" w:eastAsia="zh-CN"/>
        </w:rPr>
        <w:t>###</w:t>
      </w:r>
      <w:r>
        <w:rPr>
          <w:rFonts w:hint="default"/>
        </w:rPr>
        <w:t>2.1.2 症状特异性评估工具</w:t>
      </w:r>
    </w:p>
    <w:p w14:paraId="14410226">
      <w:r>
        <w:rPr>
          <w:rFonts w:hint="default"/>
        </w:rPr>
        <w:t>佛罗里达强迫量表：更全面地评估强迫症症状维度。</w:t>
      </w:r>
    </w:p>
    <w:p w14:paraId="3DB3ACC3">
      <w:r>
        <w:rPr>
          <w:rFonts w:hint="default"/>
        </w:rPr>
        <w:t>布朗信念评估量表：评估与强迫症相关的妄想性信念水平。</w:t>
      </w:r>
    </w:p>
    <w:p w14:paraId="32215028">
      <w:r>
        <w:rPr>
          <w:rFonts w:hint="default"/>
        </w:rPr>
        <w:t>躯体变形障碍量表：专门评估躯体变形障碍的症状。</w:t>
      </w:r>
    </w:p>
    <w:p w14:paraId="06531F2A">
      <w:r>
        <w:rPr>
          <w:rFonts w:hint="default"/>
        </w:rPr>
        <w:t>囤积量表：评估囤积信念和行为。</w:t>
      </w:r>
    </w:p>
    <w:p w14:paraId="1728453C"/>
    <w:p w14:paraId="4E972F48">
      <w:r>
        <w:rPr>
          <w:rFonts w:hint="eastAsia"/>
          <w:lang w:val="en-US" w:eastAsia="zh-CN"/>
        </w:rPr>
        <w:t>###</w:t>
      </w:r>
      <w:r>
        <w:rPr>
          <w:rFonts w:hint="default"/>
        </w:rPr>
        <w:t>2.1.3 行为评估</w:t>
      </w:r>
    </w:p>
    <w:p w14:paraId="2B5A023E">
      <w:r>
        <w:rPr>
          <w:rFonts w:hint="default"/>
        </w:rPr>
        <w:t>行为回避测试：在安全环境下，要求患者接触其恐惧的刺激物（如门把手），并测量其焦虑水平和回避倾向。</w:t>
      </w:r>
    </w:p>
    <w:p w14:paraId="6448D0B2">
      <w:r>
        <w:rPr>
          <w:rFonts w:hint="default"/>
        </w:rPr>
        <w:t>自我监测：要求患者记录强迫思维出现的情境、频率、强度以及随后执行的强迫行为。</w:t>
      </w:r>
    </w:p>
    <w:p w14:paraId="28227919"/>
    <w:p w14:paraId="7805DD43">
      <w:r>
        <w:rPr>
          <w:rFonts w:hint="eastAsia"/>
          <w:lang w:val="en-US" w:eastAsia="zh-CN"/>
        </w:rPr>
        <w:t>##</w:t>
      </w:r>
      <w:r>
        <w:rPr>
          <w:rFonts w:hint="default"/>
        </w:rPr>
        <w:t>2.2 心理干预：暴露与反应预防为核心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2.2.1 暴露与反应预防</w:t>
      </w:r>
    </w:p>
    <w:p w14:paraId="384AE541">
      <w:r>
        <w:rPr>
          <w:rFonts w:hint="eastAsia"/>
          <w:lang w:val="en-US" w:eastAsia="zh-CN"/>
        </w:rPr>
        <w:t>·</w:t>
      </w:r>
      <w:r>
        <w:rPr>
          <w:rFonts w:hint="default"/>
        </w:rPr>
        <w:t>治疗原理：基于经典条件反射和操作性条件反射的消退原理。通过反复、 prolonged 地暴露于恐惧的刺激（暴露），同时阻止用于减轻焦虑的强迫行为（反应预防），来打破强迫思维与焦虑、强迫行为与焦虑缓解之间的错误连接。</w:t>
      </w:r>
    </w:p>
    <w:p w14:paraId="309DB837">
      <w:r>
        <w:rPr>
          <w:rFonts w:hint="eastAsia"/>
          <w:lang w:val="en-US" w:eastAsia="zh-CN"/>
        </w:rPr>
        <w:t>·</w:t>
      </w:r>
      <w:r>
        <w:rPr>
          <w:rFonts w:hint="default"/>
        </w:rPr>
        <w:t>核心步骤：</w:t>
      </w:r>
    </w:p>
    <w:p w14:paraId="3C5BF39E">
      <w:r>
        <w:rPr>
          <w:rFonts w:hint="default"/>
        </w:rPr>
        <w:t>心理教育：向患者解释ERP的原理和强迫症的恶性循环模型。</w:t>
      </w:r>
    </w:p>
    <w:p w14:paraId="6325A5B9">
      <w:r>
        <w:rPr>
          <w:rFonts w:hint="default"/>
        </w:rPr>
        <w:t>症状清单与功能分析：详细列出所有强迫思维、触发情境和强迫行为。</w:t>
      </w:r>
    </w:p>
    <w:p w14:paraId="7AB5C253">
      <w:r>
        <w:rPr>
          <w:rFonts w:hint="default"/>
        </w:rPr>
        <w:t>构建暴露等级：与患者共同制定一个从低到高（SUD 0-100）的恐惧情境列表。</w:t>
      </w:r>
    </w:p>
    <w:p w14:paraId="5F335592">
      <w:r>
        <w:rPr>
          <w:rFonts w:hint="default"/>
        </w:rPr>
        <w:t>实施暴露：从中等难度的项目开始，逐步进行暴露练习。暴露必须是：</w:t>
      </w:r>
    </w:p>
    <w:p w14:paraId="19AFC4D1">
      <w:r>
        <w:rPr>
          <w:rFonts w:hint="default"/>
        </w:rPr>
        <w:t>延长的：持续到焦虑显著下降（通常30-90分钟）。</w:t>
      </w:r>
    </w:p>
    <w:p w14:paraId="0B6750DE">
      <w:r>
        <w:rPr>
          <w:rFonts w:hint="default"/>
        </w:rPr>
        <w:t>重复的：每天练习，直至对该情境的恐惧消退。</w:t>
      </w:r>
    </w:p>
    <w:p w14:paraId="334AA606">
      <w:r>
        <w:rPr>
          <w:rFonts w:hint="default"/>
        </w:rPr>
        <w:t>无安全行为：在暴露中禁止任何形式的安全行为（包括细微的精神回避）。</w:t>
      </w:r>
    </w:p>
    <w:p w14:paraId="753A058D">
      <w:r>
        <w:rPr>
          <w:rFonts w:hint="default"/>
        </w:rPr>
        <w:t>实施反应预防：在暴露前后及过程中，严格禁止执行任何强迫行为。</w:t>
      </w:r>
    </w:p>
    <w:p w14:paraId="69B78374"/>
    <w:p w14:paraId="38C48BA9">
      <w:r>
        <w:rPr>
          <w:rFonts w:hint="eastAsia"/>
          <w:lang w:val="en-US" w:eastAsia="zh-CN"/>
        </w:rPr>
        <w:t>###</w:t>
      </w:r>
      <w:r>
        <w:rPr>
          <w:rFonts w:hint="default"/>
        </w:rPr>
        <w:t>2.2.2 认知疗法</w:t>
      </w:r>
    </w:p>
    <w:p w14:paraId="784C05AB">
      <w:r>
        <w:rPr>
          <w:rFonts w:hint="eastAsia"/>
          <w:lang w:val="en-US" w:eastAsia="zh-CN"/>
        </w:rPr>
        <w:t>·</w:t>
      </w:r>
      <w:r>
        <w:rPr>
          <w:rFonts w:hint="default"/>
        </w:rPr>
        <w:t>适用情境：适用于自知力较好、但持有顽固错误信念的患者，或对ERP有强烈抵抗时。</w:t>
      </w:r>
    </w:p>
    <w:p w14:paraId="6A216382">
      <w:r>
        <w:rPr>
          <w:rFonts w:hint="eastAsia"/>
          <w:lang w:val="en-US" w:eastAsia="zh-CN"/>
        </w:rPr>
        <w:t>·</w:t>
      </w:r>
      <w:r>
        <w:rPr>
          <w:rFonts w:hint="default"/>
        </w:rPr>
        <w:t>核心技术：</w:t>
      </w:r>
    </w:p>
    <w:p w14:paraId="23632707">
      <w:r>
        <w:rPr>
          <w:rFonts w:hint="default"/>
        </w:rPr>
        <w:t>认知重构：挑战和修正“思维-行为融合”、“夸大责任感”等核心信念。</w:t>
      </w:r>
    </w:p>
    <w:p w14:paraId="6CFC2797">
      <w:r>
        <w:rPr>
          <w:rFonts w:hint="default"/>
        </w:rPr>
        <w:t>行为实验：设计实验来检验其灾难化信念的真实性（例如，“如果我不检查三遍门锁，门被撬的概率到底会增加多少？”）。</w:t>
      </w:r>
    </w:p>
    <w:p w14:paraId="0EBCC756"/>
    <w:p w14:paraId="62D7B7AE">
      <w:r>
        <w:rPr>
          <w:rFonts w:hint="eastAsia"/>
          <w:lang w:val="en-US" w:eastAsia="zh-CN"/>
        </w:rPr>
        <w:t>###</w:t>
      </w:r>
      <w:r>
        <w:rPr>
          <w:rFonts w:hint="default"/>
        </w:rPr>
        <w:t>2.2.3 接纳与承诺疗法</w:t>
      </w:r>
    </w:p>
    <w:p w14:paraId="674C0445">
      <w:r>
        <w:rPr>
          <w:rFonts w:hint="default"/>
        </w:rPr>
        <w:t>核心理念：不致力于消除强迫思维，而是帮助患者学会以接纳、不加评判的态度对待这些闯入性思维，同时将精力投入到按照个人价值方向生活的行动中。</w:t>
      </w:r>
    </w:p>
    <w:p w14:paraId="6E0C23E1">
      <w:r>
        <w:rPr>
          <w:rFonts w:hint="default"/>
        </w:rPr>
        <w:t>核心技术：正念、认知解离、价值澄清、承诺行动。</w:t>
      </w:r>
    </w:p>
    <w:p w14:paraId="6A76262C"/>
    <w:p w14:paraId="6B492ECA">
      <w:r>
        <w:rPr>
          <w:rFonts w:hint="eastAsia"/>
          <w:lang w:val="en-US" w:eastAsia="zh-CN"/>
        </w:rPr>
        <w:t>##</w:t>
      </w:r>
      <w:r>
        <w:rPr>
          <w:rFonts w:hint="default"/>
        </w:rPr>
        <w:t>2.3 药物治疗原则</w:t>
      </w:r>
    </w:p>
    <w:p w14:paraId="31B08B70">
      <w:r>
        <w:rPr>
          <w:rFonts w:hint="default"/>
        </w:rPr>
        <w:t>一线药物：选择性5-羟色胺再摄取抑制剂。需要足剂量、足疗程（通常10-12周）才能评估疗效。</w:t>
      </w:r>
    </w:p>
    <w:p w14:paraId="5DE11CD1">
      <w:r>
        <w:rPr>
          <w:rFonts w:hint="default"/>
        </w:rPr>
        <w:t>二线/增效策略：</w:t>
      </w:r>
    </w:p>
    <w:p w14:paraId="65C2A10F">
      <w:r>
        <w:rPr>
          <w:rFonts w:hint="default"/>
        </w:rPr>
        <w:t>换用另一种SSRI或氯米帕明（一种三环类抗抑郁药，对5-羟色胺和去甲肾上腺素均有作用，副作用较大）。</w:t>
      </w:r>
    </w:p>
    <w:p w14:paraId="40DC8423">
      <w:r>
        <w:rPr>
          <w:rFonts w:hint="default"/>
        </w:rPr>
        <w:t>对于难治性患者，可在SSRI基础上联用低剂量抗精神病药（如利培酮、阿立哌唑）。</w:t>
      </w:r>
    </w:p>
    <w:p w14:paraId="0DE2DAF0">
      <w:r>
        <w:rPr>
          <w:rFonts w:hint="default"/>
        </w:rPr>
        <w:t>停药原则：症状缓解后应维持治疗至少1-2年。停药需非常缓慢，并在医生指导下进行，以防复发。</w:t>
      </w:r>
    </w:p>
    <w:p w14:paraId="50E3943E"/>
    <w:p w14:paraId="5140D94A">
      <w:r>
        <w:rPr>
          <w:rFonts w:hint="eastAsia"/>
          <w:lang w:val="en-US" w:eastAsia="zh-CN"/>
        </w:rPr>
        <w:t>##</w:t>
      </w:r>
      <w:r>
        <w:rPr>
          <w:rFonts w:hint="default"/>
        </w:rPr>
        <w:t>2.4 其他物理治疗</w:t>
      </w:r>
    </w:p>
    <w:p w14:paraId="0C3B009F">
      <w:r>
        <w:rPr>
          <w:rFonts w:hint="default"/>
        </w:rPr>
        <w:t>深部脑刺激：用于极重度、难治性强迫症患者，通过植入电极调节特定脑区（如伏隔核）的活动。</w:t>
      </w:r>
    </w:p>
    <w:p w14:paraId="1CB4D1FD">
      <w:r>
        <w:rPr>
          <w:rFonts w:hint="default"/>
        </w:rPr>
        <w:t>经颅磁刺激：一种无创的脑刺激技术，已被FDA批准用于治疗强迫症，靶向辅助运动区等脑区。</w:t>
      </w:r>
    </w:p>
    <w:p w14:paraId="6B3749A0"/>
    <w:p w14:paraId="33C11C4A">
      <w:pPr>
        <w:rPr>
          <w:rFonts w:hint="default"/>
        </w:rPr>
      </w:pPr>
      <w: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D2BA09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36D5993E">
      <w:pPr>
        <w:rPr>
          <w:rFonts w:hint="default"/>
          <w:sz w:val="24"/>
          <w:szCs w:val="32"/>
        </w:rPr>
      </w:pPr>
    </w:p>
    <w:p w14:paraId="5D8D7E97">
      <w:r>
        <w:rPr>
          <w:rFonts w:hint="eastAsia"/>
          <w:lang w:val="en-US" w:eastAsia="zh-CN"/>
        </w:rPr>
        <w:t>##</w:t>
      </w:r>
      <w:r>
        <w:rPr>
          <w:rFonts w:hint="default"/>
        </w:rPr>
        <w:t>3.1 不同症状维度的干预重点</w:t>
      </w:r>
    </w:p>
    <w:p w14:paraId="66096B18">
      <w:r>
        <w:rPr>
          <w:rFonts w:hint="eastAsia"/>
          <w:lang w:val="en-US" w:eastAsia="zh-CN"/>
        </w:rPr>
        <w:t>·</w:t>
      </w:r>
      <w:r>
        <w:rPr>
          <w:rFonts w:hint="default"/>
        </w:rPr>
        <w:t>污染/清洁型：</w:t>
      </w:r>
    </w:p>
    <w:p w14:paraId="5B0883BE">
      <w:r>
        <w:rPr>
          <w:rFonts w:hint="default"/>
        </w:rPr>
        <w:t>暴露示例：触摸公共门把手、马桶、垃圾桶。</w:t>
      </w:r>
    </w:p>
    <w:p w14:paraId="747A0B10">
      <w:r>
        <w:rPr>
          <w:rFonts w:hint="default"/>
        </w:rPr>
        <w:t>反应预防：禁止洗手、洗澡、更换衣物或清洁物品，直至预设时间或焦虑下降。</w:t>
      </w:r>
    </w:p>
    <w:p w14:paraId="24A00323">
      <w:r>
        <w:rPr>
          <w:rFonts w:hint="eastAsia"/>
          <w:lang w:val="en-US" w:eastAsia="zh-CN"/>
        </w:rPr>
        <w:t>·</w:t>
      </w:r>
      <w:r>
        <w:rPr>
          <w:rFonts w:hint="default"/>
        </w:rPr>
        <w:t>伤害/检查型：</w:t>
      </w:r>
    </w:p>
    <w:p w14:paraId="4D49AACA">
      <w:r>
        <w:rPr>
          <w:rFonts w:hint="default"/>
        </w:rPr>
        <w:t>暴露示例：写下“我希望家人出事”的句子（思维暴露），只检查一次门锁即离开。</w:t>
      </w:r>
    </w:p>
    <w:p w14:paraId="648742B6">
      <w:r>
        <w:rPr>
          <w:rFonts w:hint="default"/>
        </w:rPr>
        <w:t>反应预防：禁止返回检查、禁止寻求 reassurance、禁止在脑海中“撤销”坏想法。</w:t>
      </w:r>
    </w:p>
    <w:p w14:paraId="187003E8">
      <w:r>
        <w:rPr>
          <w:rFonts w:hint="eastAsia"/>
          <w:lang w:val="en-US" w:eastAsia="zh-CN"/>
        </w:rPr>
        <w:t>·</w:t>
      </w:r>
      <w:r>
        <w:rPr>
          <w:rFonts w:hint="default"/>
        </w:rPr>
        <w:t>对称/排序型：</w:t>
      </w:r>
    </w:p>
    <w:p w14:paraId="17B9F86F">
      <w:r>
        <w:rPr>
          <w:rFonts w:hint="default"/>
        </w:rPr>
        <w:t>暴露示例：故意将物品放歪、走楼梯时不去数台阶。</w:t>
      </w:r>
    </w:p>
    <w:p w14:paraId="435AE450">
      <w:r>
        <w:rPr>
          <w:rFonts w:hint="default"/>
        </w:rPr>
        <w:t>反应预防：禁止重新排列、计数或重复动作直到“感觉对”。</w:t>
      </w:r>
    </w:p>
    <w:p w14:paraId="01FFE3BA">
      <w:r>
        <w:rPr>
          <w:rFonts w:hint="eastAsia"/>
          <w:lang w:val="en-US" w:eastAsia="zh-CN"/>
        </w:rPr>
        <w:t>·</w:t>
      </w:r>
      <w:r>
        <w:rPr>
          <w:rFonts w:hint="default"/>
        </w:rPr>
        <w:t>禁忌思维/囤积型：</w:t>
      </w:r>
    </w:p>
    <w:p w14:paraId="0A4BDBCD">
      <w:r>
        <w:rPr>
          <w:rFonts w:hint="default"/>
        </w:rPr>
        <w:t>暴露示例：反复听录有禁忌想法（如暴力、性）的录音。</w:t>
      </w:r>
    </w:p>
    <w:p w14:paraId="19782AD5">
      <w:r>
        <w:rPr>
          <w:rFonts w:hint="default"/>
        </w:rPr>
        <w:t>反应预防：禁止进行精神中和（如祈祷、默念“好”字）、禁止丢弃无用的物品（针对囤积）。</w:t>
      </w:r>
    </w:p>
    <w:p w14:paraId="67E8ED41"/>
    <w:p w14:paraId="25A48A89">
      <w:r>
        <w:rPr>
          <w:rFonts w:hint="eastAsia"/>
          <w:lang w:val="en-US" w:eastAsia="zh-CN"/>
        </w:rPr>
        <w:t>##</w:t>
      </w:r>
      <w:r>
        <w:rPr>
          <w:rFonts w:hint="default"/>
        </w:rPr>
        <w:t>3.2 特定障碍的干预调整</w:t>
      </w:r>
    </w:p>
    <w:p w14:paraId="0EF27083">
      <w:r>
        <w:rPr>
          <w:rFonts w:hint="default"/>
        </w:rPr>
        <w:t>躯体变形障碍：</w:t>
      </w:r>
    </w:p>
    <w:p w14:paraId="0750317D">
      <w:r>
        <w:rPr>
          <w:rFonts w:hint="eastAsia"/>
          <w:lang w:val="en-US" w:eastAsia="zh-CN"/>
        </w:rPr>
        <w:t>·</w:t>
      </w:r>
      <w:r>
        <w:rPr>
          <w:rFonts w:hint="default"/>
        </w:rPr>
        <w:t>暴露：暴露于触发情境（如社交聚会），同时禁止安全行为（如浓妆、帽子遮挡、照镜子、寻求他人对外表的确认）。</w:t>
      </w:r>
    </w:p>
    <w:p w14:paraId="7E7919BE">
      <w:r>
        <w:rPr>
          <w:rFonts w:hint="eastAsia"/>
          <w:lang w:val="en-US" w:eastAsia="zh-CN"/>
        </w:rPr>
        <w:t>·</w:t>
      </w:r>
      <w:r>
        <w:rPr>
          <w:rFonts w:hint="default"/>
        </w:rPr>
        <w:t>认知重建：挑战对“缺陷”的灾难化解释和对外表价值的过度评估。</w:t>
      </w:r>
    </w:p>
    <w:p w14:paraId="5DA8C803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知觉再训练：帮助患者更整体地看待自己的外表，而非聚焦于“缺陷”。</w:t>
      </w:r>
    </w:p>
    <w:p w14:paraId="35EAD46C">
      <w:pPr>
        <w:rPr>
          <w:rFonts w:hint="default"/>
        </w:rPr>
      </w:pPr>
    </w:p>
    <w:p w14:paraId="699142AC">
      <w:r>
        <w:rPr>
          <w:rFonts w:hint="default"/>
        </w:rPr>
        <w:t>囤积障碍：</w:t>
      </w:r>
    </w:p>
    <w:p w14:paraId="526E1C40">
      <w:r>
        <w:rPr>
          <w:rFonts w:hint="eastAsia"/>
          <w:lang w:val="en-US" w:eastAsia="zh-CN"/>
        </w:rPr>
        <w:t>·</w:t>
      </w:r>
      <w:r>
        <w:rPr>
          <w:rFonts w:hint="default"/>
        </w:rPr>
        <w:t>干预重点：动机性访谈至关重要，因为患者自知力可能较差。</w:t>
      </w:r>
    </w:p>
    <w:p w14:paraId="2C9E5F33">
      <w:r>
        <w:rPr>
          <w:rFonts w:hint="eastAsia"/>
          <w:lang w:val="en-US" w:eastAsia="zh-CN"/>
        </w:rPr>
        <w:t>·</w:t>
      </w:r>
      <w:r>
        <w:rPr>
          <w:rFonts w:hint="default"/>
        </w:rPr>
        <w:t>核心技能：</w:t>
      </w:r>
    </w:p>
    <w:p w14:paraId="23141BE3">
      <w:r>
        <w:rPr>
          <w:rFonts w:hint="eastAsia"/>
          <w:lang w:val="en-US" w:eastAsia="zh-CN"/>
        </w:rPr>
        <w:t>·</w:t>
      </w:r>
      <w:r>
        <w:rPr>
          <w:rFonts w:hint="default"/>
        </w:rPr>
        <w:t>决策训练：练习如何对物品进行分类（保留、丢弃、捐赠）并迅速做出决定。</w:t>
      </w:r>
    </w:p>
    <w:p w14:paraId="23DA22F6">
      <w:r>
        <w:rPr>
          <w:rFonts w:hint="eastAsia"/>
          <w:lang w:val="en-US" w:eastAsia="zh-CN"/>
        </w:rPr>
        <w:t>·</w:t>
      </w:r>
      <w:r>
        <w:rPr>
          <w:rFonts w:hint="default"/>
        </w:rPr>
        <w:t>非 acquiring：练习如何抵抗获取新物品的冲动。</w:t>
      </w:r>
    </w:p>
    <w:p w14:paraId="0BED7C25">
      <w:pPr>
        <w:rPr>
          <w:rFonts w:hint="default"/>
        </w:rPr>
      </w:pPr>
      <w:r>
        <w:rPr>
          <w:rFonts w:hint="default"/>
        </w:rPr>
        <w:t>组织技能训练：学习如何有效地分类和存储决定保留的物品。</w:t>
      </w:r>
    </w:p>
    <w:p w14:paraId="608B93B2">
      <w:pPr>
        <w:rPr>
          <w:rFonts w:hint="default"/>
        </w:rPr>
      </w:pPr>
    </w:p>
    <w:p w14:paraId="1687DFDF">
      <w:r>
        <w:rPr>
          <w:rFonts w:hint="default"/>
        </w:rPr>
        <w:t>拔毛癖与抓痕障碍：</w:t>
      </w:r>
    </w:p>
    <w:p w14:paraId="6C77E3D6">
      <w:r>
        <w:rPr>
          <w:rFonts w:hint="eastAsia"/>
          <w:lang w:val="en-US" w:eastAsia="zh-CN"/>
        </w:rPr>
        <w:t>·</w:t>
      </w:r>
      <w:r>
        <w:rPr>
          <w:rFonts w:hint="default"/>
        </w:rPr>
        <w:t>习惯逆转训练：</w:t>
      </w:r>
    </w:p>
    <w:p w14:paraId="24A7490A">
      <w:r>
        <w:rPr>
          <w:rFonts w:hint="eastAsia"/>
          <w:lang w:val="en-US" w:eastAsia="zh-CN"/>
        </w:rPr>
        <w:t>·</w:t>
      </w:r>
      <w:r>
        <w:rPr>
          <w:rFonts w:hint="default"/>
        </w:rPr>
        <w:t>觉察训练：识别拔毛/搔抓的前奏（如触摸头发、皮肤瘙痒感）。</w:t>
      </w:r>
    </w:p>
    <w:p w14:paraId="29FE8C5D">
      <w:r>
        <w:rPr>
          <w:rFonts w:hint="eastAsia"/>
          <w:lang w:val="en-US" w:eastAsia="zh-CN"/>
        </w:rPr>
        <w:t>·</w:t>
      </w:r>
      <w:r>
        <w:rPr>
          <w:rFonts w:hint="default"/>
        </w:rPr>
        <w:t>竞争反应训练：在冲动出现时，从事一个与拔毛/搔抓不相容的行为至少1分钟（如握拳、编织、玩减压玩具）。</w:t>
      </w:r>
    </w:p>
    <w:p w14:paraId="07734983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社会支持：请家人提醒使用竞争反应。</w:t>
      </w:r>
    </w:p>
    <w:p w14:paraId="2544D595">
      <w:pPr>
        <w:rPr>
          <w:rFonts w:hint="default"/>
        </w:rPr>
      </w:pPr>
    </w:p>
    <w:p w14:paraId="43A5D9BF">
      <w:r>
        <w:rPr>
          <w:rFonts w:hint="eastAsia"/>
          <w:lang w:val="en-US" w:eastAsia="zh-CN"/>
        </w:rPr>
        <w:t>##</w:t>
      </w:r>
      <w:r>
        <w:rPr>
          <w:rFonts w:hint="default"/>
        </w:rPr>
        <w:t>3.3 案例分析与练习设计</w:t>
      </w:r>
    </w:p>
    <w:p w14:paraId="260120DB">
      <w:r>
        <w:rPr>
          <w:rFonts w:hint="eastAsia"/>
          <w:lang w:val="en-US" w:eastAsia="zh-CN"/>
        </w:rPr>
        <w:t>·</w:t>
      </w:r>
      <w:r>
        <w:rPr>
          <w:rFonts w:hint="default"/>
        </w:rPr>
        <w:t>案例：小陈，大学生，因反复担心被细菌污染而每天洗手数十次，导致手部皮肤破损，并回避使用公共设施。</w:t>
      </w:r>
    </w:p>
    <w:p w14:paraId="7F6A87FE">
      <w:r>
        <w:rPr>
          <w:rFonts w:hint="eastAsia"/>
          <w:lang w:val="en-US" w:eastAsia="zh-CN"/>
        </w:rPr>
        <w:t>·</w:t>
      </w:r>
      <w:r>
        <w:rPr>
          <w:rFonts w:hint="default"/>
        </w:rPr>
        <w:t>ERP练习设计：</w:t>
      </w:r>
    </w:p>
    <w:p w14:paraId="26E2E215">
      <w:r>
        <w:rPr>
          <w:rFonts w:hint="default"/>
        </w:rPr>
        <w:t>暴露等级：</w:t>
      </w:r>
    </w:p>
    <w:p w14:paraId="5D9B6ECA">
      <w:r>
        <w:rPr>
          <w:rFonts w:hint="default"/>
        </w:rPr>
        <w:t>（SUD 50）用笔触碰自己的鞋子。</w:t>
      </w:r>
    </w:p>
    <w:p w14:paraId="5BE7A166">
      <w:r>
        <w:rPr>
          <w:rFonts w:hint="default"/>
        </w:rPr>
        <w:t>（SUD 60）触摸宿舍楼的楼梯扶手。</w:t>
      </w:r>
    </w:p>
    <w:p w14:paraId="012E7B72">
      <w:r>
        <w:rPr>
          <w:rFonts w:hint="default"/>
        </w:rPr>
        <w:t>（SUD 75）触摸公共厕所的门把手。</w:t>
      </w:r>
    </w:p>
    <w:p w14:paraId="36AF1136">
      <w:r>
        <w:rPr>
          <w:rFonts w:hint="default"/>
        </w:rPr>
        <w:t>（SUD 85）触摸公共垃圾桶的外壁。</w:t>
      </w:r>
    </w:p>
    <w:p w14:paraId="031FAA99">
      <w:r>
        <w:rPr>
          <w:rFonts w:hint="default"/>
        </w:rPr>
        <w:t>（SUD 95）触摸公共厕所的地面。</w:t>
      </w:r>
    </w:p>
    <w:p w14:paraId="1DFBA684">
      <w:r>
        <w:rPr>
          <w:rFonts w:hint="eastAsia"/>
          <w:lang w:val="en-US" w:eastAsia="zh-CN"/>
        </w:rPr>
        <w:t>·</w:t>
      </w:r>
      <w:r>
        <w:rPr>
          <w:rFonts w:hint="default"/>
        </w:rPr>
        <w:t>反应预防规则：每次暴露后，至少1小时内不允许洗手。之后洗手只能用清水，不超过20秒。</w:t>
      </w:r>
    </w:p>
    <w:p w14:paraId="28D48A73">
      <w:r>
        <w:rPr>
          <w:rFonts w:hint="eastAsia"/>
          <w:lang w:val="en-US" w:eastAsia="zh-CN"/>
        </w:rPr>
        <w:t>·</w:t>
      </w:r>
      <w:r>
        <w:rPr>
          <w:rFonts w:hint="default"/>
        </w:rPr>
        <w:t>家庭作业：每天完成2-3项暴露练习，并记录SUD变化。</w:t>
      </w:r>
    </w:p>
    <w:p w14:paraId="1BB45E05"/>
    <w:p w14:paraId="7A04CE6A">
      <w:pPr>
        <w:rPr>
          <w:rFonts w:hint="default"/>
        </w:rPr>
      </w:pPr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A341BC">
      <w:pPr>
        <w:rPr>
          <w:rFonts w:hint="default"/>
        </w:rPr>
      </w:pPr>
      <w:r>
        <w:rPr>
          <w:rFonts w:hint="default"/>
        </w:rPr>
        <w:t>4. 常见问题解答</w:t>
      </w:r>
    </w:p>
    <w:p w14:paraId="58CC23A0">
      <w:r>
        <w:rPr>
          <w:rFonts w:hint="default"/>
        </w:rPr>
        <w:t>4.1 概念理解类问题</w:t>
      </w:r>
      <w:r>
        <w:rPr>
          <w:rFonts w:hint="default"/>
        </w:rPr>
        <w:br w:type="textWrapping"/>
      </w:r>
      <w:r>
        <w:rPr>
          <w:rFonts w:hint="default"/>
        </w:rPr>
        <w:t>问：强迫症和强迫型人格障碍是一回事吗？</w:t>
      </w:r>
      <w:r>
        <w:rPr>
          <w:rFonts w:hint="default"/>
        </w:rPr>
        <w:br w:type="textWrapping"/>
      </w:r>
      <w:r>
        <w:rPr>
          <w:rFonts w:hint="default"/>
        </w:rPr>
        <w:t>答：不是。这是最常见的混淆之一。</w:t>
      </w:r>
    </w:p>
    <w:p w14:paraId="165BDF1B">
      <w:r>
        <w:rPr>
          <w:rFonts w:hint="default"/>
        </w:rPr>
        <w:t>强迫症：是一种焦虑障碍，核心是自我失调的强迫思维和强迫行为，患者为此感到痛苦并渴望摆脱。</w:t>
      </w:r>
    </w:p>
    <w:p w14:paraId="7E7D9E39">
      <w:r>
        <w:rPr>
          <w:rFonts w:hint="default"/>
        </w:rPr>
        <w:t>强迫型人格障碍：是一种人格障碍，核心是一种** pervasive 的追求秩序、完美和控制的心理和行为模式。这种模式是自我和谐的**，个体认为自己的行为是正确和合理的，通常不会主动求治。虽然部分OCPD患者可能发展出OCD，但二者是独立的诊断。</w:t>
      </w:r>
    </w:p>
    <w:p w14:paraId="7E6B067F"/>
    <w:p w14:paraId="04525578"/>
    <w:p w14:paraId="0683427C"/>
    <w:p w14:paraId="4DB31B68">
      <w:r>
        <w:rPr>
          <w:rFonts w:hint="default"/>
        </w:rPr>
        <w:t>问：有强迫行为就一定是强迫症吗？</w:t>
      </w:r>
      <w:r>
        <w:rPr>
          <w:rFonts w:hint="default"/>
        </w:rPr>
        <w:br w:type="textWrapping"/>
      </w:r>
      <w:r>
        <w:rPr>
          <w:rFonts w:hint="default"/>
        </w:rPr>
        <w:t>答：不一定。许多人在压力下会有一些重复行为（如反复确认钥匙），但这不构成障碍。诊断强迫症需满足：</w:t>
      </w:r>
    </w:p>
    <w:p w14:paraId="31C894E0">
      <w:r>
        <w:rPr>
          <w:rFonts w:hint="default"/>
        </w:rPr>
        <w:t>强迫思维和/或强迫行为是耗时的（如每天超过1小时）。</w:t>
      </w:r>
    </w:p>
    <w:p w14:paraId="53FA1C86">
      <w:r>
        <w:rPr>
          <w:rFonts w:hint="default"/>
        </w:rPr>
        <w:t>引起了临床意义的显著痛苦。</w:t>
      </w:r>
    </w:p>
    <w:p w14:paraId="6D149FCA">
      <w:r>
        <w:rPr>
          <w:rFonts w:hint="default"/>
        </w:rPr>
        <w:t>导致了社会、职业或其他重要功能领域的损害。</w:t>
      </w:r>
    </w:p>
    <w:p w14:paraId="148AED49">
      <w:r>
        <w:rPr>
          <w:rFonts w:hint="default"/>
        </w:rPr>
        <w:t>症状不能归因于物质或其他医学状况。</w:t>
      </w:r>
    </w:p>
    <w:p w14:paraId="3A5AE0C9"/>
    <w:p w14:paraId="6B77CE51"/>
    <w:p w14:paraId="2349F273"/>
    <w:p w14:paraId="5CDA52D3">
      <w:r>
        <w:rPr>
          <w:rFonts w:hint="eastAsia"/>
          <w:lang w:val="en-US" w:eastAsia="zh-CN"/>
        </w:rPr>
        <w:t>##</w:t>
      </w:r>
      <w:r>
        <w:rPr>
          <w:rFonts w:hint="default"/>
        </w:rPr>
        <w:t>4.2 实践应用类问题</w:t>
      </w:r>
      <w:r>
        <w:rPr>
          <w:rFonts w:hint="default"/>
        </w:rPr>
        <w:br w:type="textWrapping"/>
      </w:r>
      <w:r>
        <w:rPr>
          <w:rFonts w:hint="default"/>
        </w:rPr>
        <w:t>问：当强迫思维来袭，但又不能执行强迫行为时，感觉快要崩溃了，该怎么办？</w:t>
      </w:r>
      <w:r>
        <w:rPr>
          <w:rFonts w:hint="default"/>
        </w:rPr>
        <w:br w:type="textWrapping"/>
      </w:r>
      <w:r>
        <w:rPr>
          <w:rFonts w:hint="default"/>
        </w:rPr>
        <w:t>答：这是一种常见的体验，说明你正处于“焦虑的峰值”。可以尝试以下技巧：</w:t>
      </w:r>
    </w:p>
    <w:p w14:paraId="027F477F">
      <w:r>
        <w:rPr>
          <w:rFonts w:hint="default"/>
        </w:rPr>
        <w:t>接纳与正念：对自己说“这只是一个强迫思维，它只是一串脑电波，不代表事实”，像看云飘过一样观察它，而不与之对抗。</w:t>
      </w:r>
    </w:p>
    <w:p w14:paraId="2405E3F5">
      <w:r>
        <w:rPr>
          <w:rFonts w:hint="default"/>
        </w:rPr>
        <w:t>延迟执行：告诉自己：“我可以15分钟后再做那个行为。”通常15分钟后，冲动强度会自然下降。</w:t>
      </w:r>
    </w:p>
    <w:p w14:paraId="7669298A">
      <w:r>
        <w:rPr>
          <w:rFonts w:hint="default"/>
        </w:rPr>
        <w:t>分散注意力：立即投入一项需要专注的活动，如打电话给朋友、做运动、玩一个复杂的游戏。</w:t>
      </w:r>
    </w:p>
    <w:p w14:paraId="7B2106D1">
      <w:r>
        <w:rPr>
          <w:rFonts w:hint="default"/>
        </w:rPr>
        <w:t>忍受不适感：提醒自己，焦虑就像海浪，有起有落，它不会无限升高，最终一定会过去。每一次成功忍受，都是对大脑回路的重新塑造。</w:t>
      </w:r>
    </w:p>
    <w:p w14:paraId="02D5D665"/>
    <w:p w14:paraId="639E2339"/>
    <w:p w14:paraId="04ECCDBE"/>
    <w:p w14:paraId="13C26EED">
      <w:r>
        <w:rPr>
          <w:rFonts w:hint="default"/>
        </w:rPr>
        <w:t>问：家人应该如何帮助患有强迫症的亲人？</w:t>
      </w:r>
      <w:r>
        <w:rPr>
          <w:rFonts w:hint="default"/>
        </w:rPr>
        <w:br w:type="textWrapping"/>
      </w:r>
      <w:r>
        <w:rPr>
          <w:rFonts w:hint="default"/>
        </w:rPr>
        <w:t>答：</w:t>
      </w:r>
    </w:p>
    <w:p w14:paraId="1FDA4274">
      <w:r>
        <w:rPr>
          <w:rFonts w:hint="eastAsia"/>
          <w:lang w:val="en-US" w:eastAsia="zh-CN"/>
        </w:rPr>
        <w:t>·</w:t>
      </w:r>
      <w:r>
        <w:rPr>
          <w:rFonts w:hint="default"/>
        </w:rPr>
        <w:t>成为盟友，而非监工：学习强迫症知识，理解他们的痛苦不是“作”或“故意”，而是疾病所致。</w:t>
      </w:r>
    </w:p>
    <w:p w14:paraId="416AA3B6">
      <w:r>
        <w:rPr>
          <w:rFonts w:hint="eastAsia"/>
          <w:lang w:val="en-US" w:eastAsia="zh-CN"/>
        </w:rPr>
        <w:t>·</w:t>
      </w:r>
      <w:r>
        <w:rPr>
          <w:rFonts w:hint="default"/>
        </w:rPr>
        <w:t>停止 accommodating：逐步减少协助他们完成强迫行为（如替他们检查、给予过度的 reassurance）。这需要与治疗师合作，制定计划。</w:t>
      </w:r>
    </w:p>
    <w:p w14:paraId="755411F3">
      <w:r>
        <w:rPr>
          <w:rFonts w:hint="eastAsia"/>
          <w:lang w:val="en-US" w:eastAsia="zh-CN"/>
        </w:rPr>
        <w:t>·</w:t>
      </w:r>
      <w:r>
        <w:rPr>
          <w:rFonts w:hint="default"/>
        </w:rPr>
        <w:t>鼓励而非强迫：鼓励他们尝试治疗和完成家庭作业，但避免批评和强迫。可以说：“我知道这很难，但我相信你能做到这一步。”</w:t>
      </w:r>
    </w:p>
    <w:p w14:paraId="583F24E9">
      <w:r>
        <w:rPr>
          <w:rFonts w:hint="eastAsia"/>
          <w:lang w:val="en-US" w:eastAsia="zh-CN"/>
        </w:rPr>
        <w:t>·</w:t>
      </w:r>
      <w:r>
        <w:rPr>
          <w:rFonts w:hint="default"/>
        </w:rPr>
        <w:t>聚焦于人，而非症状：在他们不被症状困扰的时刻，与他们进行愉快的活动，让他们感受到自己是被爱和被接纳的，而不只是被当作一个“病人”。</w:t>
      </w:r>
    </w:p>
    <w:p w14:paraId="1AF8DE1C">
      <w:r>
        <w:rPr>
          <w:rFonts w:hint="eastAsia"/>
          <w:lang w:val="en-US" w:eastAsia="zh-CN"/>
        </w:rPr>
        <w:t>·</w:t>
      </w:r>
      <w:r>
        <w:rPr>
          <w:rFonts w:hint="default"/>
        </w:rPr>
        <w:t>照顾好自己：支持强迫症患者压力巨大，家人也需要自己的支持系统和喘息时间。</w:t>
      </w:r>
    </w:p>
    <w:p w14:paraId="3D57C4E1"/>
    <w:p w14:paraId="0E5B4237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BD67DC">
      <w:pPr>
        <w:rPr>
          <w:rFonts w:hint="default"/>
        </w:rPr>
      </w:pPr>
    </w:p>
    <w:p w14:paraId="62271A99"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76329372">
      <w:r>
        <w:rPr>
          <w:rFonts w:hint="default"/>
        </w:rPr>
        <w:t>权威著作：</w:t>
      </w:r>
    </w:p>
    <w:p w14:paraId="3D4718A9"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1248410" cy="1874520"/>
            <wp:effectExtent l="0" t="0" r="8890" b="1905"/>
            <wp:docPr id="1" name="图片 1" descr="《脑锁——如何摆脱强迫症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《脑锁——如何摆脱强迫症》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484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A0A0">
      <w:r>
        <w:rPr>
          <w:rFonts w:hint="default"/>
        </w:rPr>
        <w:t>《脑锁——如何摆脱强迫症》（施瓦兹）：经典自助读物，基于四步法。</w:t>
      </w:r>
    </w:p>
    <w:p w14:paraId="65E4BC56">
      <w:r>
        <w:rPr>
          <w:rFonts w:hint="default"/>
        </w:rPr>
        <w:t>《强迫症的治疗：认知行为治疗师指南》（科扎克、福阿）：专业治疗指南。</w:t>
      </w:r>
    </w:p>
    <w:p w14:paraId="10D05A49">
      <w:r>
        <w:rPr>
          <w:rFonts w:hint="default"/>
        </w:rPr>
        <w:t>《接纳承诺疗法与强迫症》（赫尔舍、柯尔迪）：从ACT角度干预强迫症。</w:t>
      </w:r>
    </w:p>
    <w:p w14:paraId="79CBBEF2"/>
    <w:p w14:paraId="7D5BA6E6">
      <w:r>
        <w:rPr>
          <w:rFonts w:hint="default"/>
        </w:rPr>
        <w:t>专业组织：</w:t>
      </w:r>
    </w:p>
    <w:p w14:paraId="19AF4BE6">
      <w:r>
        <w:rPr>
          <w:rFonts w:hint="default"/>
        </w:rPr>
        <w:t>国际强迫症基金会：提供大量患者教育资源、治疗师目录和支持团体信息。</w:t>
      </w:r>
    </w:p>
    <w:p w14:paraId="7EC7481F">
      <w:r>
        <w:rPr>
          <w:rFonts w:hint="default"/>
        </w:rPr>
        <w:t>美国焦虑和抑郁协会：提供关于强迫症及其他焦虑障碍的最新研究和治疗信息。</w:t>
      </w:r>
    </w:p>
    <w:p w14:paraId="1D1C5C0C"/>
    <w:p w14:paraId="491F448E">
      <w:r>
        <w:rPr>
          <w:rFonts w:hint="default"/>
        </w:rPr>
        <w:t>前沿研究：</w:t>
      </w:r>
    </w:p>
    <w:p w14:paraId="75881B6B">
      <w:r>
        <w:rPr>
          <w:rFonts w:hint="default"/>
        </w:rPr>
        <w:t>神经影像学在识别强迫症生物标志物和预测治疗反应中的应用。</w:t>
      </w:r>
    </w:p>
    <w:p w14:paraId="42F81AB8">
      <w:r>
        <w:rPr>
          <w:rFonts w:hint="default"/>
        </w:rPr>
        <w:t>基于网络和移动设备的CBT/ERP递送模式。</w:t>
      </w:r>
    </w:p>
    <w:p w14:paraId="3D3EFB8F">
      <w:r>
        <w:rPr>
          <w:rFonts w:hint="default"/>
        </w:rPr>
        <w:t>针对难治性强迫症的新型药物治疗和神经调控技术。</w:t>
      </w:r>
    </w:p>
    <w:p w14:paraId="79B4511E"/>
    <w:p w14:paraId="77206713">
      <w:pPr>
        <w:rPr>
          <w:rFonts w:hint="default"/>
        </w:rPr>
      </w:pPr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FFE4A0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1F318991">
      <w:r>
        <w:rPr>
          <w:rFonts w:hint="eastAsia"/>
          <w:lang w:val="en-US" w:eastAsia="zh-CN"/>
        </w:rPr>
        <w:t>##</w:t>
      </w:r>
      <w:r>
        <w:rPr>
          <w:rFonts w:hint="default"/>
        </w:rPr>
        <w:t>6.1 自我管理的风险与局限</w:t>
      </w:r>
    </w:p>
    <w:p w14:paraId="551B78DB">
      <w:r>
        <w:rPr>
          <w:rFonts w:hint="default"/>
        </w:rPr>
        <w:t>误诊风险：强迫症状可能与其它障碍（如抑郁症、精神病性障碍、其他焦虑障碍）相似，需要专业鉴别。</w:t>
      </w:r>
    </w:p>
    <w:p w14:paraId="580221FD">
      <w:r>
        <w:rPr>
          <w:rFonts w:hint="default"/>
        </w:rPr>
        <w:t>加重风险：不恰当的自我暴露（如没有同步进行反应预防）可能导致恐惧的强化。</w:t>
      </w:r>
    </w:p>
    <w:p w14:paraId="6B76690D">
      <w:r>
        <w:rPr>
          <w:rFonts w:hint="default"/>
        </w:rPr>
        <w:t>共病风险：强迫症常与抽动障碍、抑郁症、其他焦虑障碍和进食障碍共病，需要综合评估和治疗。</w:t>
      </w:r>
    </w:p>
    <w:p w14:paraId="01F05C8F">
      <w:r>
        <w:rPr>
          <w:rFonts w:hint="default"/>
        </w:rPr>
        <w:t>自杀风险：在极度痛苦和功能丧失的情况下，强迫症患者存在自杀风险，需高度警惕。</w:t>
      </w:r>
    </w:p>
    <w:p w14:paraId="720E8432"/>
    <w:p w14:paraId="6B02CC7C">
      <w:r>
        <w:rPr>
          <w:rFonts w:hint="eastAsia"/>
          <w:lang w:val="en-US" w:eastAsia="zh-CN"/>
        </w:rPr>
        <w:t>##</w:t>
      </w:r>
      <w:r>
        <w:rPr>
          <w:rFonts w:hint="default"/>
        </w:rPr>
        <w:t>6.2 专业帮助的指征</w:t>
      </w:r>
      <w:r>
        <w:rPr>
          <w:rFonts w:hint="default"/>
        </w:rPr>
        <w:br w:type="textWrapping"/>
      </w:r>
      <w:r>
        <w:rPr>
          <w:rFonts w:hint="default"/>
        </w:rPr>
        <w:t>如果您或您关心的人出现以下情况，请务必寻求精神科医生或临床心理学家的专业评估：</w:t>
      </w:r>
    </w:p>
    <w:p w14:paraId="0FE186D9">
      <w:r>
        <w:rPr>
          <w:rFonts w:hint="default"/>
        </w:rPr>
        <w:t>强迫思维或行为每天消耗超过1小时。</w:t>
      </w:r>
    </w:p>
    <w:p w14:paraId="135EC970">
      <w:r>
        <w:rPr>
          <w:rFonts w:hint="default"/>
        </w:rPr>
        <w:t>症状导致强烈的痛苦、焦虑或抑郁。</w:t>
      </w:r>
    </w:p>
    <w:p w14:paraId="7B78A265">
      <w:r>
        <w:rPr>
          <w:rFonts w:hint="default"/>
        </w:rPr>
        <w:t>工作、学业、社交或家庭关系受到明显影响。</w:t>
      </w:r>
    </w:p>
    <w:p w14:paraId="5DF08C20">
      <w:r>
        <w:rPr>
          <w:rFonts w:hint="default"/>
        </w:rPr>
        <w:t>出现自伤或自杀的想法。</w:t>
      </w:r>
    </w:p>
    <w:p w14:paraId="675C0621">
      <w:r>
        <w:rPr>
          <w:rFonts w:hint="default"/>
        </w:rPr>
        <w:t>尝试自我帮助数周后，情况没有改善或持续恶化。</w:t>
      </w:r>
    </w:p>
    <w:p w14:paraId="7BCD6A1D"/>
    <w:p w14:paraId="25659FA2">
      <w:r>
        <w:rPr>
          <w:rFonts w:hint="eastAsia"/>
          <w:lang w:val="en-US" w:eastAsia="zh-CN"/>
        </w:rPr>
        <w:t>##</w:t>
      </w:r>
      <w:r>
        <w:rPr>
          <w:rFonts w:hint="default"/>
        </w:rPr>
        <w:t>6.3 服务选择与转介指南</w:t>
      </w:r>
    </w:p>
    <w:p w14:paraId="3BEDD916">
      <w:r>
        <w:rPr>
          <w:rFonts w:hint="eastAsia"/>
          <w:lang w:val="en-US" w:eastAsia="zh-CN"/>
        </w:rPr>
        <w:t>·</w:t>
      </w:r>
      <w:r>
        <w:rPr>
          <w:rFonts w:hint="default"/>
        </w:rPr>
        <w:t>寻找专家：寻找在暴露与反应预防 方面有专门培训和丰富经验的认知行为治疗师。</w:t>
      </w:r>
    </w:p>
    <w:p w14:paraId="54D37C71">
      <w:r>
        <w:rPr>
          <w:rFonts w:hint="eastAsia"/>
          <w:lang w:val="en-US" w:eastAsia="zh-CN"/>
        </w:rPr>
        <w:t>·</w:t>
      </w:r>
      <w:r>
        <w:rPr>
          <w:rFonts w:hint="default"/>
        </w:rPr>
        <w:t>精神科评估：同时咨询精神科医生，以评估是否需要药物治疗，特别是当症状严重、共病抑郁或心理治疗进展缓慢时。</w:t>
      </w:r>
    </w:p>
    <w:p w14:paraId="22D51F85">
      <w:r>
        <w:rPr>
          <w:rFonts w:hint="eastAsia"/>
          <w:lang w:val="en-US" w:eastAsia="zh-CN"/>
        </w:rPr>
        <w:t>·</w:t>
      </w:r>
      <w:r>
        <w:rPr>
          <w:rFonts w:hint="default"/>
        </w:rPr>
        <w:t>住院治疗：对于极重度、伴有严重功能障碍或自杀风险的患者，可能需要密集的住院ERP项目。</w:t>
      </w:r>
    </w:p>
    <w:p w14:paraId="4E670F2F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支持团体：参加由专业机构组织的强迫症支持团体，可以从同伴支持中获得力量和希望。</w:t>
      </w:r>
    </w:p>
    <w:p w14:paraId="1FC26E9F">
      <w:pPr>
        <w:rPr>
          <w:rFonts w:hint="default"/>
        </w:rPr>
      </w:pPr>
    </w:p>
    <w:p w14:paraId="1EEC57B8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AD7811"/>
    <w:p w14:paraId="5DB6BC3B">
      <w:pPr>
        <w:rPr>
          <w:rFonts w:hint="default"/>
        </w:rPr>
      </w:pPr>
      <w:r>
        <w:rPr>
          <w:rFonts w:hint="default"/>
          <w:b/>
          <w:bCs/>
        </w:rPr>
        <w:t>重要提示：强迫及相关障碍是真实、痛苦且可能致残的疾病，但同时也是高度可治疗的。暴露与反应预防和药物治疗都被证实对大多数患者有效。康复之路可能充满挑战，但寻求专业的、基于证据的治疗是迈向自由的关键一步。请记住，您不必独自承受这份痛苦，科学的帮助触手可及。</w:t>
      </w:r>
    </w:p>
    <w:p w14:paraId="22C821D0">
      <w:pPr>
        <w:rPr>
          <w:rFonts w:hint="default" w:eastAsiaTheme="minor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注：图源网络，侵删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C62617"/>
    <w:rsid w:val="4B183888"/>
    <w:rsid w:val="62210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5180</Words>
  <Characters>5422</Characters>
  <Lines>0</Lines>
  <Paragraphs>0</Paragraphs>
  <TotalTime>8</TotalTime>
  <ScaleCrop>false</ScaleCrop>
  <LinksUpToDate>false</LinksUpToDate>
  <CharactersWithSpaces>5474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2025-10-07T19:18:00Z</dcterms:created>
  <dc:creator>HUAWEI</dc:creator>
  <cp:lastModifiedBy>Ooooo</cp:lastModifiedBy>
  <dcterms:modified xsi:type="dcterms:W3CDTF">2025-10-16T14:04:56Z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41E297200DF544AEB41CB3FB8F99F551_12</vt:lpwstr>
  </property>
</Properties>
</file>