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F9E21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心境障碍识别干预</w:t>
      </w:r>
    </w:p>
    <w:p w14:paraId="023A47DE">
      <w:pPr>
        <w:jc w:val="center"/>
        <w:rPr>
          <w:rFonts w:hint="default"/>
          <w:sz w:val="40"/>
          <w:szCs w:val="48"/>
        </w:rPr>
      </w:pPr>
    </w:p>
    <w:p w14:paraId="382480B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2DEF5A05">
      <w:pPr>
        <w:rPr>
          <w:rFonts w:hint="default"/>
          <w:sz w:val="24"/>
          <w:szCs w:val="32"/>
        </w:rPr>
      </w:pPr>
    </w:p>
    <w:p w14:paraId="6FB6A240">
      <w:r>
        <w:rPr>
          <w:rFonts w:hint="eastAsia"/>
          <w:lang w:val="en-US" w:eastAsia="zh-CN"/>
        </w:rPr>
        <w:t>##</w:t>
      </w:r>
      <w:r>
        <w:rPr>
          <w:rFonts w:hint="default"/>
        </w:rPr>
        <w:t>1.1 心境障碍的心理学与精神病学定义</w:t>
      </w:r>
      <w:r>
        <w:rPr>
          <w:rFonts w:hint="default"/>
        </w:rPr>
        <w:br w:type="textWrapping"/>
      </w:r>
      <w:r>
        <w:rPr>
          <w:rFonts w:hint="default"/>
        </w:rPr>
        <w:t>心境障碍是一组以心境紊乱为核心特征的精神障碍，包括抑郁障碍和双相障碍两大类别，其本质是情感、认知、生理和行为多系统功能的失调。心境障碍具有以下核心特征：</w:t>
      </w:r>
    </w:p>
    <w:p w14:paraId="6A3A0EF0">
      <w:r>
        <w:rPr>
          <w:rFonts w:hint="default"/>
        </w:rPr>
        <w:t>情感症状： 持续的情绪低落或高涨，与情境不相称。</w:t>
      </w:r>
    </w:p>
    <w:p w14:paraId="3BEF6982">
      <w:r>
        <w:rPr>
          <w:rFonts w:hint="default"/>
        </w:rPr>
        <w:t>认知症状： 思维速度与内容改变，负性认知三联征或思维奔逸。</w:t>
      </w:r>
    </w:p>
    <w:p w14:paraId="328B7329">
      <w:r>
        <w:rPr>
          <w:rFonts w:hint="default"/>
        </w:rPr>
        <w:t>生理症状： 睡眠、食欲、精力、性欲等基本生理功能紊乱。</w:t>
      </w:r>
    </w:p>
    <w:p w14:paraId="26295537">
      <w:r>
        <w:rPr>
          <w:rFonts w:hint="default"/>
        </w:rPr>
        <w:t>行为症状： 精神运动性激越或迟滞，社会功能明显受损。</w:t>
      </w:r>
    </w:p>
    <w:p w14:paraId="155D4982">
      <w:r>
        <w:rPr>
          <w:rFonts w:hint="default"/>
        </w:rPr>
        <w:t>病程特征： 通常呈发作性病程，间期可有不同程度的残留症状。</w:t>
      </w:r>
    </w:p>
    <w:p w14:paraId="1A1B80DF"/>
    <w:p w14:paraId="5B18287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主要分类与诊断标准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抑郁障碍谱系</w:t>
      </w:r>
    </w:p>
    <w:p w14:paraId="0E222C00">
      <w:pPr>
        <w:rPr>
          <w:rFonts w:hint="default"/>
        </w:rPr>
      </w:pPr>
    </w:p>
    <w:p w14:paraId="5BB40D3A">
      <w:r>
        <w:rPr>
          <w:rFonts w:hint="default"/>
        </w:rPr>
        <w:t>重性抑郁障碍：</w:t>
      </w:r>
    </w:p>
    <w:p w14:paraId="1F239B20">
      <w:r>
        <w:rPr>
          <w:rFonts w:hint="default"/>
        </w:rPr>
        <w:t>至少2周内出现5项以上症状，必须包括情绪低落或兴趣丧失</w:t>
      </w:r>
    </w:p>
    <w:p w14:paraId="0A53B23B">
      <w:r>
        <w:rPr>
          <w:rFonts w:hint="default"/>
        </w:rPr>
        <w:t>症状导致显著痛苦或功能损害</w:t>
      </w:r>
    </w:p>
    <w:p w14:paraId="5DEACA73">
      <w:pPr>
        <w:rPr>
          <w:rFonts w:hint="default"/>
        </w:rPr>
      </w:pPr>
      <w:r>
        <w:rPr>
          <w:rFonts w:hint="default"/>
        </w:rPr>
        <w:t>排除物质效应或其他医学状况</w:t>
      </w:r>
    </w:p>
    <w:p w14:paraId="3B9225D1">
      <w:pPr>
        <w:rPr>
          <w:rFonts w:hint="default"/>
        </w:rPr>
      </w:pPr>
    </w:p>
    <w:p w14:paraId="1C97754F">
      <w:r>
        <w:rPr>
          <w:rFonts w:hint="default"/>
        </w:rPr>
        <w:t>持续性抑郁障碍（恶劣心境）：</w:t>
      </w:r>
    </w:p>
    <w:p w14:paraId="6111996D">
      <w:r>
        <w:rPr>
          <w:rFonts w:hint="default"/>
        </w:rPr>
        <w:t>多数日子里情绪低落，持续至少2年</w:t>
      </w:r>
    </w:p>
    <w:p w14:paraId="5593FD54">
      <w:r>
        <w:rPr>
          <w:rFonts w:hint="default"/>
        </w:rPr>
        <w:t>症状不如重性抑郁严重，但更加慢性化</w:t>
      </w:r>
    </w:p>
    <w:p w14:paraId="3AC1D63E"/>
    <w:p w14:paraId="40915EAF">
      <w:r>
        <w:rPr>
          <w:rFonts w:hint="default"/>
        </w:rPr>
        <w:t>经前期烦躁障碍：</w:t>
      </w:r>
    </w:p>
    <w:p w14:paraId="2817F968">
      <w:r>
        <w:rPr>
          <w:rFonts w:hint="default"/>
        </w:rPr>
        <w:t>月经前一周出现明显情绪和行为症状</w:t>
      </w:r>
    </w:p>
    <w:p w14:paraId="1F0CEFAE">
      <w:r>
        <w:rPr>
          <w:rFonts w:hint="default"/>
        </w:rPr>
        <w:t>月经开始后几天内改善，月经后一周症状轻微或消失</w:t>
      </w:r>
    </w:p>
    <w:p w14:paraId="4C45C49D"/>
    <w:p w14:paraId="48A3348C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双相及相关障碍谱系</w:t>
      </w:r>
    </w:p>
    <w:p w14:paraId="0837F854">
      <w:r>
        <w:rPr>
          <w:rFonts w:hint="default"/>
        </w:rPr>
        <w:t>双相I型障碍：</w:t>
      </w:r>
    </w:p>
    <w:p w14:paraId="069D7B06">
      <w:r>
        <w:rPr>
          <w:rFonts w:hint="default"/>
        </w:rPr>
        <w:t>至少一次躁狂发作，持续时间≥1周</w:t>
      </w:r>
    </w:p>
    <w:p w14:paraId="48CC9F60">
      <w:r>
        <w:rPr>
          <w:rFonts w:hint="default"/>
        </w:rPr>
        <w:t>可能伴有重性抑郁发作，但不是诊断必需</w:t>
      </w:r>
    </w:p>
    <w:p w14:paraId="3C6B79B9"/>
    <w:p w14:paraId="5E87101B">
      <w:r>
        <w:rPr>
          <w:rFonts w:hint="default"/>
        </w:rPr>
        <w:t>双相II型障碍：</w:t>
      </w:r>
    </w:p>
    <w:p w14:paraId="5C025D65">
      <w:r>
        <w:rPr>
          <w:rFonts w:hint="default"/>
        </w:rPr>
        <w:t>至少一次轻躁狂发作和一次重性抑郁发作</w:t>
      </w:r>
    </w:p>
    <w:p w14:paraId="3A2D6B6D">
      <w:r>
        <w:rPr>
          <w:rFonts w:hint="default"/>
        </w:rPr>
        <w:t>从未有过完整的躁狂发作</w:t>
      </w:r>
    </w:p>
    <w:p w14:paraId="398E15AC"/>
    <w:p w14:paraId="4524F209">
      <w:r>
        <w:rPr>
          <w:rFonts w:hint="default"/>
        </w:rPr>
        <w:t>环性心境障碍：</w:t>
      </w:r>
    </w:p>
    <w:p w14:paraId="7E809677">
      <w:r>
        <w:rPr>
          <w:rFonts w:hint="default"/>
        </w:rPr>
        <w:t>至少2年内多次出现轻躁狂和抑郁症状</w:t>
      </w:r>
    </w:p>
    <w:p w14:paraId="13F7FC1D">
      <w:r>
        <w:rPr>
          <w:rFonts w:hint="default"/>
        </w:rPr>
        <w:t>不符合躁狂、轻躁狂或重性抑郁发作标准</w:t>
      </w:r>
    </w:p>
    <w:p w14:paraId="36492E69"/>
    <w:p w14:paraId="398240CE">
      <w:r>
        <w:rPr>
          <w:rFonts w:hint="eastAsia"/>
          <w:lang w:val="en-US" w:eastAsia="zh-CN"/>
        </w:rPr>
        <w:t>##</w:t>
      </w:r>
      <w:r>
        <w:rPr>
          <w:rFonts w:hint="default"/>
        </w:rPr>
        <w:t>1.3 病因与发病机制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生物因素</w:t>
      </w:r>
    </w:p>
    <w:p w14:paraId="69DB73B5">
      <w:r>
        <w:rPr>
          <w:rFonts w:hint="default"/>
        </w:rPr>
        <w:t>神经递质假说： 5-羟色胺、去甲肾上腺素、多巴胺系统功能紊乱。</w:t>
      </w:r>
    </w:p>
    <w:p w14:paraId="6A182231">
      <w:r>
        <w:rPr>
          <w:rFonts w:hint="default"/>
        </w:rPr>
        <w:t>神经内分泌异常： 下丘脑-垂体-肾上腺轴过度激活。</w:t>
      </w:r>
    </w:p>
    <w:p w14:paraId="4D327806">
      <w:r>
        <w:rPr>
          <w:rFonts w:hint="default"/>
        </w:rPr>
        <w:t>脑结构与功能异常： 前额叶、前扣带回、海马、杏仁核等脑区异常。</w:t>
      </w:r>
    </w:p>
    <w:p w14:paraId="610709FF">
      <w:r>
        <w:rPr>
          <w:rFonts w:hint="default"/>
        </w:rPr>
        <w:t>遗传因素： 遗传度约40-50%，多基因遗传模式。</w:t>
      </w:r>
    </w:p>
    <w:p w14:paraId="467C727B"/>
    <w:p w14:paraId="1967F3AE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心理社会因素</w:t>
      </w:r>
    </w:p>
    <w:p w14:paraId="7895B43D">
      <w:r>
        <w:rPr>
          <w:rFonts w:hint="default"/>
        </w:rPr>
        <w:t>认知易感性： 负性认知图式、归因风格、应对策略缺陷。</w:t>
      </w:r>
    </w:p>
    <w:p w14:paraId="0DB999B5">
      <w:r>
        <w:rPr>
          <w:rFonts w:hint="default"/>
        </w:rPr>
        <w:t>人格因素： 神经质人格特质是重要风险因素。</w:t>
      </w:r>
    </w:p>
    <w:p w14:paraId="5672CED7">
      <w:r>
        <w:rPr>
          <w:rFonts w:hint="default"/>
        </w:rPr>
        <w:t>应激生活事件： 特别是丧失性、羞辱性事件。</w:t>
      </w:r>
    </w:p>
    <w:p w14:paraId="113DB999">
      <w:r>
        <w:rPr>
          <w:rFonts w:hint="default"/>
        </w:rPr>
        <w:t>早期逆境： 童年期创伤、不良养育方式。</w:t>
      </w:r>
    </w:p>
    <w:p w14:paraId="60C934D5"/>
    <w:p w14:paraId="01DE5507">
      <w:r>
        <w:rPr>
          <w:rFonts w:hint="eastAsia"/>
          <w:lang w:val="en-US" w:eastAsia="zh-CN"/>
        </w:rPr>
        <w:t>###</w:t>
      </w:r>
      <w:r>
        <w:rPr>
          <w:rFonts w:hint="default"/>
        </w:rPr>
        <w:t>1.3.3 生物心理社会整合模型</w:t>
      </w:r>
    </w:p>
    <w:p w14:paraId="28404ACC">
      <w:r>
        <w:rPr>
          <w:rFonts w:hint="default"/>
        </w:rPr>
        <w:t>素质-应激模型： 遗传生物易感性与环境应激相互作用。</w:t>
      </w:r>
    </w:p>
    <w:p w14:paraId="09ED8007">
      <w:r>
        <w:rPr>
          <w:rFonts w:hint="default"/>
        </w:rPr>
        <w:t>点燃模型： 反复发作使大脑更易进入发作状态，发作阈值降低。</w:t>
      </w:r>
    </w:p>
    <w:p w14:paraId="341370A6">
      <w:pPr>
        <w:rPr>
          <w:rFonts w:hint="default"/>
        </w:rPr>
      </w:pPr>
      <w:r>
        <w:rPr>
          <w:rFonts w:hint="default"/>
        </w:rPr>
        <w:t>社会节律破坏模型： 生活规律紊乱诱发情感发作。</w:t>
      </w:r>
    </w:p>
    <w:p w14:paraId="268EF969">
      <w:pPr>
        <w:rPr>
          <w:rFonts w:hint="default"/>
        </w:rPr>
      </w:pPr>
    </w:p>
    <w:p w14:paraId="47CB6634">
      <w:pPr>
        <w:rPr>
          <w:rFonts w:hint="default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6896C"/>
    <w:p w14:paraId="759CD95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6FB84B51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临床评估与诊断技术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诊断性访谈</w:t>
      </w:r>
    </w:p>
    <w:p w14:paraId="5156244E">
      <w:r>
        <w:rPr>
          <w:rFonts w:hint="default"/>
        </w:rPr>
        <w:t>简明国际神经精神访谈： 快速筛查与诊断。</w:t>
      </w:r>
    </w:p>
    <w:p w14:paraId="79502A0B">
      <w:r>
        <w:rPr>
          <w:rFonts w:hint="default"/>
        </w:rPr>
        <w:t>情感障碍与精神分裂症量表： 详细评估症状严重度与病程。</w:t>
      </w:r>
    </w:p>
    <w:p w14:paraId="7281A273">
      <w:r>
        <w:rPr>
          <w:rFonts w:hint="default"/>
        </w:rPr>
        <w:t>SCID-5： 金标准诊断工具，评估DSM-5诊断标准。</w:t>
      </w:r>
    </w:p>
    <w:p w14:paraId="02AB874D"/>
    <w:p w14:paraId="4340A315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症状评估工具</w:t>
      </w:r>
    </w:p>
    <w:p w14:paraId="7EE36BA2">
      <w:r>
        <w:rPr>
          <w:rFonts w:hint="default"/>
        </w:rPr>
        <w:t>汉密尔顿抑郁量表： clinician-rated，评估抑郁严重程度。</w:t>
      </w:r>
    </w:p>
    <w:p w14:paraId="5CB386AF">
      <w:r>
        <w:rPr>
          <w:rFonts w:hint="default"/>
        </w:rPr>
        <w:t>蒙哥马利-阿斯伯格抑郁评定量表： 对治疗变化更敏感。</w:t>
      </w:r>
    </w:p>
    <w:p w14:paraId="6AACC03C">
      <w:r>
        <w:rPr>
          <w:rFonts w:hint="default"/>
        </w:rPr>
        <w:t>杨氏躁狂评定量表： 评估躁狂症状严重度。</w:t>
      </w:r>
    </w:p>
    <w:p w14:paraId="0B47D476">
      <w:r>
        <w:rPr>
          <w:rFonts w:hint="default"/>
        </w:rPr>
        <w:t>贝克抑郁量表-II： 自评量表，快速评估抑郁症状。</w:t>
      </w:r>
    </w:p>
    <w:p w14:paraId="4BBF3958"/>
    <w:p w14:paraId="65C7B243">
      <w:r>
        <w:rPr>
          <w:rFonts w:hint="eastAsia"/>
          <w:lang w:val="en-US" w:eastAsia="zh-CN"/>
        </w:rPr>
        <w:t>###</w:t>
      </w:r>
      <w:r>
        <w:rPr>
          <w:rFonts w:hint="default"/>
        </w:rPr>
        <w:t>2.1.3 实验室与影像学检查</w:t>
      </w:r>
    </w:p>
    <w:p w14:paraId="4E10382D">
      <w:r>
        <w:rPr>
          <w:rFonts w:hint="default"/>
        </w:rPr>
        <w:t>实验室检查： 甲状腺功能、维生素B12、叶酸等排除躯体疾病。</w:t>
      </w:r>
    </w:p>
    <w:p w14:paraId="47CBBEB9">
      <w:r>
        <w:rPr>
          <w:rFonts w:hint="default"/>
        </w:rPr>
        <w:t>睡眠脑电图： 评估睡眠结构异常，如REM睡眠潜伏期缩短。</w:t>
      </w:r>
    </w:p>
    <w:p w14:paraId="13C7C59A">
      <w:r>
        <w:rPr>
          <w:rFonts w:hint="default"/>
        </w:rPr>
        <w:t>功能性神经影像： 辅助鉴别诊断，非临床常规。</w:t>
      </w:r>
    </w:p>
    <w:p w14:paraId="36F420B9"/>
    <w:p w14:paraId="575E4521">
      <w:r>
        <w:rPr>
          <w:rFonts w:hint="eastAsia"/>
          <w:lang w:val="en-US" w:eastAsia="zh-CN"/>
        </w:rPr>
        <w:t>##</w:t>
      </w:r>
      <w:r>
        <w:rPr>
          <w:rFonts w:hint="default"/>
        </w:rPr>
        <w:t>2.2 抑郁障碍的心理干预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认知行为疗法</w:t>
      </w:r>
    </w:p>
    <w:p w14:paraId="6E236F4A">
      <w:r>
        <w:rPr>
          <w:rFonts w:hint="default"/>
        </w:rPr>
        <w:t>认知重构：</w:t>
      </w:r>
    </w:p>
    <w:p w14:paraId="6C7D4CD6">
      <w:r>
        <w:rPr>
          <w:rFonts w:hint="default"/>
        </w:rPr>
        <w:t>识别自动化思维</w:t>
      </w:r>
    </w:p>
    <w:p w14:paraId="7AC146D7">
      <w:r>
        <w:rPr>
          <w:rFonts w:hint="default"/>
        </w:rPr>
        <w:t>检验思维的真实性与有效性</w:t>
      </w:r>
    </w:p>
    <w:p w14:paraId="01762E4C">
      <w:pPr>
        <w:rPr>
          <w:rFonts w:hint="default"/>
        </w:rPr>
      </w:pPr>
      <w:r>
        <w:rPr>
          <w:rFonts w:hint="default"/>
        </w:rPr>
        <w:t>发展更加平衡的替代思维</w:t>
      </w:r>
    </w:p>
    <w:p w14:paraId="4728EFDF">
      <w:r>
        <w:rPr>
          <w:rFonts w:hint="default"/>
        </w:rPr>
        <w:t>行为激活：</w:t>
      </w:r>
    </w:p>
    <w:p w14:paraId="64D71C4F">
      <w:r>
        <w:rPr>
          <w:rFonts w:hint="default"/>
        </w:rPr>
        <w:t>监测日常活动与情绪关系</w:t>
      </w:r>
    </w:p>
    <w:p w14:paraId="4618E71F">
      <w:r>
        <w:rPr>
          <w:rFonts w:hint="default"/>
        </w:rPr>
        <w:t>增加愉悦感和掌控感活动</w:t>
      </w:r>
    </w:p>
    <w:p w14:paraId="0D87F4B2">
      <w:r>
        <w:rPr>
          <w:rFonts w:hint="default"/>
        </w:rPr>
        <w:t>循序渐进克服回避行为</w:t>
      </w:r>
    </w:p>
    <w:p w14:paraId="4B1385BF"/>
    <w:p w14:paraId="6F722EDB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人际心理治疗</w:t>
      </w:r>
    </w:p>
    <w:p w14:paraId="66448E7E">
      <w:r>
        <w:rPr>
          <w:rFonts w:hint="default"/>
        </w:rPr>
        <w:t>焦点领域：</w:t>
      </w:r>
    </w:p>
    <w:p w14:paraId="70355F8D">
      <w:r>
        <w:rPr>
          <w:rFonts w:hint="default"/>
        </w:rPr>
        <w:t>悲伤反应</w:t>
      </w:r>
    </w:p>
    <w:p w14:paraId="64B34728">
      <w:r>
        <w:rPr>
          <w:rFonts w:hint="default"/>
        </w:rPr>
        <w:t>人际角色争端</w:t>
      </w:r>
    </w:p>
    <w:p w14:paraId="704CA32A">
      <w:r>
        <w:rPr>
          <w:rFonts w:hint="default"/>
        </w:rPr>
        <w:t>角色转换</w:t>
      </w:r>
    </w:p>
    <w:p w14:paraId="46A9D672">
      <w:pPr>
        <w:rPr>
          <w:rFonts w:hint="default"/>
        </w:rPr>
      </w:pPr>
      <w:r>
        <w:rPr>
          <w:rFonts w:hint="default"/>
        </w:rPr>
        <w:t>人际缺陷</w:t>
      </w:r>
    </w:p>
    <w:p w14:paraId="31CF6BB8">
      <w:pPr>
        <w:rPr>
          <w:rFonts w:hint="default"/>
        </w:rPr>
      </w:pPr>
    </w:p>
    <w:p w14:paraId="1EC5D80F">
      <w:r>
        <w:rPr>
          <w:rFonts w:hint="default"/>
        </w:rPr>
        <w:t>治疗策略： 连接心境症状与人际情境，改善沟通与问题解决技能。</w:t>
      </w:r>
    </w:p>
    <w:p w14:paraId="3F622280"/>
    <w:p w14:paraId="2BAB64E8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正念认知疗法</w:t>
      </w:r>
    </w:p>
    <w:p w14:paraId="0E46DFF6">
      <w:r>
        <w:rPr>
          <w:rFonts w:hint="default"/>
        </w:rPr>
        <w:t>适用人群： 有3次以上抑郁发作的缓解期患者。</w:t>
      </w:r>
    </w:p>
    <w:p w14:paraId="4E386C00">
      <w:r>
        <w:rPr>
          <w:rFonts w:hint="default"/>
        </w:rPr>
        <w:t>核心技能：</w:t>
      </w:r>
    </w:p>
    <w:p w14:paraId="594846F2">
      <w:r>
        <w:rPr>
          <w:rFonts w:hint="default"/>
        </w:rPr>
        <w:t>正念呼吸与身体扫描</w:t>
      </w:r>
    </w:p>
    <w:p w14:paraId="3C3DE4DC">
      <w:r>
        <w:rPr>
          <w:rFonts w:hint="default"/>
        </w:rPr>
        <w:t>想法与感受的分离观察</w:t>
      </w:r>
    </w:p>
    <w:p w14:paraId="38E017E4">
      <w:r>
        <w:rPr>
          <w:rFonts w:hint="default"/>
        </w:rPr>
        <w:t>对不愉快体验的接纳态度</w:t>
      </w:r>
    </w:p>
    <w:p w14:paraId="777DDA1D"/>
    <w:p w14:paraId="3E25A52C">
      <w:r>
        <w:rPr>
          <w:rFonts w:hint="eastAsia"/>
          <w:lang w:val="en-US" w:eastAsia="zh-CN"/>
        </w:rPr>
        <w:t>##</w:t>
      </w:r>
      <w:r>
        <w:rPr>
          <w:rFonts w:hint="default"/>
        </w:rPr>
        <w:t>2.3 双相障碍的心理干预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心理教育</w:t>
      </w:r>
    </w:p>
    <w:p w14:paraId="37B00182">
      <w:r>
        <w:rPr>
          <w:rFonts w:hint="default"/>
        </w:rPr>
        <w:t>疾病认知： 理解双相障碍本质、病程与治疗重要性。</w:t>
      </w:r>
    </w:p>
    <w:p w14:paraId="44C0CAAA">
      <w:r>
        <w:rPr>
          <w:rFonts w:hint="default"/>
        </w:rPr>
        <w:t>前驱症状识别： 学习识别躁狂和抑郁的早期预警信号。</w:t>
      </w:r>
    </w:p>
    <w:p w14:paraId="7F77B904">
      <w:r>
        <w:rPr>
          <w:rFonts w:hint="default"/>
        </w:rPr>
        <w:t>应激管理： 减少生活应激，维持规律生活节律。</w:t>
      </w:r>
    </w:p>
    <w:p w14:paraId="6532AF5A"/>
    <w:p w14:paraId="5CA8B424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认知行为疗法</w:t>
      </w:r>
    </w:p>
    <w:p w14:paraId="34F2240F">
      <w:r>
        <w:rPr>
          <w:rFonts w:hint="default"/>
        </w:rPr>
        <w:t>针对躁狂倾向： 挑战过度乐观、冒险思维，提高冲动控制。</w:t>
      </w:r>
    </w:p>
    <w:p w14:paraId="6F64A341">
      <w:r>
        <w:rPr>
          <w:rFonts w:hint="default"/>
        </w:rPr>
        <w:t>针对抑郁倾向： 处理自我批评、无望感，增加积极活动。</w:t>
      </w:r>
    </w:p>
    <w:p w14:paraId="002CE078">
      <w:r>
        <w:rPr>
          <w:rFonts w:hint="default"/>
        </w:rPr>
        <w:t>药物依从性： 探索和解决不依从药物的心理障碍。</w:t>
      </w:r>
    </w:p>
    <w:p w14:paraId="5737014C"/>
    <w:p w14:paraId="57053833">
      <w:r>
        <w:rPr>
          <w:rFonts w:hint="eastAsia"/>
          <w:lang w:val="en-US" w:eastAsia="zh-CN"/>
        </w:rPr>
        <w:t>###</w:t>
      </w:r>
      <w:r>
        <w:rPr>
          <w:rFonts w:hint="default"/>
        </w:rPr>
        <w:t>2.3.3 人际与社会节律治疗</w:t>
      </w:r>
    </w:p>
    <w:p w14:paraId="32AF3F2A">
      <w:r>
        <w:rPr>
          <w:rFonts w:hint="default"/>
        </w:rPr>
        <w:t>社会节律稳定： 规律睡眠、饮食、活动时间，稳定生物节律。</w:t>
      </w:r>
    </w:p>
    <w:p w14:paraId="6DA99143">
      <w:r>
        <w:rPr>
          <w:rFonts w:hint="default"/>
        </w:rPr>
        <w:t>人际问题解决： 处理因疾病影响的人际关系问题。</w:t>
      </w:r>
    </w:p>
    <w:p w14:paraId="419C4350">
      <w:r>
        <w:rPr>
          <w:rFonts w:hint="default"/>
        </w:rPr>
        <w:t>角色转换适应： 帮助适应因疾病带来的生活角色变化。</w:t>
      </w:r>
    </w:p>
    <w:p w14:paraId="1396AAE5"/>
    <w:p w14:paraId="4D627C58">
      <w:r>
        <w:rPr>
          <w:rFonts w:hint="eastAsia"/>
          <w:lang w:val="en-US" w:eastAsia="zh-CN"/>
        </w:rPr>
        <w:t>##</w:t>
      </w:r>
      <w:r>
        <w:rPr>
          <w:rFonts w:hint="default"/>
        </w:rPr>
        <w:t>2.4 药物治疗原则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2.4.1 抗抑郁药物</w:t>
      </w:r>
    </w:p>
    <w:p w14:paraId="4DA04D93">
      <w:r>
        <w:rPr>
          <w:rFonts w:hint="default"/>
        </w:rPr>
        <w:t>选择原则： 基于症状特点、副作用谱、药物相互作用。</w:t>
      </w:r>
    </w:p>
    <w:p w14:paraId="283A30C2">
      <w:r>
        <w:rPr>
          <w:rFonts w:hint="default"/>
        </w:rPr>
        <w:t>启用与调整： 起始低剂量，缓慢加量，足量足疗程治疗。</w:t>
      </w:r>
    </w:p>
    <w:p w14:paraId="3BD4DAD1">
      <w:r>
        <w:rPr>
          <w:rFonts w:hint="default"/>
        </w:rPr>
        <w:t>维持治疗： 首次发作6-9个月，多次发作需长期维持。</w:t>
      </w:r>
    </w:p>
    <w:p w14:paraId="43DEA181"/>
    <w:p w14:paraId="1CDD14DF">
      <w:r>
        <w:rPr>
          <w:rFonts w:hint="eastAsia"/>
          <w:lang w:val="en-US" w:eastAsia="zh-CN"/>
        </w:rPr>
        <w:t>###</w:t>
      </w:r>
      <w:r>
        <w:rPr>
          <w:rFonts w:hint="default"/>
        </w:rPr>
        <w:t>2.4.2 心境稳定剂</w:t>
      </w:r>
    </w:p>
    <w:p w14:paraId="4F29F01F">
      <w:r>
        <w:rPr>
          <w:rFonts w:hint="default"/>
        </w:rPr>
        <w:t>锂盐： 双相障碍金标准治疗，有神经保护作用。</w:t>
      </w:r>
    </w:p>
    <w:p w14:paraId="24851138">
      <w:r>
        <w:rPr>
          <w:rFonts w:hint="default"/>
        </w:rPr>
        <w:t>抗癫痫药物： 丙戊酸盐、拉莫三嗪、卡马西平等。</w:t>
      </w:r>
    </w:p>
    <w:p w14:paraId="4EE69352">
      <w:r>
        <w:rPr>
          <w:rFonts w:hint="default"/>
        </w:rPr>
        <w:t>非典型抗精神病药物： 对急性和维持治疗均有证据。</w:t>
      </w:r>
    </w:p>
    <w:p w14:paraId="7C64F15B"/>
    <w:p w14:paraId="16E689B5">
      <w:r>
        <w:rPr>
          <w:rFonts w:hint="eastAsia"/>
          <w:lang w:val="en-US" w:eastAsia="zh-CN"/>
        </w:rPr>
        <w:t>###</w:t>
      </w:r>
      <w:r>
        <w:rPr>
          <w:rFonts w:hint="default"/>
        </w:rPr>
        <w:t>2.4.3 联合治疗策略</w:t>
      </w:r>
    </w:p>
    <w:p w14:paraId="049997DD">
      <w:r>
        <w:rPr>
          <w:rFonts w:hint="default"/>
        </w:rPr>
        <w:t>药物组合： 基于症状特点、病程阶段、治疗反应的个体化组合。</w:t>
      </w:r>
    </w:p>
    <w:p w14:paraId="2B5FFFB0">
      <w:pPr>
        <w:rPr>
          <w:rFonts w:hint="default"/>
        </w:rPr>
      </w:pPr>
      <w:r>
        <w:rPr>
          <w:rFonts w:hint="default"/>
        </w:rPr>
        <w:t>药物与心理治疗协同： 药物稳定生物基础，心理治疗提供应对技能。</w:t>
      </w:r>
    </w:p>
    <w:p w14:paraId="302D9E8B">
      <w:pPr>
        <w:rPr>
          <w:rFonts w:hint="default"/>
        </w:rPr>
      </w:pPr>
    </w:p>
    <w:p w14:paraId="62FDC108">
      <w:pPr>
        <w:rPr>
          <w:rFonts w:hint="default"/>
        </w:rPr>
      </w:pPr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505E5"/>
    <w:p w14:paraId="3E2846D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</w:p>
    <w:p w14:paraId="3A086043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抑郁障碍的识别与干预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临床特征识别</w:t>
      </w:r>
    </w:p>
    <w:p w14:paraId="60624D4A">
      <w:r>
        <w:rPr>
          <w:rFonts w:hint="default"/>
        </w:rPr>
        <w:t>情感症状： 情绪低落、兴趣丧失、无愉快感。</w:t>
      </w:r>
    </w:p>
    <w:p w14:paraId="5D0CF542">
      <w:r>
        <w:rPr>
          <w:rFonts w:hint="default"/>
        </w:rPr>
        <w:t>认知症状： 注意力难集中、无价值感、过度内疚、自杀观念。</w:t>
      </w:r>
    </w:p>
    <w:p w14:paraId="12211CB3">
      <w:r>
        <w:rPr>
          <w:rFonts w:hint="default"/>
        </w:rPr>
        <w:t>生理症状： 失眠或嗜睡、食欲改变、疲劳乏力、精神运动性改变。</w:t>
      </w:r>
    </w:p>
    <w:p w14:paraId="3EA9664B">
      <w:r>
        <w:rPr>
          <w:rFonts w:hint="default"/>
        </w:rPr>
        <w:t>行为症状： 社交退缩、回避责任、自我忽视。</w:t>
      </w:r>
    </w:p>
    <w:p w14:paraId="67330D7B"/>
    <w:p w14:paraId="50D61869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自杀风险评估与管理</w:t>
      </w:r>
    </w:p>
    <w:p w14:paraId="6134E134">
      <w:r>
        <w:rPr>
          <w:rFonts w:hint="default"/>
        </w:rPr>
        <w:t>风险因素评估：</w:t>
      </w:r>
    </w:p>
    <w:p w14:paraId="37BC58D5">
      <w:r>
        <w:rPr>
          <w:rFonts w:hint="default"/>
        </w:rPr>
        <w:t>自杀观念、计划、意图</w:t>
      </w:r>
    </w:p>
    <w:p w14:paraId="5FB02067">
      <w:r>
        <w:rPr>
          <w:rFonts w:hint="default"/>
        </w:rPr>
        <w:t>既往自杀未遂史</w:t>
      </w:r>
    </w:p>
    <w:p w14:paraId="2E23D554">
      <w:r>
        <w:rPr>
          <w:rFonts w:hint="default"/>
        </w:rPr>
        <w:t>绝望感、冲动性、物质使用</w:t>
      </w:r>
    </w:p>
    <w:p w14:paraId="4AEA27A9">
      <w:pPr>
        <w:rPr>
          <w:rFonts w:hint="default"/>
        </w:rPr>
      </w:pPr>
      <w:r>
        <w:rPr>
          <w:rFonts w:hint="default"/>
        </w:rPr>
        <w:t>社会支持缺乏</w:t>
      </w:r>
    </w:p>
    <w:p w14:paraId="08A483C1">
      <w:pPr>
        <w:rPr>
          <w:rFonts w:hint="default"/>
        </w:rPr>
      </w:pPr>
    </w:p>
    <w:p w14:paraId="783A5D58">
      <w:r>
        <w:rPr>
          <w:rFonts w:hint="default"/>
        </w:rPr>
        <w:t>安全计划制定：</w:t>
      </w:r>
    </w:p>
    <w:p w14:paraId="7005B7D3">
      <w:r>
        <w:rPr>
          <w:rFonts w:hint="default"/>
        </w:rPr>
        <w:t>识别预警信号</w:t>
      </w:r>
    </w:p>
    <w:p w14:paraId="021917FD">
      <w:r>
        <w:rPr>
          <w:rFonts w:hint="default"/>
        </w:rPr>
        <w:t>内部应对策略</w:t>
      </w:r>
    </w:p>
    <w:p w14:paraId="15F58500">
      <w:r>
        <w:rPr>
          <w:rFonts w:hint="default"/>
        </w:rPr>
        <w:t>社会支持联系人</w:t>
      </w:r>
    </w:p>
    <w:p w14:paraId="01008743">
      <w:r>
        <w:rPr>
          <w:rFonts w:hint="default"/>
        </w:rPr>
        <w:t>专业人员帮助途径</w:t>
      </w:r>
    </w:p>
    <w:p w14:paraId="69899401">
      <w:r>
        <w:rPr>
          <w:rFonts w:hint="default"/>
        </w:rPr>
        <w:t>环境安全措施</w:t>
      </w:r>
    </w:p>
    <w:p w14:paraId="5848DAFF"/>
    <w:p w14:paraId="5FCE11DE">
      <w:r>
        <w:rPr>
          <w:rFonts w:hint="eastAsia"/>
          <w:lang w:val="en-US" w:eastAsia="zh-CN"/>
        </w:rPr>
        <w:t>##</w:t>
      </w:r>
      <w:r>
        <w:rPr>
          <w:rFonts w:hint="default"/>
        </w:rPr>
        <w:t>3.2 双相障碍的识别与干预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躁狂/轻躁狂发作识别</w:t>
      </w:r>
    </w:p>
    <w:p w14:paraId="124304E3">
      <w:r>
        <w:rPr>
          <w:rFonts w:hint="default"/>
        </w:rPr>
        <w:t>情感症状： 情绪高涨、膨胀或易怒。</w:t>
      </w:r>
    </w:p>
    <w:p w14:paraId="1879884B">
      <w:r>
        <w:rPr>
          <w:rFonts w:hint="default"/>
        </w:rPr>
        <w:t>认知症状： 思维奔逸、夸大观念、注意力分散。</w:t>
      </w:r>
    </w:p>
    <w:p w14:paraId="4BEAD602">
      <w:r>
        <w:rPr>
          <w:rFonts w:hint="default"/>
        </w:rPr>
        <w:t>生理症状： 睡眠需求减少、精力旺盛。</w:t>
      </w:r>
    </w:p>
    <w:p w14:paraId="68B87AD9">
      <w:r>
        <w:rPr>
          <w:rFonts w:hint="default"/>
        </w:rPr>
        <w:t>行为症状： 目标导向活动增多、冒险行为、言语迫促。</w:t>
      </w:r>
    </w:p>
    <w:p w14:paraId="4AC245F8"/>
    <w:p w14:paraId="7E9DFB7F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疾病全程管理</w:t>
      </w:r>
    </w:p>
    <w:p w14:paraId="01A07B75">
      <w:r>
        <w:rPr>
          <w:rFonts w:hint="default"/>
        </w:rPr>
        <w:t>急性期治疗： 控制症状，确保安全，恢复正常功能。</w:t>
      </w:r>
    </w:p>
    <w:p w14:paraId="58535F1D">
      <w:r>
        <w:rPr>
          <w:rFonts w:hint="default"/>
        </w:rPr>
        <w:t>巩固期治疗： 预防症状复燃，促进功能恢复。</w:t>
      </w:r>
    </w:p>
    <w:p w14:paraId="1F851C4D">
      <w:r>
        <w:rPr>
          <w:rFonts w:hint="default"/>
        </w:rPr>
        <w:t>维持期治疗： 预防新发作，减轻发作严重度，促进社会功能。</w:t>
      </w:r>
    </w:p>
    <w:p w14:paraId="5237CE30"/>
    <w:p w14:paraId="259FA57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3.3 特殊人群考虑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儿童青少年心境障碍</w:t>
      </w:r>
    </w:p>
    <w:p w14:paraId="76373079">
      <w:r>
        <w:rPr>
          <w:rFonts w:hint="default"/>
        </w:rPr>
        <w:t>发育特点： 易怒可能替代情绪低落，学业表现下降是重要指标。</w:t>
      </w:r>
    </w:p>
    <w:p w14:paraId="5DB1497E">
      <w:r>
        <w:rPr>
          <w:rFonts w:hint="default"/>
        </w:rPr>
        <w:t>治疗调整： 药物选择需考虑发育影响，心理治疗需适合发育水平。</w:t>
      </w:r>
    </w:p>
    <w:p w14:paraId="178BF52A">
      <w:r>
        <w:rPr>
          <w:rFonts w:hint="default"/>
        </w:rPr>
        <w:t>家庭参与： 家庭干预是治疗必要组成部分。</w:t>
      </w:r>
    </w:p>
    <w:p w14:paraId="6F149FDF"/>
    <w:p w14:paraId="43929471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老年人心境障碍</w:t>
      </w:r>
    </w:p>
    <w:p w14:paraId="0C5C2657">
      <w:r>
        <w:rPr>
          <w:rFonts w:hint="default"/>
        </w:rPr>
        <w:t>共病考虑： 常与躯体疾病和认知损害共存。</w:t>
      </w:r>
    </w:p>
    <w:p w14:paraId="0C64A0DC">
      <w:r>
        <w:rPr>
          <w:rFonts w:hint="default"/>
        </w:rPr>
        <w:t>药物敏感性： 对药物副作用更敏感，需低起始剂量。</w:t>
      </w:r>
    </w:p>
    <w:p w14:paraId="13755F2C">
      <w:r>
        <w:rPr>
          <w:rFonts w:hint="default"/>
        </w:rPr>
        <w:t>鉴别诊断： 与痴呆、谵妄、躯体疾病所致心境症状鉴别。</w:t>
      </w:r>
    </w:p>
    <w:p w14:paraId="761DE99E"/>
    <w:p w14:paraId="0531F700">
      <w:r>
        <w:rPr>
          <w:rFonts w:hint="eastAsia"/>
          <w:lang w:val="en-US" w:eastAsia="zh-CN"/>
        </w:rPr>
        <w:t>##</w:t>
      </w:r>
      <w:r>
        <w:rPr>
          <w:rFonts w:hint="default"/>
        </w:rPr>
        <w:t>3.4 复发预防与健康管理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3.4.1 复发预警识别</w:t>
      </w:r>
    </w:p>
    <w:p w14:paraId="2F003550">
      <w:r>
        <w:rPr>
          <w:rFonts w:hint="default"/>
        </w:rPr>
        <w:t>抑郁前驱症状： 睡眠变化、兴趣减退、社交退缩。</w:t>
      </w:r>
    </w:p>
    <w:p w14:paraId="23091EBA">
      <w:r>
        <w:rPr>
          <w:rFonts w:hint="default"/>
        </w:rPr>
        <w:t>躁狂前驱症状： 睡眠需求减少、思维加速、精力增加。</w:t>
      </w:r>
    </w:p>
    <w:p w14:paraId="0E5D05FA">
      <w:r>
        <w:rPr>
          <w:rFonts w:hint="default"/>
        </w:rPr>
        <w:t>应对计划： 识别早期症状时立即启动的应对措施。</w:t>
      </w:r>
    </w:p>
    <w:p w14:paraId="27E60275"/>
    <w:p w14:paraId="04230683">
      <w:r>
        <w:rPr>
          <w:rFonts w:hint="eastAsia"/>
          <w:lang w:val="en-US" w:eastAsia="zh-CN"/>
        </w:rPr>
        <w:t>###</w:t>
      </w:r>
      <w:r>
        <w:rPr>
          <w:rFonts w:hint="default"/>
        </w:rPr>
        <w:t>3.4.2 健康生活方式</w:t>
      </w:r>
    </w:p>
    <w:p w14:paraId="3B802040">
      <w:r>
        <w:rPr>
          <w:rFonts w:hint="default"/>
        </w:rPr>
        <w:t>规律作息： 特别是保持规律睡眠-觉醒周期。</w:t>
      </w:r>
    </w:p>
    <w:p w14:paraId="4FB70D51">
      <w:r>
        <w:rPr>
          <w:rFonts w:hint="default"/>
        </w:rPr>
        <w:t>体育锻炼： 有氧运动对抑郁有明确改善作用。</w:t>
      </w:r>
    </w:p>
    <w:p w14:paraId="45CB2020">
      <w:r>
        <w:rPr>
          <w:rFonts w:hint="default"/>
        </w:rPr>
        <w:t>健康饮食： 均衡营养，避免酒精和物质滥用。</w:t>
      </w:r>
    </w:p>
    <w:p w14:paraId="420D6ECB">
      <w:pPr>
        <w:rPr>
          <w:rFonts w:hint="default"/>
        </w:rPr>
      </w:pPr>
      <w:r>
        <w:rPr>
          <w:rFonts w:hint="default"/>
        </w:rPr>
        <w:t>压力管理： 学习有效应对技巧，维持工作-生活平衡。</w:t>
      </w:r>
    </w:p>
    <w:p w14:paraId="69A35089">
      <w:pPr>
        <w:rPr>
          <w:rFonts w:hint="default"/>
        </w:rPr>
      </w:pPr>
    </w:p>
    <w:p w14:paraId="00126C8D">
      <w:pPr>
        <w:rPr>
          <w:rFonts w:hint="default"/>
        </w:rPr>
      </w:pPr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C3255"/>
    <w:p w14:paraId="39080B2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6B0DDC14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问：抑郁障碍与正常的悲伤反应如何区别？</w:t>
      </w:r>
      <w:r>
        <w:rPr>
          <w:rFonts w:hint="default"/>
        </w:rPr>
        <w:br w:type="textWrapping"/>
      </w:r>
      <w:r>
        <w:rPr>
          <w:rFonts w:hint="default"/>
        </w:rPr>
        <w:t>答： 可以从以下几个关键维度进行区分：</w:t>
      </w:r>
    </w:p>
    <w:p w14:paraId="0DA3917B">
      <w:r>
        <w:rPr>
          <w:rFonts w:hint="default"/>
        </w:rPr>
        <w:t>持续时间： 正常悲伤随时间逐渐减轻；抑郁症状持续存在且可能加重。</w:t>
      </w:r>
    </w:p>
    <w:p w14:paraId="6D589A55">
      <w:r>
        <w:rPr>
          <w:rFonts w:hint="default"/>
        </w:rPr>
        <w:t>自我价值感： 悲伤者保持自我价值感；抑郁者有无价值感、过度内疚。</w:t>
      </w:r>
    </w:p>
    <w:p w14:paraId="35CC10A3">
      <w:r>
        <w:rPr>
          <w:rFonts w:hint="default"/>
        </w:rPr>
        <w:t>情感体验： 悲伤是痛苦的但不一定丧失体验快乐的能力；抑郁是普遍性的愉快感丧失。</w:t>
      </w:r>
    </w:p>
    <w:p w14:paraId="5FBE9D89">
      <w:r>
        <w:rPr>
          <w:rFonts w:hint="default"/>
        </w:rPr>
        <w:t>思维内容： 悲伤者思念逝者但不对未来绝望；抑郁者有普遍性无望感。</w:t>
      </w:r>
    </w:p>
    <w:p w14:paraId="7D75A89A">
      <w:r>
        <w:rPr>
          <w:rFonts w:hint="default"/>
        </w:rPr>
        <w:t>功能影响： 悲伤者通常能维持基本功能；抑郁导致广泛功能损害。</w:t>
      </w:r>
    </w:p>
    <w:p w14:paraId="1F590D11"/>
    <w:p w14:paraId="252AE6A3"/>
    <w:p w14:paraId="2549490D">
      <w:r>
        <w:rPr>
          <w:rFonts w:hint="default"/>
        </w:rPr>
        <w:t>问：双相II型障碍是否比I型障碍“轻微”？</w:t>
      </w:r>
      <w:r>
        <w:rPr>
          <w:rFonts w:hint="default"/>
        </w:rPr>
        <w:br w:type="textWrapping"/>
      </w:r>
      <w:r>
        <w:rPr>
          <w:rFonts w:hint="default"/>
        </w:rPr>
        <w:t>答： 这是常见误解，两者是不同类型而非严重程度差异：</w:t>
      </w:r>
    </w:p>
    <w:p w14:paraId="6A3453D9">
      <w:r>
        <w:rPr>
          <w:rFonts w:hint="default"/>
        </w:rPr>
        <w:t>发作性质不同： I型以躁狂为特征，II型以轻躁狂和抑郁为特征。</w:t>
      </w:r>
    </w:p>
    <w:p w14:paraId="3460C407">
      <w:r>
        <w:rPr>
          <w:rFonts w:hint="default"/>
        </w:rPr>
        <w:t>抑郁负担： II型患者往往在抑郁期时间更长，抑郁发作更频繁。</w:t>
      </w:r>
    </w:p>
    <w:p w14:paraId="53B6411B">
      <w:r>
        <w:rPr>
          <w:rFonts w:hint="default"/>
        </w:rPr>
        <w:t>诊断挑战： II型更易被误诊为单相抑郁，导致不当治疗。</w:t>
      </w:r>
    </w:p>
    <w:p w14:paraId="287F82A0">
      <w:r>
        <w:rPr>
          <w:rFonts w:hint="default"/>
        </w:rPr>
        <w:t>功能影响： 两者均可导致严重功能损害，II型因慢性化可能累积损害更重。</w:t>
      </w:r>
    </w:p>
    <w:p w14:paraId="105B9903">
      <w:pPr>
        <w:rPr>
          <w:rFonts w:hint="default"/>
        </w:rPr>
      </w:pPr>
      <w:r>
        <w:rPr>
          <w:rFonts w:hint="default"/>
        </w:rPr>
        <w:t>治疗策略： 两者均需心境稳定剂，但具体选择和策略有所不同。</w:t>
      </w:r>
    </w:p>
    <w:p w14:paraId="29820415">
      <w:pPr>
        <w:rPr>
          <w:rFonts w:hint="default"/>
        </w:rPr>
      </w:pPr>
    </w:p>
    <w:p w14:paraId="17AF3745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问：服药后感觉好转，可以自行停药吗？</w:t>
      </w:r>
      <w:r>
        <w:rPr>
          <w:rFonts w:hint="default"/>
        </w:rPr>
        <w:br w:type="textWrapping"/>
      </w:r>
      <w:r>
        <w:rPr>
          <w:rFonts w:hint="default"/>
        </w:rPr>
        <w:t>答： 绝对不建议自行停药，原因如下：</w:t>
      </w:r>
    </w:p>
    <w:p w14:paraId="41A8C1CB">
      <w:r>
        <w:rPr>
          <w:rFonts w:hint="default"/>
        </w:rPr>
        <w:t>复发高风险： 过早停药是抑郁复发的最强预测因素。</w:t>
      </w:r>
    </w:p>
    <w:p w14:paraId="16F250BF">
      <w:r>
        <w:rPr>
          <w:rFonts w:hint="default"/>
        </w:rPr>
        <w:t>戒断症状： 突然停药可能导致戒断症状，被误认为复发。</w:t>
      </w:r>
    </w:p>
    <w:p w14:paraId="39C9C52D">
      <w:r>
        <w:rPr>
          <w:rFonts w:hint="default"/>
        </w:rPr>
        <w:t>治疗不充分： 感觉好转不代表脑生物学改变已巩固。</w:t>
      </w:r>
    </w:p>
    <w:p w14:paraId="083E4527">
      <w:pPr>
        <w:rPr>
          <w:rFonts w:hint="default"/>
        </w:rPr>
      </w:pPr>
      <w:r>
        <w:rPr>
          <w:rFonts w:hint="default"/>
        </w:rPr>
        <w:t>复发难治性： 多次复发后治疗反应可能变差。</w:t>
      </w:r>
    </w:p>
    <w:p w14:paraId="3AC6DC8E">
      <w:pPr>
        <w:rPr>
          <w:rFonts w:hint="default"/>
        </w:rPr>
      </w:pPr>
    </w:p>
    <w:p w14:paraId="78EC39FA">
      <w:r>
        <w:rPr>
          <w:rFonts w:hint="default"/>
        </w:rPr>
        <w:t>规范做法： 应在症状完全缓解后继续维持治疗，在医生指导下缓慢减量。</w:t>
      </w:r>
    </w:p>
    <w:p w14:paraId="24621074"/>
    <w:p w14:paraId="7EACB0D3"/>
    <w:p w14:paraId="14666918"/>
    <w:p w14:paraId="16419B5C">
      <w:r>
        <w:rPr>
          <w:rFonts w:hint="default"/>
        </w:rPr>
        <w:t>问：如何帮助有自杀风险的亲友？</w:t>
      </w:r>
      <w:r>
        <w:rPr>
          <w:rFonts w:hint="default"/>
        </w:rPr>
        <w:br w:type="textWrapping"/>
      </w:r>
      <w:r>
        <w:rPr>
          <w:rFonts w:hint="default"/>
        </w:rPr>
        <w:t>答： 提供支持时需要采取以下措施：</w:t>
      </w:r>
    </w:p>
    <w:p w14:paraId="5F312156">
      <w:r>
        <w:rPr>
          <w:rFonts w:hint="default"/>
        </w:rPr>
        <w:t>直接询问： 平静、关切地询问自杀想法，不会“植入”念头。</w:t>
      </w:r>
    </w:p>
    <w:p w14:paraId="21B55CFF">
      <w:r>
        <w:rPr>
          <w:rFonts w:hint="default"/>
        </w:rPr>
        <w:t>认真倾听： 不加评判地倾听，表达理解和关心。</w:t>
      </w:r>
    </w:p>
    <w:p w14:paraId="066C4987">
      <w:r>
        <w:rPr>
          <w:rFonts w:hint="default"/>
        </w:rPr>
        <w:t>评估紧急程度： 了解是否有具体计划、手段和时间。</w:t>
      </w:r>
    </w:p>
    <w:p w14:paraId="75641E5E">
      <w:r>
        <w:rPr>
          <w:rFonts w:hint="default"/>
        </w:rPr>
        <w:t>不保守秘密： 明确告知无法对自杀计划保密，需要寻求专业帮助。</w:t>
      </w:r>
    </w:p>
    <w:p w14:paraId="5ED2C428">
      <w:r>
        <w:rPr>
          <w:rFonts w:hint="default"/>
        </w:rPr>
        <w:t>提供支持： 协助联系心理健康服务，陪同就诊。</w:t>
      </w:r>
    </w:p>
    <w:p w14:paraId="2C79DFC1">
      <w:r>
        <w:rPr>
          <w:rFonts w:hint="default"/>
        </w:rPr>
        <w:t>环境安全： 移自杀手段，增加监督。</w:t>
      </w:r>
    </w:p>
    <w:p w14:paraId="3D73793B">
      <w:r>
        <w:rPr>
          <w:rFonts w:hint="default"/>
        </w:rPr>
        <w:t>自我照顾： 支持者也需寻求自身支持，避免耗竭。</w:t>
      </w:r>
    </w:p>
    <w:p w14:paraId="2EE838C6"/>
    <w:p w14:paraId="38829165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41AE0"/>
    <w:p w14:paraId="2485004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7C151E2A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43607374">
      <w:r>
        <w:rPr>
          <w:rFonts w:hint="default"/>
        </w:rPr>
        <w:t>心境障碍经典著作：</w:t>
      </w:r>
    </w:p>
    <w:p w14:paraId="6B8D6D97">
      <w:r>
        <w:rPr>
          <w:rFonts w:hint="default"/>
        </w:rPr>
        <w:t>《抑郁的认知疗法》（Beck），认知疗法的奠基之作。</w:t>
      </w:r>
    </w:p>
    <w:p w14:paraId="6022BA64">
      <w:r>
        <w:rPr>
          <w:rFonts w:hint="default"/>
        </w:rPr>
        <w:t>《双相障碍：临床与神经生物学基础》（Goodwin &amp; Jamison），权威教科书。</w:t>
      </w:r>
    </w:p>
    <w:p w14:paraId="3FAF1E26">
      <w:r>
        <w:rPr>
          <w:rFonts w:hint="default"/>
        </w:rPr>
        <w:t>《人际心理治疗抑郁》（Klerman等），人际治疗的经典。</w:t>
      </w:r>
    </w:p>
    <w:p w14:paraId="5B028CF1"/>
    <w:p w14:paraId="7D64BB93">
      <w:r>
        <w:rPr>
          <w:rFonts w:hint="default"/>
        </w:rPr>
        <w:t>前沿研究领域：</w:t>
      </w:r>
    </w:p>
    <w:p w14:paraId="07CF1790">
      <w:r>
        <w:rPr>
          <w:rFonts w:hint="default"/>
        </w:rPr>
        <w:t>精准精神病学在心境障碍中的应用。</w:t>
      </w:r>
    </w:p>
    <w:p w14:paraId="5EF3ACD3">
      <w:r>
        <w:rPr>
          <w:rFonts w:hint="default"/>
        </w:rPr>
        <w:t>神经炎症机制在抑郁中的作用。</w:t>
      </w:r>
    </w:p>
    <w:p w14:paraId="4826C981">
      <w:r>
        <w:rPr>
          <w:rFonts w:hint="default"/>
        </w:rPr>
        <w:t>快速抗抑郁药物的作用机制。</w:t>
      </w:r>
    </w:p>
    <w:p w14:paraId="3C619D5C">
      <w:r>
        <w:rPr>
          <w:rFonts w:hint="default"/>
        </w:rPr>
        <w:t>数字表型与预测模型在复发预防中的应用。</w:t>
      </w:r>
    </w:p>
    <w:p w14:paraId="77CA20EA"/>
    <w:p w14:paraId="1EEE1677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7339E627">
      <w:r>
        <w:rPr>
          <w:rFonts w:hint="default"/>
        </w:rPr>
        <w:t>标准化诊断访谈：</w:t>
      </w:r>
    </w:p>
    <w:p w14:paraId="6DC87885">
      <w:r>
        <w:rPr>
          <w:rFonts w:hint="default"/>
        </w:rPr>
        <w:t>简明国际神经精神访谈。</w:t>
      </w:r>
    </w:p>
    <w:p w14:paraId="005416E9">
      <w:r>
        <w:rPr>
          <w:rFonts w:hint="default"/>
        </w:rPr>
        <w:t>情感障碍与精神分裂症量表。</w:t>
      </w:r>
    </w:p>
    <w:p w14:paraId="1BC6C33E">
      <w:pPr>
        <w:rPr>
          <w:rFonts w:hint="default"/>
        </w:rPr>
      </w:pPr>
      <w:r>
        <w:rPr>
          <w:rFonts w:hint="default"/>
        </w:rPr>
        <w:t>儿童情感障碍与精神分裂症量表。</w:t>
      </w:r>
    </w:p>
    <w:p w14:paraId="432DAF7E">
      <w:pPr>
        <w:rPr>
          <w:rFonts w:hint="default"/>
        </w:rPr>
      </w:pPr>
    </w:p>
    <w:p w14:paraId="5057FC89">
      <w:r>
        <w:rPr>
          <w:rFonts w:hint="default"/>
        </w:rPr>
        <w:t>症状严重度评估：</w:t>
      </w:r>
    </w:p>
    <w:p w14:paraId="0DB71BD8">
      <w:r>
        <w:rPr>
          <w:rFonts w:hint="default"/>
        </w:rPr>
        <w:t>汉密尔顿抑郁量表-17。</w:t>
      </w:r>
    </w:p>
    <w:p w14:paraId="7713DA94">
      <w:r>
        <w:rPr>
          <w:rFonts w:hint="default"/>
        </w:rPr>
        <w:t>蒙哥马利-阿斯伯格抑郁评定量表。</w:t>
      </w:r>
    </w:p>
    <w:p w14:paraId="61F8AC54">
      <w:r>
        <w:rPr>
          <w:rFonts w:hint="default"/>
        </w:rPr>
        <w:t>杨氏躁狂评定量表。</w:t>
      </w:r>
    </w:p>
    <w:p w14:paraId="08FF0F57"/>
    <w:p w14:paraId="4A501B9B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59B46961">
      <w:r>
        <w:rPr>
          <w:rFonts w:hint="default"/>
        </w:rPr>
        <w:t>专业工作坊与认证：</w:t>
      </w:r>
    </w:p>
    <w:p w14:paraId="68B14627">
      <w:r>
        <w:rPr>
          <w:rFonts w:hint="default"/>
        </w:rPr>
        <w:t>认知行为治疗师的抑郁障碍专项培训。</w:t>
      </w:r>
    </w:p>
    <w:p w14:paraId="35988BB1">
      <w:r>
        <w:rPr>
          <w:rFonts w:hint="default"/>
        </w:rPr>
        <w:t>人际心理治疗师认证培训。</w:t>
      </w:r>
    </w:p>
    <w:p w14:paraId="356D2FE1">
      <w:r>
        <w:rPr>
          <w:rFonts w:hint="default"/>
        </w:rPr>
        <w:t>双相障碍综合治疗培训项目。</w:t>
      </w:r>
    </w:p>
    <w:p w14:paraId="3941FB22"/>
    <w:p w14:paraId="42814DA5">
      <w:r>
        <w:rPr>
          <w:rFonts w:hint="default"/>
        </w:rPr>
        <w:t>持续专业发展：</w:t>
      </w:r>
    </w:p>
    <w:p w14:paraId="2B04BFFC">
      <w:r>
        <w:rPr>
          <w:rFonts w:hint="default"/>
        </w:rPr>
        <w:t>参与心境障碍专题研讨会。</w:t>
      </w:r>
    </w:p>
    <w:p w14:paraId="65673642">
      <w:r>
        <w:rPr>
          <w:rFonts w:hint="default"/>
        </w:rPr>
        <w:t>接受心境障碍治疗的个案督导。</w:t>
      </w:r>
    </w:p>
    <w:p w14:paraId="4B1E308A">
      <w:pPr>
        <w:rPr>
          <w:rFonts w:hint="default"/>
        </w:rPr>
      </w:pPr>
      <w:r>
        <w:rPr>
          <w:rFonts w:hint="default"/>
        </w:rPr>
        <w:t>学习药物-心理联合治疗策略。</w:t>
      </w:r>
    </w:p>
    <w:p w14:paraId="63890161">
      <w:pPr>
        <w:rPr>
          <w:rFonts w:hint="default"/>
        </w:rPr>
      </w:pPr>
    </w:p>
    <w:p w14:paraId="4F580CFE">
      <w:pPr>
        <w:rPr>
          <w:rFonts w:hint="default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C6F07"/>
    <w:p w14:paraId="7F0409F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4A59FB61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自我管理的风险与局限</w:t>
      </w:r>
    </w:p>
    <w:p w14:paraId="64B72A88">
      <w:r>
        <w:rPr>
          <w:rFonts w:hint="default"/>
        </w:rPr>
        <w:t>诊断复杂性： 心境障碍表现多样，自我诊断可能不准确。</w:t>
      </w:r>
    </w:p>
    <w:p w14:paraId="2E139CEC">
      <w:r>
        <w:rPr>
          <w:rFonts w:hint="default"/>
        </w:rPr>
        <w:t>自杀风险： 抑郁障碍自杀风险显著增高，需专业评估。</w:t>
      </w:r>
    </w:p>
    <w:p w14:paraId="6FC9B59A">
      <w:r>
        <w:rPr>
          <w:rFonts w:hint="default"/>
        </w:rPr>
        <w:t>双相障碍误诊： 误诊为单相抑郁而使用抗抑郁药可能诱发转躁。</w:t>
      </w:r>
    </w:p>
    <w:p w14:paraId="68B2F4B9">
      <w:r>
        <w:rPr>
          <w:rFonts w:hint="default"/>
        </w:rPr>
        <w:t>共病状况： 常共病焦虑、物质使用、人格障碍，需综合治疗。</w:t>
      </w:r>
    </w:p>
    <w:p w14:paraId="07EEDD5B"/>
    <w:p w14:paraId="657D5B34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在以下情况，必须寻求精神科医生或心理治疗师的评估与治疗：</w:t>
      </w:r>
    </w:p>
    <w:p w14:paraId="0AB6CCDF">
      <w:r>
        <w:rPr>
          <w:rFonts w:hint="default"/>
        </w:rPr>
        <w:t>自杀风险： 出现自杀念头、计划或意图。</w:t>
      </w:r>
    </w:p>
    <w:p w14:paraId="2CB82890">
      <w:r>
        <w:rPr>
          <w:rFonts w:hint="default"/>
        </w:rPr>
        <w:t>精神病性症状： 出现妄想、幻觉等精神病性症状。</w:t>
      </w:r>
    </w:p>
    <w:p w14:paraId="1369909E">
      <w:r>
        <w:rPr>
          <w:rFonts w:hint="default"/>
        </w:rPr>
        <w:t>躁狂症状： 出现情绪高涨、睡眠需求减少、冲动行为等。</w:t>
      </w:r>
    </w:p>
    <w:p w14:paraId="547A2DF6">
      <w:r>
        <w:rPr>
          <w:rFonts w:hint="default"/>
        </w:rPr>
        <w:t>严重功能损害： 无法工作、学习、照顾自己或他人。</w:t>
      </w:r>
    </w:p>
    <w:p w14:paraId="418A2507">
      <w:r>
        <w:rPr>
          <w:rFonts w:hint="default"/>
        </w:rPr>
        <w:t>治疗抵抗： 经过4-6周充分自我调节症状无改善。</w:t>
      </w:r>
    </w:p>
    <w:p w14:paraId="70C159B7">
      <w:r>
        <w:rPr>
          <w:rFonts w:hint="default"/>
        </w:rPr>
        <w:t>诊断不明确： 症状复杂或不典型，需要专业鉴别诊断。</w:t>
      </w:r>
    </w:p>
    <w:p w14:paraId="52FF5E8B"/>
    <w:p w14:paraId="4B69B22D">
      <w:r>
        <w:rPr>
          <w:rFonts w:hint="eastAsia"/>
          <w:lang w:val="en-US" w:eastAsia="zh-CN"/>
        </w:rPr>
        <w:t>##</w:t>
      </w:r>
      <w:r>
        <w:rPr>
          <w:rFonts w:hint="default"/>
        </w:rPr>
        <w:t>6.3 服务选择与转介指南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6.3.1 精神科服务</w:t>
      </w:r>
    </w:p>
    <w:p w14:paraId="7AF491FE">
      <w:r>
        <w:rPr>
          <w:rFonts w:hint="default"/>
        </w:rPr>
        <w:t>药物治疗管理： 精神科医生评估和处方，监测药物疗效与副作用。</w:t>
      </w:r>
    </w:p>
    <w:p w14:paraId="26CA7524">
      <w:r>
        <w:rPr>
          <w:rFonts w:hint="default"/>
        </w:rPr>
        <w:t>严重病例管理： 处理自杀风险、精神病性症状、治疗抵抗病例。</w:t>
      </w:r>
    </w:p>
    <w:p w14:paraId="3C0E1B94">
      <w:r>
        <w:rPr>
          <w:rFonts w:hint="default"/>
        </w:rPr>
        <w:t>双相障碍专科： 建议由熟悉双相障碍治疗的专家管理。</w:t>
      </w:r>
    </w:p>
    <w:p w14:paraId="7584CADE"/>
    <w:p w14:paraId="0BD200CD">
      <w:r>
        <w:rPr>
          <w:rFonts w:hint="eastAsia"/>
          <w:lang w:val="en-US" w:eastAsia="zh-CN"/>
        </w:rPr>
        <w:t>###</w:t>
      </w:r>
      <w:r>
        <w:rPr>
          <w:rFonts w:hint="default"/>
        </w:rPr>
        <w:t>6.3.2 心理治疗服务</w:t>
      </w:r>
    </w:p>
    <w:p w14:paraId="19DCDD20">
      <w:r>
        <w:rPr>
          <w:rFonts w:hint="default"/>
        </w:rPr>
        <w:t>认知行为治疗： 对抑郁障碍有一线证据支持。</w:t>
      </w:r>
    </w:p>
    <w:p w14:paraId="54E2BD9F">
      <w:r>
        <w:rPr>
          <w:rFonts w:hint="default"/>
        </w:rPr>
        <w:t>人际心理治疗： 适合人际关系问题突出的抑郁患者。</w:t>
      </w:r>
    </w:p>
    <w:p w14:paraId="51DEBCFA">
      <w:r>
        <w:rPr>
          <w:rFonts w:hint="default"/>
        </w:rPr>
        <w:t>家庭聚焦治疗： 特别适合双相障碍青少年患者及家庭。</w:t>
      </w:r>
    </w:p>
    <w:p w14:paraId="2906A3F9">
      <w:r>
        <w:rPr>
          <w:rFonts w:hint="eastAsia"/>
          <w:lang w:val="en-US" w:eastAsia="zh-CN"/>
        </w:rPr>
        <w:t>###</w:t>
      </w:r>
      <w:r>
        <w:rPr>
          <w:rFonts w:hint="default"/>
        </w:rPr>
        <w:t>6.3.3 危机干预服务</w:t>
      </w:r>
    </w:p>
    <w:p w14:paraId="6A844A98">
      <w:r>
        <w:rPr>
          <w:rFonts w:hint="default"/>
        </w:rPr>
        <w:t>危机热线： 提供即时支持和危机干预。</w:t>
      </w:r>
    </w:p>
    <w:p w14:paraId="0E7D2216">
      <w:r>
        <w:rPr>
          <w:rFonts w:hint="default"/>
        </w:rPr>
        <w:t>急诊服务： 处理急性自杀风险或精神病性症状。</w:t>
      </w:r>
    </w:p>
    <w:p w14:paraId="69C2D5F4">
      <w:r>
        <w:rPr>
          <w:rFonts w:hint="default"/>
        </w:rPr>
        <w:t>住院治疗： 保障安全，调整治疗，处理复杂病例。</w:t>
      </w:r>
    </w:p>
    <w:p w14:paraId="26A002F9"/>
    <w:p w14:paraId="1C80C8A3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946C1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心境障碍是真实、痛苦但可治疗的医学疾病，不是性格缺陷或个人弱点。寻求专业帮助是康复之路的关键第一步。通过基于证据的治疗——包括心理治疗、药物治疗和生活方式调整——绝大多数心境障碍患者可以显著减轻症状，恢复功能，重获有意义的生活。如果您或您关心的人正在经历可能是心境障碍的症状，请勇敢地迈出第一步，寻求合格的医疗或心理健康专业人员的帮助。恢复是可能的，您不必独自面对这一挑战。</w:t>
      </w:r>
    </w:p>
    <w:p w14:paraId="5216FEC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D618A"/>
    <w:rsid w:val="5DD33D72"/>
    <w:rsid w:val="5E48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4353</Words>
  <Characters>4574</Characters>
  <Lines>0</Lines>
  <Paragraphs>0</Paragraphs>
  <TotalTime>20</TotalTime>
  <ScaleCrop>false</ScaleCrop>
  <LinksUpToDate>false</LinksUpToDate>
  <CharactersWithSpaces>4744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2025-10-07T18:57:00Z</dcterms:created>
  <dc:creator>HUAWEI</dc:creator>
  <cp:lastModifiedBy>Ooooo</cp:lastModifiedBy>
  <dcterms:modified xsi:type="dcterms:W3CDTF">2025-10-18T06:43:46Z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F3F8A4324C614CB8BF889AC91E5DE417_12</vt:lpwstr>
  </property>
</Properties>
</file>