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7E425">
      <w:pPr>
        <w:jc w:val="center"/>
        <w:rPr>
          <w:rFonts w:hint="default"/>
          <w:sz w:val="36"/>
          <w:szCs w:val="44"/>
        </w:rPr>
      </w:pPr>
      <w:r>
        <w:rPr>
          <w:rFonts w:hint="default"/>
          <w:sz w:val="36"/>
          <w:szCs w:val="44"/>
        </w:rPr>
        <w:t>躯体症状及相关障碍</w:t>
      </w:r>
    </w:p>
    <w:p w14:paraId="502D67D3">
      <w:pPr>
        <w:jc w:val="center"/>
        <w:rPr>
          <w:rFonts w:hint="default"/>
          <w:sz w:val="36"/>
          <w:szCs w:val="44"/>
        </w:rPr>
      </w:pPr>
    </w:p>
    <w:p w14:paraId="5C0D9D7F">
      <w:pPr>
        <w:rPr>
          <w:rFonts w:hint="default"/>
        </w:rPr>
      </w:pPr>
      <w:r>
        <w:rPr>
          <w:rFonts w:hint="eastAsia"/>
          <w:lang w:val="en-US" w:eastAsia="zh-CN"/>
        </w:rPr>
        <w:t>#</w:t>
      </w:r>
      <w:r>
        <w:rPr>
          <w:rFonts w:hint="default"/>
        </w:rPr>
        <w:t>1. 核心概念与理论基础</w:t>
      </w:r>
    </w:p>
    <w:p w14:paraId="1A2D3E41">
      <w:r>
        <w:rPr>
          <w:rFonts w:hint="eastAsia"/>
          <w:lang w:val="en-US" w:eastAsia="zh-CN"/>
        </w:rPr>
        <w:t>##</w:t>
      </w:r>
      <w:r>
        <w:rPr>
          <w:rFonts w:hint="default"/>
        </w:rPr>
        <w:t>1.1 躯体症状及相关障碍的心理学与精神病学定义</w:t>
      </w:r>
      <w:r>
        <w:rPr>
          <w:rFonts w:hint="default"/>
        </w:rPr>
        <w:br w:type="textWrapping"/>
      </w:r>
      <w:r>
        <w:rPr>
          <w:rFonts w:hint="default"/>
        </w:rPr>
        <w:t>躯体症状及相关障碍是一组以突出的躯体症状或对健康状况的过度关注为核心特征的精神障碍。这些症状给患者带来显著痛苦，并导致其日常生活和功能受到严重损害。该诊断类别的关键转变在于，诊断的重心不再集中于“症状无法用医学解释”，而在于“个体对症状的异常想法、感受和行为”。</w:t>
      </w:r>
    </w:p>
    <w:p w14:paraId="63C0D795">
      <w:r>
        <w:rPr>
          <w:rFonts w:hint="default"/>
        </w:rPr>
        <w:t>核心特征：</w:t>
      </w:r>
    </w:p>
    <w:p w14:paraId="318AE574">
      <w:r>
        <w:rPr>
          <w:rFonts w:hint="eastAsia"/>
          <w:lang w:val="en-US" w:eastAsia="zh-CN"/>
        </w:rPr>
        <w:t>·</w:t>
      </w:r>
      <w:r>
        <w:rPr>
          <w:rFonts w:hint="default"/>
        </w:rPr>
        <w:t>突出的躯体症状：存在一个或多个令人痛苦或导致生活显著改变的躯体症状。</w:t>
      </w:r>
    </w:p>
    <w:p w14:paraId="1945D188">
      <w:r>
        <w:rPr>
          <w:rFonts w:hint="eastAsia"/>
          <w:lang w:val="en-US" w:eastAsia="zh-CN"/>
        </w:rPr>
        <w:t>·</w:t>
      </w:r>
      <w:r>
        <w:rPr>
          <w:rFonts w:hint="default"/>
        </w:rPr>
        <w:t>异常认知：对健康状况持续且过度的想法、过度担忧健康的威胁、将身体感觉灾难化。</w:t>
      </w:r>
    </w:p>
    <w:p w14:paraId="179B86AE">
      <w:r>
        <w:rPr>
          <w:rFonts w:hint="eastAsia"/>
          <w:lang w:val="en-US" w:eastAsia="zh-CN"/>
        </w:rPr>
        <w:t>·</w:t>
      </w:r>
      <w:r>
        <w:rPr>
          <w:rFonts w:hint="default"/>
        </w:rPr>
        <w:t>高水平焦虑：对健康或症状感到极度的焦虑和恐惧。</w:t>
      </w:r>
    </w:p>
    <w:p w14:paraId="06551376">
      <w:r>
        <w:rPr>
          <w:rFonts w:hint="eastAsia"/>
          <w:lang w:val="en-US" w:eastAsia="zh-CN"/>
        </w:rPr>
        <w:t>·</w:t>
      </w:r>
      <w:r>
        <w:rPr>
          <w:rFonts w:hint="default"/>
        </w:rPr>
        <w:t>过多时间精力投入：在症状、健康担忧或相关行为上消耗过多的时间和精力。</w:t>
      </w:r>
    </w:p>
    <w:p w14:paraId="353A5398">
      <w:r>
        <w:rPr>
          <w:rFonts w:hint="eastAsia"/>
          <w:lang w:val="en-US" w:eastAsia="zh-CN"/>
        </w:rPr>
        <w:t>·</w:t>
      </w:r>
      <w:r>
        <w:rPr>
          <w:rFonts w:hint="default"/>
        </w:rPr>
        <w:t>持续关注：即使经过适当的医学评估和 reassurance，对健康的担忧仍然持续存在（通常超过6个月）。</w:t>
      </w:r>
    </w:p>
    <w:p w14:paraId="45BACA5D"/>
    <w:p w14:paraId="2016F601">
      <w:pPr>
        <w:rPr>
          <w:rFonts w:hint="default"/>
        </w:rPr>
      </w:pPr>
      <w:r>
        <w:rPr>
          <w:rFonts w:hint="eastAsia"/>
          <w:lang w:val="en-US" w:eastAsia="zh-CN"/>
        </w:rPr>
        <w:t>##</w:t>
      </w:r>
      <w:r>
        <w:rPr>
          <w:rFonts w:hint="default"/>
        </w:rPr>
        <w:t>1.2 主要障碍分类与诊断要点</w:t>
      </w:r>
      <w:r>
        <w:rPr>
          <w:rFonts w:hint="default"/>
        </w:rPr>
        <w:br w:type="textWrapping"/>
      </w:r>
      <w:r>
        <w:rPr>
          <w:rFonts w:hint="default"/>
        </w:rPr>
        <w:t>根据DSM-5，此类别包括：</w:t>
      </w:r>
    </w:p>
    <w:p w14:paraId="6B3238C7">
      <w:pPr>
        <w:rPr>
          <w:rFonts w:hint="default"/>
        </w:rPr>
      </w:pPr>
    </w:p>
    <w:p w14:paraId="045315EE">
      <w:r>
        <w:rPr>
          <w:rFonts w:hint="default"/>
        </w:rPr>
        <w:t>躯体症状障碍：</w:t>
      </w:r>
    </w:p>
    <w:p w14:paraId="37FEFBA1">
      <w:r>
        <w:rPr>
          <w:rFonts w:hint="default"/>
        </w:rPr>
        <w:t>诊断要点：</w:t>
      </w:r>
    </w:p>
    <w:p w14:paraId="13BB6C41">
      <w:r>
        <w:rPr>
          <w:rFonts w:hint="default"/>
        </w:rPr>
        <w:t>一个或多个令人痛苦或导致日常生活受到显著干扰的躯体症状。</w:t>
      </w:r>
    </w:p>
    <w:p w14:paraId="1D284F68">
      <w:r>
        <w:rPr>
          <w:rFonts w:hint="default"/>
        </w:rPr>
        <w:t>与这些躯体症状相关的、过度的想法、感受或行为，表现为以下至少一项：</w:t>
      </w:r>
    </w:p>
    <w:p w14:paraId="09F7F6D2">
      <w:r>
        <w:rPr>
          <w:rFonts w:hint="default"/>
        </w:rPr>
        <w:t>对症状严重性的持续且过度的想法。</w:t>
      </w:r>
    </w:p>
    <w:p w14:paraId="7DD46E85">
      <w:r>
        <w:rPr>
          <w:rFonts w:hint="default"/>
        </w:rPr>
        <w:t>关于健康或症状的持续高水平焦虑。</w:t>
      </w:r>
    </w:p>
    <w:p w14:paraId="27B14EA7">
      <w:r>
        <w:rPr>
          <w:rFonts w:hint="default"/>
        </w:rPr>
        <w:t>投入过多时间和精力到这些症状或健康担忧上。</w:t>
      </w:r>
    </w:p>
    <w:p w14:paraId="08EBCF50">
      <w:pPr>
        <w:rPr>
          <w:rFonts w:hint="default"/>
        </w:rPr>
      </w:pPr>
      <w:r>
        <w:rPr>
          <w:rFonts w:hint="default"/>
        </w:rPr>
        <w:t>病程：通常为慢性，但症状的严重程度可能波动。</w:t>
      </w:r>
    </w:p>
    <w:p w14:paraId="15F2629F">
      <w:pPr>
        <w:rPr>
          <w:rFonts w:hint="default"/>
        </w:rPr>
      </w:pPr>
    </w:p>
    <w:p w14:paraId="59E50332">
      <w:r>
        <w:rPr>
          <w:rFonts w:hint="default"/>
        </w:rPr>
        <w:t>疾病焦虑障碍：</w:t>
      </w:r>
    </w:p>
    <w:p w14:paraId="422CC9B4">
      <w:r>
        <w:rPr>
          <w:rFonts w:hint="default"/>
        </w:rPr>
        <w:t>诊断要点：</w:t>
      </w:r>
    </w:p>
    <w:p w14:paraId="5C8C3D63">
      <w:r>
        <w:rPr>
          <w:rFonts w:hint="default"/>
        </w:rPr>
        <w:t>先占观念是害怕罹患或已经患有某种严重疾病。</w:t>
      </w:r>
    </w:p>
    <w:p w14:paraId="3C4853FA">
      <w:r>
        <w:rPr>
          <w:rFonts w:hint="default"/>
        </w:rPr>
        <w:t>躯体症状要么没有，即使有也仅是轻微强度。如果存在另一种医学状况或发展此种状况的风险很高，其先占观念显然是过度的。</w:t>
      </w:r>
    </w:p>
    <w:p w14:paraId="19A31E6B">
      <w:r>
        <w:rPr>
          <w:rFonts w:hint="default"/>
        </w:rPr>
        <w:t>对健康状况表现出高度焦虑，并容易对自己的个人健康状况感到警觉。</w:t>
      </w:r>
    </w:p>
    <w:p w14:paraId="668D27C9">
      <w:r>
        <w:rPr>
          <w:rFonts w:hint="default"/>
        </w:rPr>
        <w:t>过度的健康相关行为（如反复检查身体体征）或表现出适应不良的回避（如回避医院和医生）。</w:t>
      </w:r>
    </w:p>
    <w:p w14:paraId="01F04695">
      <w:pPr>
        <w:rPr>
          <w:rFonts w:hint="default"/>
        </w:rPr>
      </w:pPr>
      <w:r>
        <w:rPr>
          <w:rFonts w:hint="default"/>
        </w:rPr>
        <w:t>病程：至少持续6个月。</w:t>
      </w:r>
    </w:p>
    <w:p w14:paraId="4811D9E9">
      <w:pPr>
        <w:rPr>
          <w:rFonts w:hint="default"/>
        </w:rPr>
      </w:pPr>
    </w:p>
    <w:p w14:paraId="782D51CB">
      <w:r>
        <w:rPr>
          <w:rFonts w:hint="default"/>
        </w:rPr>
        <w:t>转换障碍（功能性神经症状障碍）：</w:t>
      </w:r>
    </w:p>
    <w:p w14:paraId="5F406763">
      <w:r>
        <w:rPr>
          <w:rFonts w:hint="default"/>
        </w:rPr>
        <w:t>诊断要点：</w:t>
      </w:r>
    </w:p>
    <w:p w14:paraId="0BF059B9">
      <w:r>
        <w:rPr>
          <w:rFonts w:hint="default"/>
        </w:rPr>
        <w:t>一个或多个自主运动或感觉功能改变的症状，提示可能存在神经系统或其他躯体疾病。</w:t>
      </w:r>
    </w:p>
    <w:p w14:paraId="48580E46">
      <w:r>
        <w:rPr>
          <w:rFonts w:hint="default"/>
        </w:rPr>
        <w:t>临床检查结果提供了与公认的神经系统疾病不一致的证据，即症状与识别出的医学状况不匹配。</w:t>
      </w:r>
    </w:p>
    <w:p w14:paraId="37584901">
      <w:r>
        <w:rPr>
          <w:rFonts w:hint="default"/>
        </w:rPr>
        <w:t>症状或缺陷引起具有临床意义的痛苦，或导致社交、职业或其他重要功能方面的损害，或者需要医学评估。</w:t>
      </w:r>
    </w:p>
    <w:p w14:paraId="6A94722E">
      <w:pPr>
        <w:rPr>
          <w:rFonts w:hint="default"/>
        </w:rPr>
      </w:pPr>
      <w:r>
        <w:rPr>
          <w:rFonts w:hint="default"/>
        </w:rPr>
        <w:t>关键特征：症状不是有意产生的（与非故意性）。</w:t>
      </w:r>
    </w:p>
    <w:p w14:paraId="1CFC0F73">
      <w:pPr>
        <w:rPr>
          <w:rFonts w:hint="default"/>
        </w:rPr>
      </w:pPr>
    </w:p>
    <w:p w14:paraId="1722E45D">
      <w:r>
        <w:rPr>
          <w:rFonts w:hint="default"/>
        </w:rPr>
        <w:t>影响身体状况的心理因素：</w:t>
      </w:r>
    </w:p>
    <w:p w14:paraId="08975446">
      <w:r>
        <w:rPr>
          <w:rFonts w:hint="default"/>
        </w:rPr>
        <w:t>诊断要点：存在一种医学状况，同时有心理或行为因素被判断对该医学状况产生负面影响，例如加重症状、干扰治疗或增加健康风险。</w:t>
      </w:r>
    </w:p>
    <w:p w14:paraId="541D0542"/>
    <w:p w14:paraId="4EF486D8">
      <w:r>
        <w:rPr>
          <w:rFonts w:hint="default"/>
        </w:rPr>
        <w:t>做作性障碍：</w:t>
      </w:r>
    </w:p>
    <w:p w14:paraId="374E332F">
      <w:r>
        <w:rPr>
          <w:rFonts w:hint="default"/>
        </w:rPr>
        <w:t>诊断要点：个体故意伪造生理或心理上的症状或体征，其动机是扮演“病人”角色，而无明显的外在奖励（如经济获益）。</w:t>
      </w:r>
    </w:p>
    <w:p w14:paraId="255F7953"/>
    <w:p w14:paraId="0BA10373">
      <w:r>
        <w:rPr>
          <w:rFonts w:hint="eastAsia"/>
          <w:lang w:val="en-US" w:eastAsia="zh-CN"/>
        </w:rPr>
        <w:t>##</w:t>
      </w:r>
      <w:r>
        <w:rPr>
          <w:rFonts w:hint="default"/>
        </w:rPr>
        <w:t>1.3 病因与发病机制：生物心理社会整合模型</w:t>
      </w:r>
      <w:r>
        <w:rPr>
          <w:rFonts w:hint="default"/>
        </w:rPr>
        <w:br w:type="textWrapping"/>
      </w:r>
      <w:r>
        <w:rPr>
          <w:rFonts w:hint="default"/>
        </w:rPr>
        <w:t>躯体症状及相关障碍的病因复杂，是生理、心理和社会因素紧密交织的结果。</w:t>
      </w:r>
    </w:p>
    <w:p w14:paraId="0EB79B65">
      <w:r>
        <w:rPr>
          <w:rFonts w:hint="default"/>
        </w:rPr>
        <w:t>生物学因素：</w:t>
      </w:r>
    </w:p>
    <w:p w14:paraId="2A40B428">
      <w:r>
        <w:rPr>
          <w:rFonts w:hint="default"/>
        </w:rPr>
        <w:t>遗传与气质：可能存在对躯体不适敏感性的遗传倾向。高神经质人格是重要的风险因素。</w:t>
      </w:r>
    </w:p>
    <w:p w14:paraId="32DA2FBF">
      <w:r>
        <w:rPr>
          <w:rFonts w:hint="default"/>
        </w:rPr>
        <w:t>脑功能与疼痛处理：研究发现，此类障碍患者的大脑在疼痛和感觉信息处理上可能存在异常，例如前额叶-边缘系统连接的功能失调，影响了对身体感觉的情绪调节和认知评估。</w:t>
      </w:r>
    </w:p>
    <w:p w14:paraId="6BC9077F">
      <w:r>
        <w:rPr>
          <w:rFonts w:hint="default"/>
        </w:rPr>
        <w:t>躯体感觉放大：倾向于将正常的或轻微的身体感觉放大，并将其解释为异常、危险或令人痛苦的。</w:t>
      </w:r>
    </w:p>
    <w:p w14:paraId="4FAA0258"/>
    <w:p w14:paraId="6AEA4FDC">
      <w:r>
        <w:rPr>
          <w:rFonts w:hint="default"/>
        </w:rPr>
        <w:t>心理学因素：</w:t>
      </w:r>
    </w:p>
    <w:p w14:paraId="38CA9315">
      <w:r>
        <w:rPr>
          <w:rFonts w:hint="default"/>
        </w:rPr>
        <w:t>认知模型：</w:t>
      </w:r>
    </w:p>
    <w:p w14:paraId="5E63088D">
      <w:r>
        <w:rPr>
          <w:rFonts w:hint="default"/>
        </w:rPr>
        <w:t>注意偏向：过度关注身体内部感觉，形成“身体扫描”的习惯。</w:t>
      </w:r>
    </w:p>
    <w:p w14:paraId="03F38A89">
      <w:r>
        <w:rPr>
          <w:rFonts w:hint="default"/>
        </w:rPr>
        <w:t>灾难化解释：将模糊或良性的身体感觉灾难化地解释为严重疾病的征兆（如“心悸就是心脏病发作”）。</w:t>
      </w:r>
    </w:p>
    <w:p w14:paraId="1EF94AAC">
      <w:r>
        <w:rPr>
          <w:rFonts w:hint="default"/>
        </w:rPr>
        <w:t>错误信念：持有关于健康和疾病的僵化、错误信念（如“健康就意味着没有任何不适”）。</w:t>
      </w:r>
    </w:p>
    <w:p w14:paraId="48F4FC88"/>
    <w:p w14:paraId="5983EC03">
      <w:r>
        <w:rPr>
          <w:rFonts w:hint="default"/>
        </w:rPr>
        <w:t>行为模型：</w:t>
      </w:r>
    </w:p>
    <w:p w14:paraId="6828AF2E">
      <w:r>
        <w:rPr>
          <w:rFonts w:hint="default"/>
        </w:rPr>
        <w:t>操作性条件反射：生病行为可能因获得关注、照顾或逃避责任而被无意中强化。</w:t>
      </w:r>
    </w:p>
    <w:p w14:paraId="66E12759">
      <w:r>
        <w:rPr>
          <w:rFonts w:hint="default"/>
        </w:rPr>
        <w:t>经典条件反射：某些中性刺激（如去医院）可能与不适感形成联结，引发焦虑和躯体症状。</w:t>
      </w:r>
    </w:p>
    <w:p w14:paraId="4621FAFE">
      <w:r>
        <w:rPr>
          <w:rFonts w:hint="default"/>
        </w:rPr>
        <w:t>早期经历：童年期经历重病、家庭中成员有严重疾病或目睹对疾病的过度恐惧，可能塑造个体对健康和疾病的认知与行为模式。</w:t>
      </w:r>
    </w:p>
    <w:p w14:paraId="0C6EEB3F"/>
    <w:p w14:paraId="35132293">
      <w:r>
        <w:rPr>
          <w:rFonts w:hint="default"/>
        </w:rPr>
        <w:t>社会文化因素：</w:t>
      </w:r>
    </w:p>
    <w:p w14:paraId="7B93A04C">
      <w:r>
        <w:rPr>
          <w:rFonts w:hint="default"/>
        </w:rPr>
        <w:t>文化表达：在某些文化背景下，表达心理痛苦可能不被接受，而表达躯体不适则更为社会所容许。</w:t>
      </w:r>
    </w:p>
    <w:p w14:paraId="1E3A05DF">
      <w:r>
        <w:rPr>
          <w:rFonts w:hint="default"/>
        </w:rPr>
        <w:t>医患关系：不恰当的医疗沟通（如过度检查而未充分解释）可能加剧患者的疑虑和恐惧。</w:t>
      </w:r>
    </w:p>
    <w:p w14:paraId="08A3E6D4">
      <w:r>
        <w:rPr>
          <w:rFonts w:hint="default"/>
        </w:rPr>
        <w:t>社会支持缺乏：缺乏有效的情感支持渠道，可能导致通过躯体症状来间接表达心理需求。</w:t>
      </w:r>
    </w:p>
    <w:p w14:paraId="0D963515"/>
    <w:p w14:paraId="001F9082">
      <w: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2B49447D">
      <w:pPr>
        <w:rPr>
          <w:rFonts w:hint="default"/>
        </w:rPr>
      </w:pPr>
    </w:p>
    <w:p w14:paraId="34AD1D81">
      <w:pPr>
        <w:rPr>
          <w:rFonts w:hint="default"/>
          <w:sz w:val="24"/>
          <w:szCs w:val="32"/>
        </w:rPr>
      </w:pPr>
      <w:r>
        <w:rPr>
          <w:rFonts w:hint="eastAsia"/>
          <w:sz w:val="24"/>
          <w:szCs w:val="32"/>
          <w:lang w:val="en-US" w:eastAsia="zh-CN"/>
        </w:rPr>
        <w:t>#</w:t>
      </w:r>
      <w:r>
        <w:rPr>
          <w:rFonts w:hint="default"/>
          <w:sz w:val="24"/>
          <w:szCs w:val="32"/>
        </w:rPr>
        <w:t>2. 关键技术方法</w:t>
      </w:r>
    </w:p>
    <w:p w14:paraId="7F89DB6B">
      <w:pPr>
        <w:rPr>
          <w:rFonts w:hint="default"/>
          <w:sz w:val="24"/>
          <w:szCs w:val="32"/>
        </w:rPr>
      </w:pPr>
    </w:p>
    <w:p w14:paraId="47AE46AE">
      <w:pPr>
        <w:rPr>
          <w:rFonts w:hint="default"/>
        </w:rPr>
      </w:pPr>
      <w:r>
        <w:rPr>
          <w:rFonts w:hint="eastAsia"/>
          <w:lang w:val="en-US" w:eastAsia="zh-CN"/>
        </w:rPr>
        <w:t>##</w:t>
      </w:r>
      <w:r>
        <w:rPr>
          <w:rFonts w:hint="default"/>
        </w:rPr>
        <w:t>2.1 临床评估与诊断技术</w:t>
      </w:r>
      <w:r>
        <w:rPr>
          <w:rFonts w:hint="default"/>
        </w:rPr>
        <w:br w:type="textWrapping"/>
      </w:r>
      <w:r>
        <w:rPr>
          <w:rFonts w:hint="default"/>
        </w:rPr>
        <w:t>评估的首要任务是共情、建立信任并进行彻底的医学评估以排除器质性疾病，同时从积极的角度引入心理社会因素。</w:t>
      </w:r>
    </w:p>
    <w:p w14:paraId="023423EA">
      <w:r>
        <w:rPr>
          <w:rFonts w:hint="eastAsia"/>
          <w:lang w:val="en-US" w:eastAsia="zh-CN"/>
        </w:rPr>
        <w:t>###</w:t>
      </w:r>
      <w:r>
        <w:rPr>
          <w:rFonts w:hint="default"/>
        </w:rPr>
        <w:t>2.1.1 诊断性访谈</w:t>
      </w:r>
    </w:p>
    <w:p w14:paraId="0C868257">
      <w:r>
        <w:rPr>
          <w:rFonts w:hint="default"/>
        </w:rPr>
        <w:t>结构化临床访谈：使用SCID-5进行标准化诊断。</w:t>
      </w:r>
    </w:p>
    <w:p w14:paraId="4BBE4BA0">
      <w:r>
        <w:rPr>
          <w:rFonts w:hint="default"/>
        </w:rPr>
        <w:t>详细病史采集：重点关注症状的起源、发展、与生活事件的关系、就医经历、患者对症状的解释和恐惧。</w:t>
      </w:r>
    </w:p>
    <w:p w14:paraId="7050FF87"/>
    <w:p w14:paraId="1490ABE2">
      <w:r>
        <w:rPr>
          <w:rFonts w:hint="eastAsia"/>
          <w:lang w:val="en-US" w:eastAsia="zh-CN"/>
        </w:rPr>
        <w:t>###</w:t>
      </w:r>
      <w:r>
        <w:rPr>
          <w:rFonts w:hint="default"/>
        </w:rPr>
        <w:t>2.1.2 评估工具</w:t>
      </w:r>
    </w:p>
    <w:p w14:paraId="4805C7E6">
      <w:r>
        <w:rPr>
          <w:rFonts w:hint="default"/>
        </w:rPr>
        <w:t>患者健康问卷：包含躯体症状、焦虑和抑郁模块，可用于快速筛查。</w:t>
      </w:r>
    </w:p>
    <w:p w14:paraId="20CFA7D2">
      <w:r>
        <w:rPr>
          <w:rFonts w:hint="default"/>
        </w:rPr>
        <w:t>** Whiteley 指数**：专门评估疑病观念。</w:t>
      </w:r>
    </w:p>
    <w:p w14:paraId="7318D6BB">
      <w:r>
        <w:rPr>
          <w:rFonts w:hint="default"/>
        </w:rPr>
        <w:t>症状量表：针对特定症状的严重度评估，如疼痛视觉模拟量表。</w:t>
      </w:r>
    </w:p>
    <w:p w14:paraId="131E2000"/>
    <w:p w14:paraId="443D4D47">
      <w:r>
        <w:rPr>
          <w:rFonts w:hint="eastAsia"/>
          <w:lang w:val="en-US" w:eastAsia="zh-CN"/>
        </w:rPr>
        <w:t>###</w:t>
      </w:r>
      <w:r>
        <w:rPr>
          <w:rFonts w:hint="default"/>
        </w:rPr>
        <w:t>2.1.3 行为观察</w:t>
      </w:r>
    </w:p>
    <w:p w14:paraId="22300E04">
      <w:r>
        <w:rPr>
          <w:rFonts w:hint="default"/>
        </w:rPr>
        <w:t>观察患者在描述症状时的情绪反应、语言特点（是否非常戏剧化或缺乏细节）以及行为表现。</w:t>
      </w:r>
    </w:p>
    <w:p w14:paraId="51496340"/>
    <w:p w14:paraId="3AE34527">
      <w:r>
        <w:rPr>
          <w:rFonts w:hint="eastAsia"/>
          <w:lang w:val="en-US" w:eastAsia="zh-CN"/>
        </w:rPr>
        <w:t>##</w:t>
      </w:r>
      <w:r>
        <w:rPr>
          <w:rFonts w:hint="default"/>
        </w:rPr>
        <w:t>2.2 心理干预：认知行为疗法为核心</w:t>
      </w:r>
      <w:r>
        <w:rPr>
          <w:rFonts w:hint="default"/>
        </w:rPr>
        <w:br w:type="textWrapping"/>
      </w:r>
      <w:r>
        <w:rPr>
          <w:rFonts w:hint="eastAsia"/>
          <w:lang w:val="en-US" w:eastAsia="zh-CN"/>
        </w:rPr>
        <w:t>###</w:t>
      </w:r>
      <w:r>
        <w:rPr>
          <w:rFonts w:hint="default"/>
        </w:rPr>
        <w:t>2.2.1 认知行为疗法</w:t>
      </w:r>
    </w:p>
    <w:p w14:paraId="562A0D43">
      <w:r>
        <w:rPr>
          <w:rFonts w:hint="eastAsia"/>
          <w:lang w:val="en-US" w:eastAsia="zh-CN"/>
        </w:rPr>
        <w:t>·</w:t>
      </w:r>
      <w:r>
        <w:rPr>
          <w:rFonts w:hint="default"/>
        </w:rPr>
        <w:t>治疗目标：并非消除所有躯体症状，而是减少痛苦、改善功能、改变与症状相关的适应不良认知和行为。</w:t>
      </w:r>
    </w:p>
    <w:p w14:paraId="70EAA227">
      <w:r>
        <w:rPr>
          <w:rFonts w:hint="eastAsia"/>
          <w:lang w:val="en-US" w:eastAsia="zh-CN"/>
        </w:rPr>
        <w:t>·</w:t>
      </w:r>
      <w:r>
        <w:rPr>
          <w:rFonts w:hint="default"/>
        </w:rPr>
        <w:t>核心技术：</w:t>
      </w:r>
    </w:p>
    <w:p w14:paraId="164A1378">
      <w:r>
        <w:rPr>
          <w:rFonts w:hint="default"/>
        </w:rPr>
        <w:t>心理教育：以通俗易懂的方式解释“大脑-身体连接”，说明压力、情绪和思维如何影响身体感觉。将症状正常化，并引入“功能性”或“应激反应”框架。</w:t>
      </w:r>
    </w:p>
    <w:p w14:paraId="5889E269">
      <w:r>
        <w:rPr>
          <w:rFonts w:hint="eastAsia"/>
          <w:lang w:val="en-US" w:eastAsia="zh-CN"/>
        </w:rPr>
        <w:t>·</w:t>
      </w:r>
      <w:r>
        <w:rPr>
          <w:rFonts w:hint="default"/>
        </w:rPr>
        <w:t>认知重构：</w:t>
      </w:r>
    </w:p>
    <w:p w14:paraId="438BFD3E">
      <w:r>
        <w:rPr>
          <w:rFonts w:hint="default"/>
        </w:rPr>
        <w:t>识别自动化思维：捕捉与症状相关的灾难化思维（如“胸痛=心脏病”）。</w:t>
      </w:r>
    </w:p>
    <w:p w14:paraId="1912A0C8">
      <w:r>
        <w:rPr>
          <w:rFonts w:hint="default"/>
        </w:rPr>
        <w:t>证据检验：寻找支持与反对这些思维的证据。</w:t>
      </w:r>
    </w:p>
    <w:p w14:paraId="4184E52A">
      <w:r>
        <w:rPr>
          <w:rFonts w:hint="default"/>
        </w:rPr>
        <w:t>生成替代性解释：发展更平衡、现实的解释（如“胸痛也可能是肌肉紧张或焦虑引起的”）。</w:t>
      </w:r>
    </w:p>
    <w:p w14:paraId="04495C21">
      <w:r>
        <w:rPr>
          <w:rFonts w:hint="eastAsia"/>
          <w:lang w:val="en-US" w:eastAsia="zh-CN"/>
        </w:rPr>
        <w:t>·</w:t>
      </w:r>
      <w:r>
        <w:rPr>
          <w:rFonts w:hint="default"/>
        </w:rPr>
        <w:t>行为干预：</w:t>
      </w:r>
    </w:p>
    <w:p w14:paraId="7700205D">
      <w:r>
        <w:rPr>
          <w:rFonts w:hint="default"/>
        </w:rPr>
        <w:t>行为激活：针对因症状而退缩和活动减少的患者，通过有计划地增加愉悦和掌控感活动来改善情绪和功能。</w:t>
      </w:r>
    </w:p>
    <w:p w14:paraId="43B9E479">
      <w:r>
        <w:rPr>
          <w:rFonts w:hint="default"/>
        </w:rPr>
        <w:t>分级暴露：针对因恐惧而回避活动（如运动）的患者，系统地、逐步地重新接触这些活动，打破“恐惧-回避-失能”的循环。</w:t>
      </w:r>
    </w:p>
    <w:p w14:paraId="256106EB">
      <w:r>
        <w:rPr>
          <w:rFonts w:hint="default"/>
        </w:rPr>
        <w:t>减少安全行为与 reassurance 寻求：帮助患者逐步减少反复检查身体、上网搜索病症、频繁就医等维持焦虑的行为。</w:t>
      </w:r>
    </w:p>
    <w:p w14:paraId="0D6BB53F"/>
    <w:p w14:paraId="32436D6A">
      <w:r>
        <w:rPr>
          <w:rFonts w:hint="default"/>
        </w:rPr>
        <w:t>2.2.2 接纳与承诺疗法</w:t>
      </w:r>
    </w:p>
    <w:p w14:paraId="334A0A5D">
      <w:r>
        <w:rPr>
          <w:rFonts w:hint="default"/>
        </w:rPr>
        <w:t>核心理念：帮助患者学会以开放、接纳的态度与不适的躯体感觉共存，同时将精力投入到按照个人价值方向生活的行动中。</w:t>
      </w:r>
    </w:p>
    <w:p w14:paraId="3D593BDA">
      <w:r>
        <w:rPr>
          <w:rFonts w:hint="default"/>
        </w:rPr>
        <w:t>核心技术：正念、认知解离、价值澄清、承诺行动。</w:t>
      </w:r>
    </w:p>
    <w:p w14:paraId="366080B3"/>
    <w:p w14:paraId="0347FE97">
      <w:r>
        <w:rPr>
          <w:rFonts w:hint="default"/>
        </w:rPr>
        <w:t>2.2.3 针对转换障碍的专门干预</w:t>
      </w:r>
    </w:p>
    <w:p w14:paraId="62A907FB">
      <w:r>
        <w:rPr>
          <w:rFonts w:hint="default"/>
        </w:rPr>
        <w:t>物理治疗与作业治疗：在心理治疗框架下，由康复治疗师指导进行功能性训练，重点是“重新学习”正常的运动模式，并灌输“症状可逆”的希望。</w:t>
      </w:r>
    </w:p>
    <w:p w14:paraId="1B55A0B8"/>
    <w:p w14:paraId="0E4F25B7">
      <w:r>
        <w:rPr>
          <w:rFonts w:hint="default"/>
        </w:rPr>
        <w:t>催眠与暗示治疗：利用暗示技术，帮助患者体验症状的缓解，打破功能固着的信念。</w:t>
      </w:r>
    </w:p>
    <w:p w14:paraId="0ACF50E5"/>
    <w:p w14:paraId="03CC39D9">
      <w:r>
        <w:rPr>
          <w:rFonts w:hint="eastAsia"/>
          <w:lang w:val="en-US" w:eastAsia="zh-CN"/>
        </w:rPr>
        <w:t>##</w:t>
      </w:r>
      <w:r>
        <w:rPr>
          <w:rFonts w:hint="default"/>
        </w:rPr>
        <w:t>2.3 药物治疗原则</w:t>
      </w:r>
    </w:p>
    <w:p w14:paraId="6A233303">
      <w:r>
        <w:rPr>
          <w:rFonts w:hint="default"/>
        </w:rPr>
        <w:t>定位：作为心理治疗的辅助，主要用于治疗共病的抑郁和焦虑障碍。</w:t>
      </w:r>
    </w:p>
    <w:p w14:paraId="5FB60105">
      <w:r>
        <w:rPr>
          <w:rFonts w:hint="default"/>
        </w:rPr>
        <w:t>一线药物：选择性5-羟色胺再摄取抑制剂 被证明有效，即使在没有达到抑郁症或焦虑症诊断标准的患者中，也可能通过调节5-羟色胺水平来减轻对躯体症状的焦虑和先占观念。</w:t>
      </w:r>
    </w:p>
    <w:p w14:paraId="5E98B309">
      <w:r>
        <w:rPr>
          <w:rFonts w:hint="default"/>
        </w:rPr>
        <w:t>原则：起始剂量宜低，加量宜缓，以尽量减少初始的副作用（这些副作用可能被患者灾难化解读）。需要向患者清晰地解释用药目标（“这个药是用来帮助降低您对身体感觉的警报水平的，而不是治疗一个不存在的疾病”）。</w:t>
      </w:r>
    </w:p>
    <w:p w14:paraId="7ADF4A87"/>
    <w:p w14:paraId="235B3C33">
      <w:pPr>
        <w:rPr>
          <w:rFonts w:hint="default"/>
        </w:rPr>
      </w:pPr>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199358F7">
      <w:pPr>
        <w:rPr>
          <w:rFonts w:hint="eastAsia"/>
          <w:sz w:val="24"/>
          <w:szCs w:val="32"/>
          <w:lang w:val="en-US" w:eastAsia="zh-CN"/>
        </w:rPr>
      </w:pPr>
    </w:p>
    <w:p w14:paraId="1EB59B37">
      <w:pPr>
        <w:rPr>
          <w:rFonts w:hint="default"/>
          <w:sz w:val="24"/>
          <w:szCs w:val="32"/>
        </w:rPr>
      </w:pPr>
      <w:r>
        <w:rPr>
          <w:rFonts w:hint="eastAsia"/>
          <w:sz w:val="24"/>
          <w:szCs w:val="32"/>
          <w:lang w:val="en-US" w:eastAsia="zh-CN"/>
        </w:rPr>
        <w:t>#</w:t>
      </w:r>
      <w:r>
        <w:rPr>
          <w:rFonts w:hint="default"/>
          <w:sz w:val="24"/>
          <w:szCs w:val="32"/>
        </w:rPr>
        <w:t>3. 实践应用</w:t>
      </w:r>
    </w:p>
    <w:p w14:paraId="014506D8">
      <w:pPr>
        <w:rPr>
          <w:rFonts w:hint="default"/>
          <w:sz w:val="24"/>
          <w:szCs w:val="32"/>
        </w:rPr>
      </w:pPr>
    </w:p>
    <w:p w14:paraId="11529BED">
      <w:r>
        <w:rPr>
          <w:rFonts w:hint="eastAsia"/>
          <w:lang w:val="en-US" w:eastAsia="zh-CN"/>
        </w:rPr>
        <w:t>##</w:t>
      </w:r>
      <w:r>
        <w:rPr>
          <w:rFonts w:hint="default"/>
        </w:rPr>
        <w:t>3.1 不同障碍的干预重点与案例</w:t>
      </w:r>
      <w:r>
        <w:rPr>
          <w:rFonts w:hint="default"/>
        </w:rPr>
        <w:br w:type="textWrapping"/>
      </w:r>
      <w:r>
        <w:rPr>
          <w:rFonts w:hint="eastAsia"/>
          <w:lang w:val="en-US" w:eastAsia="zh-CN"/>
        </w:rPr>
        <w:t>###</w:t>
      </w:r>
      <w:r>
        <w:rPr>
          <w:rFonts w:hint="default"/>
        </w:rPr>
        <w:t>3.1.1 躯体症状障碍</w:t>
      </w:r>
    </w:p>
    <w:p w14:paraId="1E1041F7">
      <w:r>
        <w:rPr>
          <w:rFonts w:hint="default"/>
        </w:rPr>
        <w:t>案例：王女士，45岁，因持续的、游走性的疼痛和疲劳辗转于多个科室，坚信自己患有“怪病”，大量时间用于上网查病和记录症状，无法正常工作。</w:t>
      </w:r>
    </w:p>
    <w:p w14:paraId="34A28D5E">
      <w:r>
        <w:rPr>
          <w:rFonts w:hint="default"/>
        </w:rPr>
        <w:t>CBT干预重点：</w:t>
      </w:r>
    </w:p>
    <w:p w14:paraId="1582CE4C">
      <w:r>
        <w:rPr>
          <w:rFonts w:hint="default"/>
          <w:b/>
          <w:bCs/>
        </w:rPr>
        <w:t>建立共同目标</w:t>
      </w:r>
      <w:r>
        <w:rPr>
          <w:rFonts w:hint="default"/>
        </w:rPr>
        <w:t>：将治疗目标从“找出病因”转变为“学习如何与症状共存并改善生活质量”。</w:t>
      </w:r>
    </w:p>
    <w:p w14:paraId="64E52E76">
      <w:r>
        <w:rPr>
          <w:rFonts w:hint="default"/>
          <w:b/>
          <w:bCs/>
        </w:rPr>
        <w:t>认知重构</w:t>
      </w:r>
      <w:r>
        <w:rPr>
          <w:rFonts w:hint="default"/>
        </w:rPr>
        <w:t>：挑战“有症状就等于重病”的核心信念，引入“应激-身体反应”模型。</w:t>
      </w:r>
    </w:p>
    <w:p w14:paraId="07041A36">
      <w:r>
        <w:rPr>
          <w:rFonts w:hint="default"/>
          <w:b/>
          <w:bCs/>
        </w:rPr>
        <w:t>活动节奏化</w:t>
      </w:r>
      <w:r>
        <w:rPr>
          <w:rFonts w:hint="default"/>
        </w:rPr>
        <w:t>：教授“活动-休息平衡”技术，避免“好时就过度活动，差时就完全休息”的波动模式，建立稳定、可持续的日常节奏。</w:t>
      </w:r>
    </w:p>
    <w:p w14:paraId="44A099EA">
      <w:r>
        <w:rPr>
          <w:rFonts w:hint="default"/>
          <w:b/>
          <w:bCs/>
        </w:rPr>
        <w:t>减少就医行为</w:t>
      </w:r>
      <w:r>
        <w:rPr>
          <w:rFonts w:hint="default"/>
        </w:rPr>
        <w:t>：与患者协商，制定规则，如固定一位“主管医生”，减少不必要的重复检查和专科转诊。</w:t>
      </w:r>
    </w:p>
    <w:p w14:paraId="642CC976"/>
    <w:p w14:paraId="7E7D68C7">
      <w:r>
        <w:rPr>
          <w:rFonts w:hint="eastAsia"/>
          <w:lang w:val="en-US" w:eastAsia="zh-CN"/>
        </w:rPr>
        <w:t>###</w:t>
      </w:r>
      <w:r>
        <w:rPr>
          <w:rFonts w:hint="default"/>
        </w:rPr>
        <w:t>3.1.2 疾病焦虑障碍</w:t>
      </w:r>
    </w:p>
    <w:p w14:paraId="148BECEF">
      <w:r>
        <w:rPr>
          <w:rFonts w:hint="default"/>
        </w:rPr>
        <w:t>案例：李先生，28岁，程序员，持续担心自己患癌症、心脏病等重病。频繁自测脉搏、血压，每月数次就医或在线咨询，尽管检查结果均正常。</w:t>
      </w:r>
    </w:p>
    <w:p w14:paraId="23C7B439">
      <w:r>
        <w:rPr>
          <w:rFonts w:hint="default"/>
        </w:rPr>
        <w:t>CBT干预重点：</w:t>
      </w:r>
    </w:p>
    <w:p w14:paraId="3EB7F0FD">
      <w:r>
        <w:rPr>
          <w:rFonts w:hint="default"/>
          <w:b/>
          <w:bCs/>
        </w:rPr>
        <w:t>心理教育</w:t>
      </w:r>
      <w:r>
        <w:rPr>
          <w:rFonts w:hint="default"/>
        </w:rPr>
        <w:t>：解释“健康焦虑的恶性循环”：焦虑→身体警觉→发现感觉→灾难化解释→更焦虑。</w:t>
      </w:r>
    </w:p>
    <w:p w14:paraId="21035E30">
      <w:r>
        <w:rPr>
          <w:rFonts w:hint="default"/>
          <w:b/>
          <w:bCs/>
        </w:rPr>
        <w:t>行为实验</w:t>
      </w:r>
      <w:r>
        <w:rPr>
          <w:rFonts w:hint="default"/>
        </w:rPr>
        <w:t>：设计实验来检验其恐惧。例如，如果他相信“心悸是心脏病的征兆”，可以设计一个实验：在焦虑时进行慢跑，观察心脏是否真的“受不了”，从而检验其灾难化预测。</w:t>
      </w:r>
    </w:p>
    <w:p w14:paraId="3D5FED3B">
      <w:r>
        <w:rPr>
          <w:rFonts w:hint="default"/>
          <w:b/>
          <w:bCs/>
        </w:rPr>
        <w:t>反应预防</w:t>
      </w:r>
      <w:r>
        <w:rPr>
          <w:rFonts w:hint="default"/>
        </w:rPr>
        <w:t>：严格限制并最终停止身体检查、上网搜索病症和寻求 reassurance 的行为。</w:t>
      </w:r>
    </w:p>
    <w:p w14:paraId="00474C52"/>
    <w:p w14:paraId="4CCD065B">
      <w:r>
        <w:rPr>
          <w:rFonts w:hint="eastAsia"/>
          <w:lang w:val="en-US" w:eastAsia="zh-CN"/>
        </w:rPr>
        <w:t>###</w:t>
      </w:r>
      <w:r>
        <w:rPr>
          <w:rFonts w:hint="default"/>
        </w:rPr>
        <w:t>3.1.3 转换障碍</w:t>
      </w:r>
    </w:p>
    <w:p w14:paraId="3257FD25">
      <w:r>
        <w:rPr>
          <w:rFonts w:hint="default"/>
        </w:rPr>
        <w:t>案例：一名青少年在考试失利后突然出现单侧手臂瘫痪，神经系统检查未发现器质性病变。</w:t>
      </w:r>
    </w:p>
    <w:p w14:paraId="5BC838F3">
      <w:r>
        <w:rPr>
          <w:rFonts w:hint="default"/>
        </w:rPr>
        <w:t>干预重点：</w:t>
      </w:r>
    </w:p>
    <w:p w14:paraId="2811A43A">
      <w:r>
        <w:rPr>
          <w:rFonts w:hint="default"/>
        </w:rPr>
        <w:t>充满希望地重新定义：向患者和家属传达“这是一个功能性问题，是大脑的‘软件’暂时出了故障，而不是‘硬件’损坏，因此是完全可以恢复的。”</w:t>
      </w:r>
    </w:p>
    <w:p w14:paraId="051B9E0B">
      <w:r>
        <w:rPr>
          <w:rFonts w:hint="default"/>
        </w:rPr>
        <w:t>多学科合作：神经科医生明确排除器质性疾病，心理治疗师处理潜在应激，康复治疗师进行功能性训练。</w:t>
      </w:r>
    </w:p>
    <w:p w14:paraId="7055A958">
      <w:r>
        <w:rPr>
          <w:rFonts w:hint="default"/>
        </w:rPr>
        <w:t>注意力转移：在康复训练中，通过需要双侧协调的任务（如双手接球）或分散其注意力的活动，促发无意识的正常运动。</w:t>
      </w:r>
    </w:p>
    <w:p w14:paraId="6F135A8B">
      <w:r>
        <w:rPr>
          <w:rFonts w:hint="eastAsia"/>
          <w:lang w:val="en-US" w:eastAsia="zh-CN"/>
        </w:rPr>
        <w:t>##</w:t>
      </w:r>
      <w:r>
        <w:rPr>
          <w:rFonts w:hint="default"/>
        </w:rPr>
        <w:t>3.2 医患沟通与治疗联盟建立</w:t>
      </w:r>
      <w:r>
        <w:rPr>
          <w:rFonts w:hint="default"/>
        </w:rPr>
        <w:br w:type="textWrapping"/>
      </w:r>
      <w:r>
        <w:rPr>
          <w:rFonts w:hint="default"/>
        </w:rPr>
        <w:t>与这类患者工作的成功关键在于治疗关系。</w:t>
      </w:r>
    </w:p>
    <w:p w14:paraId="1B34CBDE">
      <w:r>
        <w:rPr>
          <w:rFonts w:hint="eastAsia"/>
          <w:lang w:val="en-US" w:eastAsia="zh-CN"/>
        </w:rPr>
        <w:t>·</w:t>
      </w:r>
      <w:r>
        <w:rPr>
          <w:rFonts w:hint="default"/>
        </w:rPr>
        <w:t>共情与验证：首先承认其症状和痛苦是真实的。可以说：“我知道你经历的这些痛苦非常真实，这一定让你感到非常困扰和害怕。”</w:t>
      </w:r>
    </w:p>
    <w:p w14:paraId="355805FD">
      <w:r>
        <w:rPr>
          <w:rFonts w:hint="eastAsia"/>
          <w:lang w:val="en-US" w:eastAsia="zh-CN"/>
        </w:rPr>
        <w:t>·</w:t>
      </w:r>
      <w:r>
        <w:rPr>
          <w:rFonts w:hint="default"/>
        </w:rPr>
        <w:t>使用统一的身心模型：避免说“你的症状都是心理作用”。而应该说：“我们的身心是一个整体。当心理压力过大时，它常常会通过身体来‘说话’，比如出现疼痛、疲劳。我们一起来理解你的身体正在表达什么，并学习如何安抚它。”</w:t>
      </w:r>
    </w:p>
    <w:p w14:paraId="5B9E2829">
      <w:r>
        <w:rPr>
          <w:rFonts w:hint="eastAsia"/>
          <w:lang w:val="en-US" w:eastAsia="zh-CN"/>
        </w:rPr>
        <w:t>·</w:t>
      </w:r>
      <w:r>
        <w:rPr>
          <w:rFonts w:hint="default"/>
        </w:rPr>
        <w:t>设定现实的期望：明确告知治疗不能保证症状完全消失，但能帮助其更好地管理症状，减少痛苦，恢复功能。</w:t>
      </w:r>
    </w:p>
    <w:p w14:paraId="26EE3CA9"/>
    <w:p w14:paraId="1100BA61">
      <w:pPr>
        <w:rPr>
          <w:rFonts w:hint="default"/>
        </w:rPr>
      </w:pPr>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42007BA2">
      <w:pPr>
        <w:rPr>
          <w:rFonts w:hint="eastAsia"/>
          <w:sz w:val="24"/>
          <w:szCs w:val="32"/>
          <w:lang w:val="en-US" w:eastAsia="zh-CN"/>
        </w:rPr>
      </w:pPr>
    </w:p>
    <w:p w14:paraId="170FA028">
      <w:pPr>
        <w:rPr>
          <w:rFonts w:hint="default"/>
          <w:sz w:val="24"/>
          <w:szCs w:val="32"/>
        </w:rPr>
      </w:pPr>
      <w:r>
        <w:rPr>
          <w:rFonts w:hint="eastAsia"/>
          <w:sz w:val="24"/>
          <w:szCs w:val="32"/>
          <w:lang w:val="en-US" w:eastAsia="zh-CN"/>
        </w:rPr>
        <w:t>#</w:t>
      </w:r>
      <w:r>
        <w:rPr>
          <w:rFonts w:hint="default"/>
          <w:sz w:val="24"/>
          <w:szCs w:val="32"/>
        </w:rPr>
        <w:t>4. 常见问题解答</w:t>
      </w:r>
    </w:p>
    <w:p w14:paraId="054D7E7C">
      <w:pPr>
        <w:rPr>
          <w:rFonts w:hint="default"/>
          <w:sz w:val="24"/>
          <w:szCs w:val="32"/>
        </w:rPr>
      </w:pPr>
    </w:p>
    <w:p w14:paraId="461127D4">
      <w:r>
        <w:rPr>
          <w:rFonts w:hint="eastAsia"/>
          <w:lang w:val="en-US" w:eastAsia="zh-CN"/>
        </w:rPr>
        <w:t>##</w:t>
      </w:r>
      <w:r>
        <w:rPr>
          <w:rFonts w:hint="default"/>
        </w:rPr>
        <w:t>4.1 概念理解类问题</w:t>
      </w:r>
      <w:r>
        <w:rPr>
          <w:rFonts w:hint="default"/>
        </w:rPr>
        <w:br w:type="textWrapping"/>
      </w:r>
      <w:r>
        <w:rPr>
          <w:rFonts w:hint="default"/>
        </w:rPr>
        <w:t>问：这些病是“想出来的”吗？患者是在装病吗？</w:t>
      </w:r>
      <w:r>
        <w:rPr>
          <w:rFonts w:hint="default"/>
        </w:rPr>
        <w:br w:type="textWrapping"/>
      </w:r>
      <w:r>
        <w:rPr>
          <w:rFonts w:hint="default"/>
        </w:rPr>
        <w:t>答：这是一个至关重要且普遍的误解。</w:t>
      </w:r>
    </w:p>
    <w:p w14:paraId="0D1FCF81">
      <w:r>
        <w:rPr>
          <w:rFonts w:hint="eastAsia"/>
          <w:lang w:val="en-US" w:eastAsia="zh-CN"/>
        </w:rPr>
        <w:t>·</w:t>
      </w:r>
      <w:r>
        <w:rPr>
          <w:rFonts w:hint="default"/>
        </w:rPr>
        <w:t>绝非“想出来”或“装病”：患者的躯体症状体验是真实、非自愿且不受意识控制的。其痛苦是真实的。这与做作性障碍（故意伪造症状）有本质区别。</w:t>
      </w:r>
    </w:p>
    <w:p w14:paraId="31A84652">
      <w:r>
        <w:rPr>
          <w:rFonts w:hint="eastAsia"/>
          <w:lang w:val="en-US" w:eastAsia="zh-CN"/>
        </w:rPr>
        <w:t>·</w:t>
      </w:r>
      <w:r>
        <w:rPr>
          <w:rFonts w:hint="default"/>
        </w:rPr>
        <w:t>生理机制：心理压力可以通过复杂的神经-内分泌-免疫通路，引发生理上的真实改变，如肌肉紧张、胃肠蠕动异常、心率加快等。大脑对感觉信号的处理过程也发生了改变。</w:t>
      </w:r>
    </w:p>
    <w:p w14:paraId="4B220320">
      <w:r>
        <w:rPr>
          <w:rFonts w:hint="eastAsia"/>
          <w:lang w:val="en-US" w:eastAsia="zh-CN"/>
        </w:rPr>
        <w:t>·</w:t>
      </w:r>
      <w:r>
        <w:rPr>
          <w:rFonts w:hint="default"/>
        </w:rPr>
        <w:t>核心问题：问题不在于症状本身，而在于大脑对正常或轻微身体感觉的感知、解释和反应系统出现了功能失调。</w:t>
      </w:r>
    </w:p>
    <w:p w14:paraId="288CA7B0"/>
    <w:p w14:paraId="586B9409"/>
    <w:p w14:paraId="1F6AFD56"/>
    <w:p w14:paraId="303D75AF">
      <w:r>
        <w:rPr>
          <w:rFonts w:hint="default"/>
        </w:rPr>
        <w:t>问：躯体症状障碍和疑病症（疾病焦虑障碍）有什么区别？</w:t>
      </w:r>
      <w:r>
        <w:rPr>
          <w:rFonts w:hint="default"/>
        </w:rPr>
        <w:br w:type="textWrapping"/>
      </w:r>
      <w:r>
        <w:rPr>
          <w:rFonts w:hint="default"/>
        </w:rPr>
        <w:t>答：DSM-5将其细分为两个诊断，核心区别在于关注焦点：</w:t>
      </w:r>
    </w:p>
    <w:p w14:paraId="4D6D346D">
      <w:r>
        <w:rPr>
          <w:rFonts w:hint="eastAsia"/>
          <w:lang w:val="en-US" w:eastAsia="zh-CN"/>
        </w:rPr>
        <w:t>·</w:t>
      </w:r>
      <w:r>
        <w:rPr>
          <w:rFonts w:hint="default"/>
        </w:rPr>
        <w:t>躯体症状障碍：患者的痛苦和关注核心在于躯体症状本身（如疼痛、疲劳），并为这些症状感到极度痛苦。</w:t>
      </w:r>
    </w:p>
    <w:p w14:paraId="4297995B">
      <w:r>
        <w:rPr>
          <w:rFonts w:hint="eastAsia"/>
          <w:lang w:val="en-US" w:eastAsia="zh-CN"/>
        </w:rPr>
        <w:t>·</w:t>
      </w:r>
      <w:r>
        <w:rPr>
          <w:rFonts w:hint="default"/>
        </w:rPr>
        <w:t>疾病焦虑障碍：患者的痛苦和关注核心在于对“患病”的恐惧和信念。躯体症状要么没有，要么很轻微。他们更害怕的是症状所暗示的严重疾病。</w:t>
      </w:r>
    </w:p>
    <w:p w14:paraId="3730DC4C"/>
    <w:p w14:paraId="637FF912"/>
    <w:p w14:paraId="2711EEB9"/>
    <w:p w14:paraId="57EB270D">
      <w:r>
        <w:rPr>
          <w:rFonts w:hint="eastAsia"/>
          <w:lang w:val="en-US" w:eastAsia="zh-CN"/>
        </w:rPr>
        <w:t>##</w:t>
      </w:r>
      <w:r>
        <w:rPr>
          <w:rFonts w:hint="default"/>
        </w:rPr>
        <w:t>4.2 实践应用类问题</w:t>
      </w:r>
      <w:r>
        <w:rPr>
          <w:rFonts w:hint="default"/>
        </w:rPr>
        <w:br w:type="textWrapping"/>
      </w:r>
      <w:r>
        <w:rPr>
          <w:rFonts w:hint="default"/>
        </w:rPr>
        <w:t>问：家人该如何与总是抱怨身体不适的亲人沟通？</w:t>
      </w:r>
      <w:r>
        <w:rPr>
          <w:rFonts w:hint="default"/>
        </w:rPr>
        <w:br w:type="textWrapping"/>
      </w:r>
      <w:r>
        <w:rPr>
          <w:rFonts w:hint="default"/>
        </w:rPr>
        <w:t>答：</w:t>
      </w:r>
    </w:p>
    <w:p w14:paraId="77936EAB">
      <w:r>
        <w:rPr>
          <w:rFonts w:hint="eastAsia"/>
          <w:lang w:val="en-US" w:eastAsia="zh-CN"/>
        </w:rPr>
        <w:t>·</w:t>
      </w:r>
      <w:r>
        <w:rPr>
          <w:rFonts w:hint="default"/>
        </w:rPr>
        <w:t>验证痛苦，转移焦点：首先承认他们的痛苦是真实的（“听起来你真的很难受”），然后将对话从症状细节引导到情绪和需求上（“这种感觉一定让你感到很害怕/沮丧吧？”或“除了不舒服，今天还有什么别的事发生吗？”）。</w:t>
      </w:r>
    </w:p>
    <w:p w14:paraId="6C6FD649">
      <w:r>
        <w:rPr>
          <w:rFonts w:hint="eastAsia"/>
          <w:lang w:val="en-US" w:eastAsia="zh-CN"/>
        </w:rPr>
        <w:t>·</w:t>
      </w:r>
      <w:r>
        <w:rPr>
          <w:rFonts w:hint="default"/>
        </w:rPr>
        <w:t>避免两种极端：既不要过度关心和谈论症状（这会被强化），也不要简单地否定或说“别想了”（这会让他们感到不被理解）。</w:t>
      </w:r>
    </w:p>
    <w:p w14:paraId="635EEF47">
      <w:r>
        <w:rPr>
          <w:rFonts w:hint="eastAsia"/>
          <w:lang w:val="en-US" w:eastAsia="zh-CN"/>
        </w:rPr>
        <w:t>·</w:t>
      </w:r>
      <w:r>
        <w:rPr>
          <w:rFonts w:hint="default"/>
        </w:rPr>
        <w:t>鼓励积极行为：邀请他们参与一些能带来愉悦或成就感的、与健康无关的活动，并在此过程中给予积极关注。</w:t>
      </w:r>
    </w:p>
    <w:p w14:paraId="1205D776">
      <w:r>
        <w:rPr>
          <w:rFonts w:hint="eastAsia"/>
          <w:lang w:val="en-US" w:eastAsia="zh-CN"/>
        </w:rPr>
        <w:t>·</w:t>
      </w:r>
      <w:r>
        <w:rPr>
          <w:rFonts w:hint="default"/>
        </w:rPr>
        <w:t>支持专业求助：温和地鼓励他们寻求心理健康专家的帮助，将其定位为“学习管理压力和身体不适的技巧”。</w:t>
      </w:r>
    </w:p>
    <w:p w14:paraId="30D84B72"/>
    <w:p w14:paraId="5D23CA30"/>
    <w:p w14:paraId="23B4962E"/>
    <w:p w14:paraId="1C9C1BE6">
      <w:r>
        <w:rPr>
          <w:rFonts w:hint="default"/>
        </w:rPr>
        <w:t>问：当自己总是担心身体有病时，如何自我调节？</w:t>
      </w:r>
      <w:r>
        <w:rPr>
          <w:rFonts w:hint="default"/>
        </w:rPr>
        <w:br w:type="textWrapping"/>
      </w:r>
      <w:r>
        <w:rPr>
          <w:rFonts w:hint="default"/>
        </w:rPr>
        <w:t>答：</w:t>
      </w:r>
    </w:p>
    <w:p w14:paraId="2E19E744">
      <w:r>
        <w:rPr>
          <w:rFonts w:hint="eastAsia"/>
          <w:lang w:val="en-US" w:eastAsia="zh-CN"/>
        </w:rPr>
        <w:t>·</w:t>
      </w:r>
      <w:r>
        <w:rPr>
          <w:rFonts w:hint="default"/>
        </w:rPr>
        <w:t>打破检查循环：给自己设定规则，比如每天只允许量一次血压，或者上网查症状不超过5分钟，并逐步减少。</w:t>
      </w:r>
    </w:p>
    <w:p w14:paraId="161C9AB2">
      <w:r>
        <w:rPr>
          <w:rFonts w:hint="eastAsia"/>
          <w:lang w:val="en-US" w:eastAsia="zh-CN"/>
        </w:rPr>
        <w:t>·</w:t>
      </w:r>
      <w:r>
        <w:rPr>
          <w:rFonts w:hint="default"/>
        </w:rPr>
        <w:t>记录“焦虑日记”：当担心出现时，记录下：触发事件、灾难化思维、焦虑程度（0-10）、以及寻找反对灾难化思维的证据。这能帮助你客观看待自己的想法。</w:t>
      </w:r>
    </w:p>
    <w:p w14:paraId="0C801A82">
      <w:r>
        <w:rPr>
          <w:rFonts w:hint="eastAsia"/>
          <w:lang w:val="en-US" w:eastAsia="zh-CN"/>
        </w:rPr>
        <w:t>·</w:t>
      </w:r>
      <w:r>
        <w:rPr>
          <w:rFonts w:hint="default"/>
        </w:rPr>
        <w:t>实践正念：当不适感或担忧出现时，尝试以一种好奇、不评判的态度去观察它，而不是立即与之对抗或逃跑。提醒自己：“这只是一个感觉/一个想法，它来了也会走。”</w:t>
      </w:r>
    </w:p>
    <w:p w14:paraId="030B59B8">
      <w:r>
        <w:rPr>
          <w:rFonts w:hint="eastAsia"/>
          <w:lang w:val="en-US" w:eastAsia="zh-CN"/>
        </w:rPr>
        <w:t>·</w:t>
      </w:r>
      <w:r>
        <w:rPr>
          <w:rFonts w:hint="default"/>
        </w:rPr>
        <w:t>投入生活：有意识地将注意力转向外部世界，投入到工作、爱好或与他人的联结中，减少向内关注的时间。</w:t>
      </w:r>
    </w:p>
    <w:p w14:paraId="5AC47A69"/>
    <w:p w14:paraId="492416A9">
      <w:pPr>
        <w:rPr>
          <w:rFonts w:hint="default"/>
        </w:rPr>
      </w:pPr>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2233A025">
      <w:pPr>
        <w:rPr>
          <w:rFonts w:hint="eastAsia"/>
          <w:sz w:val="24"/>
          <w:szCs w:val="32"/>
          <w:lang w:val="en-US" w:eastAsia="zh-CN"/>
        </w:rPr>
      </w:pPr>
    </w:p>
    <w:p w14:paraId="5A7CE11A">
      <w:pPr>
        <w:rPr>
          <w:rFonts w:hint="default"/>
          <w:sz w:val="24"/>
          <w:szCs w:val="32"/>
        </w:rPr>
      </w:pPr>
      <w:r>
        <w:rPr>
          <w:rFonts w:hint="eastAsia"/>
          <w:sz w:val="24"/>
          <w:szCs w:val="32"/>
          <w:lang w:val="en-US" w:eastAsia="zh-CN"/>
        </w:rPr>
        <w:t>#</w:t>
      </w:r>
      <w:r>
        <w:rPr>
          <w:rFonts w:hint="default"/>
          <w:sz w:val="24"/>
          <w:szCs w:val="32"/>
        </w:rPr>
        <w:t>5. 进阶学习资源</w:t>
      </w:r>
    </w:p>
    <w:p w14:paraId="11F32738"/>
    <w:p w14:paraId="6272C803">
      <w:r>
        <w:rPr>
          <w:rFonts w:hint="default"/>
        </w:rPr>
        <w:t>权威著作：</w:t>
      </w:r>
    </w:p>
    <w:p w14:paraId="3134322D">
      <w:r>
        <w:rPr>
          <w:rFonts w:hint="default"/>
        </w:rPr>
        <w:t>《这不是一切在你脑中：躯体形式障碍的真实本质》（苏珊·班恩等）：为专业人士和受过教育的公众编写的权威指南。</w:t>
      </w:r>
    </w:p>
    <w:p w14:paraId="4DB4ECA8">
      <w:r>
        <w:rPr>
          <w:rFonts w:hint="default"/>
        </w:rPr>
        <w:t>《战胜躯体形式障碍：认知行为疗法五步法》（阿瑟·J·巴斯基等）：基于CBT的自助和工作手册。</w:t>
      </w:r>
    </w:p>
    <w:p w14:paraId="242205E9"/>
    <w:p w14:paraId="5353EA79">
      <w:r>
        <w:rPr>
          <w:rFonts w:hint="default"/>
        </w:rPr>
        <w:t>专业组织：</w:t>
      </w:r>
    </w:p>
    <w:p w14:paraId="3D6FAD16">
      <w:r>
        <w:rPr>
          <w:rFonts w:hint="default"/>
        </w:rPr>
        <w:t>美国心身医学学会：专注于心理因素与躯体健康之间关系的科学研究。</w:t>
      </w:r>
    </w:p>
    <w:p w14:paraId="48B22171">
      <w:r>
        <w:rPr>
          <w:rFonts w:hint="default"/>
        </w:rPr>
        <w:t>欧洲心身医学协会：在欧洲推动心身医学和联络精神病学的发展。</w:t>
      </w:r>
    </w:p>
    <w:p w14:paraId="314F9B8A"/>
    <w:p w14:paraId="57BEC7E5">
      <w:r>
        <w:rPr>
          <w:rFonts w:hint="default"/>
        </w:rPr>
        <w:t>前沿研究：</w:t>
      </w:r>
    </w:p>
    <w:p w14:paraId="526D3F8A">
      <w:r>
        <w:rPr>
          <w:rFonts w:hint="default"/>
        </w:rPr>
        <w:t>基于脑影像学的生物标志物研究，以更好地区分不同类型的躯体症状障碍。</w:t>
      </w:r>
    </w:p>
    <w:p w14:paraId="73B5727A">
      <w:r>
        <w:rPr>
          <w:rFonts w:hint="default"/>
        </w:rPr>
        <w:t>基于网络和移动设备的CBT递送模式在管理躯体症状障碍中的应用。</w:t>
      </w:r>
    </w:p>
    <w:p w14:paraId="1D4DCAA3">
      <w:r>
        <w:rPr>
          <w:rFonts w:hint="default"/>
        </w:rPr>
        <w:t>炎症机制在慢性疲劳和疼痛性躯体症状中的作用。</w:t>
      </w:r>
    </w:p>
    <w:p w14:paraId="30003F19"/>
    <w:p w14:paraId="4FE3D983">
      <w:pPr>
        <w:rPr>
          <w:rFonts w:hint="default"/>
        </w:rPr>
      </w:pPr>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47B01EED">
      <w:pPr>
        <w:rPr>
          <w:rFonts w:hint="eastAsia"/>
          <w:sz w:val="24"/>
          <w:szCs w:val="32"/>
          <w:lang w:val="en-US" w:eastAsia="zh-CN"/>
        </w:rPr>
      </w:pPr>
    </w:p>
    <w:p w14:paraId="502F18F7">
      <w:pPr>
        <w:rPr>
          <w:rFonts w:hint="default"/>
          <w:sz w:val="24"/>
          <w:szCs w:val="32"/>
        </w:rPr>
      </w:pPr>
      <w:r>
        <w:rPr>
          <w:rFonts w:hint="eastAsia"/>
          <w:sz w:val="24"/>
          <w:szCs w:val="32"/>
          <w:lang w:val="en-US" w:eastAsia="zh-CN"/>
        </w:rPr>
        <w:t>#</w:t>
      </w:r>
      <w:r>
        <w:rPr>
          <w:rFonts w:hint="default"/>
          <w:sz w:val="24"/>
          <w:szCs w:val="32"/>
        </w:rPr>
        <w:t>6. 安全提示与专业求助指南</w:t>
      </w:r>
    </w:p>
    <w:p w14:paraId="73DF32E2">
      <w:pPr>
        <w:rPr>
          <w:rFonts w:hint="default"/>
          <w:sz w:val="24"/>
          <w:szCs w:val="32"/>
        </w:rPr>
      </w:pPr>
    </w:p>
    <w:p w14:paraId="013FB617">
      <w:r>
        <w:rPr>
          <w:rFonts w:hint="eastAsia"/>
          <w:lang w:val="en-US" w:eastAsia="zh-CN"/>
        </w:rPr>
        <w:t>##</w:t>
      </w:r>
      <w:r>
        <w:rPr>
          <w:rFonts w:hint="default"/>
        </w:rPr>
        <w:t>6.1 自我管理的风险与局限</w:t>
      </w:r>
    </w:p>
    <w:p w14:paraId="746643ED">
      <w:r>
        <w:rPr>
          <w:rFonts w:hint="default"/>
        </w:rPr>
        <w:t>误诊风险：自我诊断可能导致严重的器质性疾病被漏诊。任何新的、持续的或令人担忧的躯体症状，都必须首先由医生进行彻底评估。</w:t>
      </w:r>
    </w:p>
    <w:p w14:paraId="5B7F1678">
      <w:r>
        <w:rPr>
          <w:rFonts w:hint="default"/>
        </w:rPr>
        <w:t>共病风险：躯体症状及相关障碍常与焦虑障碍、抑郁障碍共病，需要综合治疗。</w:t>
      </w:r>
    </w:p>
    <w:p w14:paraId="6336FD10">
      <w:pPr>
        <w:rPr>
          <w:rFonts w:hint="default"/>
        </w:rPr>
      </w:pPr>
      <w:r>
        <w:rPr>
          <w:rFonts w:hint="default"/>
        </w:rPr>
        <w:t>医源性损害：反复进行不必要的医学检查和处理，本身可能带来风险和伤害。</w:t>
      </w:r>
    </w:p>
    <w:p w14:paraId="73654483">
      <w:pPr>
        <w:rPr>
          <w:rFonts w:hint="default"/>
        </w:rPr>
      </w:pPr>
    </w:p>
    <w:p w14:paraId="027F14B9">
      <w:r>
        <w:rPr>
          <w:rFonts w:hint="eastAsia"/>
          <w:lang w:val="en-US" w:eastAsia="zh-CN"/>
        </w:rPr>
        <w:t>##</w:t>
      </w:r>
      <w:r>
        <w:rPr>
          <w:rFonts w:hint="default"/>
        </w:rPr>
        <w:t>6.2 专业帮助的指征</w:t>
      </w:r>
      <w:r>
        <w:rPr>
          <w:rFonts w:hint="default"/>
        </w:rPr>
        <w:br w:type="textWrapping"/>
      </w:r>
      <w:r>
        <w:rPr>
          <w:rFonts w:hint="default"/>
        </w:rPr>
        <w:t>在以下情况，强烈建议寻求精神科医生或临床心理学家的评估与治疗：</w:t>
      </w:r>
    </w:p>
    <w:p w14:paraId="511AB4BB">
      <w:r>
        <w:rPr>
          <w:rFonts w:hint="default"/>
        </w:rPr>
        <w:t>持续的、令人痛苦的躯体症状，经过全面的医学检查未发现明确的器质性病因。</w:t>
      </w:r>
    </w:p>
    <w:p w14:paraId="077FFAAB">
      <w:r>
        <w:rPr>
          <w:rFonts w:hint="default"/>
        </w:rPr>
        <w:t>对健康的担忧和恐惧严重干扰了日常生活、工作或人际关系。</w:t>
      </w:r>
    </w:p>
    <w:p w14:paraId="45A50D94">
      <w:r>
        <w:rPr>
          <w:rFonts w:hint="default"/>
        </w:rPr>
        <w:t>在健康问题和就医行为上消耗了过多的时间和精力。</w:t>
      </w:r>
    </w:p>
    <w:p w14:paraId="32CB6C2C">
      <w:r>
        <w:rPr>
          <w:rFonts w:hint="default"/>
        </w:rPr>
        <w:t>共病明显的抑郁或焦虑症状。</w:t>
      </w:r>
    </w:p>
    <w:p w14:paraId="4555A4AC">
      <w:r>
        <w:rPr>
          <w:rFonts w:hint="default"/>
        </w:rPr>
        <w:t>医生认为心理因素在您的症状中扮演了重要角色。</w:t>
      </w:r>
    </w:p>
    <w:p w14:paraId="58923BF2"/>
    <w:p w14:paraId="2F48CF1D">
      <w:r>
        <w:rPr>
          <w:rFonts w:hint="eastAsia"/>
          <w:lang w:val="en-US" w:eastAsia="zh-CN"/>
        </w:rPr>
        <w:t>##</w:t>
      </w:r>
      <w:r>
        <w:rPr>
          <w:rFonts w:hint="default"/>
        </w:rPr>
        <w:t>6.3 服务选择与转介指南</w:t>
      </w:r>
    </w:p>
    <w:p w14:paraId="2B396F0E">
      <w:r>
        <w:rPr>
          <w:rFonts w:hint="default"/>
        </w:rPr>
        <w:t>寻找合适的治疗师：寻找在健康心理学、心身医学或认知行为疗法方面有专长的心理治疗师。</w:t>
      </w:r>
    </w:p>
    <w:p w14:paraId="72F72DA1">
      <w:r>
        <w:rPr>
          <w:rFonts w:hint="default"/>
        </w:rPr>
        <w:t>联络精神病学/心身医学门诊：许多大型医院设有此类门诊，由精神科医生和心理治疗师组成团队，专门处理与躯体疾病共病或由心理因素主导的躯体症状。</w:t>
      </w:r>
    </w:p>
    <w:p w14:paraId="16C6EFE0">
      <w:r>
        <w:rPr>
          <w:rFonts w:hint="default"/>
        </w:rPr>
        <w:t>与全科医生/专科医生合作：理想的模式是，内科医生与心理健康专家协同工作，内科医生负责监测身体健康，心理健康专家负责心理干预。</w:t>
      </w:r>
    </w:p>
    <w:p w14:paraId="70042A3D">
      <w:pPr>
        <w:rPr>
          <w:rFonts w:hint="default"/>
        </w:rPr>
      </w:pPr>
      <w:r>
        <w:rPr>
          <w:rFonts w:hint="default"/>
        </w:rPr>
        <w:t>警惕“包治百病”的承诺：对任何声称能“根治”所有不明原因躯体症状的替代疗法保持警惕。</w:t>
      </w:r>
    </w:p>
    <w:p w14:paraId="37531206">
      <w:pPr>
        <w:rPr>
          <w:rFonts w:hint="default"/>
        </w:rPr>
      </w:pPr>
    </w:p>
    <w:p w14:paraId="06FC27E8">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72D2D29E"/>
    <w:p w14:paraId="67931FF0">
      <w:pPr>
        <w:rPr>
          <w:rFonts w:hint="default"/>
        </w:rPr>
      </w:pPr>
      <w:r>
        <w:rPr>
          <w:rFonts w:hint="default"/>
          <w:b/>
          <w:bCs/>
        </w:rPr>
        <w:t>重要提示：躯体症状及相关障碍所带来的痛苦是真实且深刻的。请理解，这并非意志薄弱或想象所致，而是大脑与身体复杂互动中出现的功能紊乱。通过科学的、富有同理心的治疗，您完全可以学会如何打破痛苦的循环，减轻症状对您生活的控制，并重获充实和有意义的人生。迈出寻求理解与专业帮助的第一</w:t>
      </w:r>
      <w:bookmarkStart w:id="0" w:name="_GoBack"/>
      <w:bookmarkEnd w:id="0"/>
      <w:r>
        <w:rPr>
          <w:rFonts w:hint="default"/>
          <w:b/>
          <w:bCs/>
        </w:rPr>
        <w:t>步，是走向康复的最重要环节</w:t>
      </w:r>
      <w:r>
        <w:rPr>
          <w:rFonts w:hint="default"/>
        </w:rPr>
        <w:t>。</w:t>
      </w:r>
    </w:p>
    <w:p w14:paraId="417BB0A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C37DEB"/>
    <w:rsid w:val="5E313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5535</Words>
  <Characters>5672</Characters>
  <Lines>0</Lines>
  <Paragraphs>0</Paragraphs>
  <TotalTime>4</TotalTime>
  <ScaleCrop>false</ScaleCrop>
  <LinksUpToDate>false</LinksUpToDate>
  <CharactersWithSpaces>5708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2025-10-07T19:40:00Z</dcterms:created>
  <dc:creator>HUAWEI</dc:creator>
  <cp:lastModifiedBy>Ooooo</cp:lastModifiedBy>
  <dcterms:modified xsi:type="dcterms:W3CDTF">2025-10-16T19:47:01Z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CC66805811BC40628AA6E0093A0DCE03_12</vt:lpwstr>
  </property>
</Properties>
</file>