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82A562E">
      <w:pPr>
        <w:jc w:val="center"/>
        <w:rPr>
          <w:rFonts w:hint="default"/>
          <w:sz w:val="36"/>
          <w:szCs w:val="44"/>
        </w:rPr>
      </w:pPr>
      <w:r>
        <w:rPr>
          <w:rFonts w:hint="default"/>
          <w:sz w:val="36"/>
          <w:szCs w:val="44"/>
        </w:rPr>
        <w:t>老年期心理适应</w:t>
      </w:r>
    </w:p>
    <w:p w14:paraId="17262AC6">
      <w:pPr>
        <w:jc w:val="center"/>
        <w:rPr>
          <w:rFonts w:hint="default"/>
          <w:sz w:val="36"/>
          <w:szCs w:val="44"/>
        </w:rPr>
      </w:pPr>
    </w:p>
    <w:p w14:paraId="71CDB3C9">
      <w:pPr>
        <w:rPr>
          <w:rFonts w:hint="default"/>
          <w:sz w:val="24"/>
          <w:szCs w:val="32"/>
        </w:rPr>
      </w:pPr>
      <w:r>
        <w:rPr>
          <w:rFonts w:hint="eastAsia"/>
          <w:sz w:val="24"/>
          <w:szCs w:val="32"/>
          <w:lang w:val="en-US" w:eastAsia="zh-CN"/>
        </w:rPr>
        <w:t>#</w:t>
      </w:r>
      <w:r>
        <w:rPr>
          <w:rFonts w:hint="default"/>
          <w:sz w:val="24"/>
          <w:szCs w:val="32"/>
        </w:rPr>
        <w:t>1. 核心概念与理论基础</w:t>
      </w:r>
    </w:p>
    <w:p w14:paraId="486F0D90">
      <w:pPr>
        <w:rPr>
          <w:rFonts w:hint="default"/>
          <w:sz w:val="24"/>
          <w:szCs w:val="32"/>
        </w:rPr>
      </w:pPr>
    </w:p>
    <w:p w14:paraId="61DB9A71">
      <w:pPr>
        <w:rPr>
          <w:rFonts w:hint="default"/>
        </w:rPr>
      </w:pPr>
      <w:r>
        <w:rPr>
          <w:rFonts w:hint="eastAsia"/>
          <w:lang w:val="en-US" w:eastAsia="zh-CN"/>
        </w:rPr>
        <w:t>##</w:t>
      </w:r>
      <w:r>
        <w:rPr>
          <w:rFonts w:hint="default"/>
        </w:rPr>
        <w:t>1.1 老年期的定义与积极老龄化理念</w:t>
      </w:r>
      <w:r>
        <w:rPr>
          <w:rFonts w:hint="default"/>
        </w:rPr>
        <w:br w:type="textWrapping"/>
      </w:r>
      <w:r>
        <w:rPr>
          <w:rFonts w:hint="default"/>
        </w:rPr>
        <w:t>老年期通常指65岁及以后的人生阶段。现代老年学与心理学强调以“积极老龄化”的视角看待此阶段，其核心是优化健康、参与和保障的机会，以提高老年人生活质量的过程。这并非一个单纯的衰退期，而是一个在变化中寻求适应、成长与意义的新阶段。</w:t>
      </w:r>
    </w:p>
    <w:p w14:paraId="1B093886">
      <w:pPr>
        <w:rPr>
          <w:rFonts w:hint="default"/>
        </w:rPr>
      </w:pPr>
    </w:p>
    <w:p w14:paraId="353EB208">
      <w:r>
        <w:rPr>
          <w:rFonts w:hint="default"/>
        </w:rPr>
        <w:t>核心特征：</w:t>
      </w:r>
    </w:p>
    <w:p w14:paraId="041D0B25">
      <w:r>
        <w:rPr>
          <w:rFonts w:hint="eastAsia"/>
          <w:lang w:val="en-US" w:eastAsia="zh-CN"/>
        </w:rPr>
        <w:t>·</w:t>
      </w:r>
      <w:r>
        <w:rPr>
          <w:rFonts w:hint="default"/>
        </w:rPr>
        <w:t>生理变化：出现正常的感官衰退（如视力、听力）、体能下降、慢性病风险增加。</w:t>
      </w:r>
    </w:p>
    <w:p w14:paraId="2F11BE46">
      <w:r>
        <w:rPr>
          <w:rFonts w:hint="eastAsia"/>
          <w:lang w:val="en-US" w:eastAsia="zh-CN"/>
        </w:rPr>
        <w:t>·</w:t>
      </w:r>
      <w:r>
        <w:rPr>
          <w:rFonts w:hint="default"/>
        </w:rPr>
        <w:t>社会角色转变：从职业角色中退出（退休），经历“空巢”的深化，可能面临丧偶、亲友离世。</w:t>
      </w:r>
    </w:p>
    <w:p w14:paraId="3E26D30E">
      <w:r>
        <w:rPr>
          <w:rFonts w:hint="eastAsia"/>
          <w:lang w:val="en-US" w:eastAsia="zh-CN"/>
        </w:rPr>
        <w:t>·</w:t>
      </w:r>
      <w:r>
        <w:rPr>
          <w:rFonts w:hint="default"/>
        </w:rPr>
        <w:t>心理发展任务：核心任务是进行生命整合，接纳生命的完整性，获得智慧与超越感。</w:t>
      </w:r>
    </w:p>
    <w:p w14:paraId="691887CE">
      <w:r>
        <w:rPr>
          <w:rFonts w:hint="eastAsia"/>
          <w:lang w:val="en-US" w:eastAsia="zh-CN"/>
        </w:rPr>
        <w:t>·</w:t>
      </w:r>
      <w:r>
        <w:rPr>
          <w:rFonts w:hint="default"/>
        </w:rPr>
        <w:t>资源再分配：从关注“工具性”能力（如生产力）转向发展“表达性”和“情感性”能力（如智慧、传承、关系）。</w:t>
      </w:r>
    </w:p>
    <w:p w14:paraId="3C366557"/>
    <w:p w14:paraId="3B2FA8AB">
      <w:r>
        <w:rPr>
          <w:rFonts w:hint="eastAsia"/>
          <w:lang w:val="en-US" w:eastAsia="zh-CN"/>
        </w:rPr>
        <w:t>##</w:t>
      </w:r>
      <w:r>
        <w:rPr>
          <w:rFonts w:hint="default"/>
        </w:rPr>
        <w:t>1.2 核心发展任务与理论</w:t>
      </w:r>
    </w:p>
    <w:p w14:paraId="7F99E92D">
      <w:r>
        <w:rPr>
          <w:rFonts w:hint="default"/>
        </w:rPr>
        <w:t>埃里克森的心理社会发展理论（自我整合 vs. 绝望）：</w:t>
      </w:r>
    </w:p>
    <w:p w14:paraId="1AD7A698">
      <w:r>
        <w:rPr>
          <w:rFonts w:hint="eastAsia"/>
          <w:lang w:val="en-US" w:eastAsia="zh-CN"/>
        </w:rPr>
        <w:t>·</w:t>
      </w:r>
      <w:r>
        <w:rPr>
          <w:rFonts w:hint="default"/>
        </w:rPr>
        <w:t>核心冲突：老年期的核心心理社会危机是自我整合与绝望的对立。</w:t>
      </w:r>
    </w:p>
    <w:p w14:paraId="31220037">
      <w:r>
        <w:rPr>
          <w:rFonts w:hint="eastAsia"/>
          <w:lang w:val="en-US" w:eastAsia="zh-CN"/>
        </w:rPr>
        <w:t>·</w:t>
      </w:r>
      <w:r>
        <w:rPr>
          <w:rFonts w:hint="default"/>
        </w:rPr>
        <w:t>自我整合：指回顾自己的一生，感到活得充实、有意义，并能坦然接受生命的历程及其必然的终点。这是一种对生命的“如是”接纳。</w:t>
      </w:r>
    </w:p>
    <w:p w14:paraId="145A2270">
      <w:r>
        <w:rPr>
          <w:rFonts w:hint="eastAsia"/>
          <w:lang w:val="en-US" w:eastAsia="zh-CN"/>
        </w:rPr>
        <w:t>·</w:t>
      </w:r>
      <w:r>
        <w:rPr>
          <w:rFonts w:hint="default"/>
        </w:rPr>
        <w:t>绝望：指因感到生命短暂、无法重来、目标未达成而产生的后悔、痛苦和虚无感。</w:t>
      </w:r>
    </w:p>
    <w:p w14:paraId="7034206D">
      <w:r>
        <w:rPr>
          <w:rFonts w:hint="eastAsia"/>
          <w:lang w:val="en-US" w:eastAsia="zh-CN"/>
        </w:rPr>
        <w:t>·</w:t>
      </w:r>
      <w:r>
        <w:rPr>
          <w:rFonts w:hint="default"/>
        </w:rPr>
        <w:t>成功解决：形成“智慧”的品质，即以超然的态度面对生命本身，包括对生死的洞见。</w:t>
      </w:r>
    </w:p>
    <w:p w14:paraId="4AAAA67E"/>
    <w:p w14:paraId="0BF23540">
      <w:r>
        <w:rPr>
          <w:rFonts w:hint="default"/>
        </w:rPr>
        <w:t>活动理论与撤离理论：</w:t>
      </w:r>
    </w:p>
    <w:p w14:paraId="7D3D15AD">
      <w:r>
        <w:rPr>
          <w:rFonts w:hint="eastAsia"/>
          <w:lang w:val="en-US" w:eastAsia="zh-CN"/>
        </w:rPr>
        <w:t>·</w:t>
      </w:r>
      <w:r>
        <w:rPr>
          <w:rFonts w:hint="default"/>
        </w:rPr>
        <w:t>活动理论：认为维持中年期的活动水平、社会参与和角色，对老年生活满意度至关重要。需要用新的角色和活动替代失去的角色。</w:t>
      </w:r>
    </w:p>
    <w:p w14:paraId="25D96543">
      <w:r>
        <w:rPr>
          <w:rFonts w:hint="eastAsia"/>
          <w:lang w:val="en-US" w:eastAsia="zh-CN"/>
        </w:rPr>
        <w:t>·</w:t>
      </w:r>
      <w:r>
        <w:rPr>
          <w:rFonts w:hint="default"/>
        </w:rPr>
        <w:t>撤离理论（现多被视为一种个人选择而非普适规律）：认为老年人与社会相互撤离是一个正常且有益的过程，能使个体平静地面对死亡。</w:t>
      </w:r>
    </w:p>
    <w:p w14:paraId="665323EE">
      <w:r>
        <w:rPr>
          <w:rFonts w:hint="eastAsia"/>
          <w:lang w:val="en-US" w:eastAsia="zh-CN"/>
        </w:rPr>
        <w:t>·</w:t>
      </w:r>
      <w:r>
        <w:rPr>
          <w:rFonts w:hint="default"/>
        </w:rPr>
        <w:t>现代观点：强调选择性优化与补偿理论。老年人通过选择最重要和目标，优化现有资源与能力，并对丧失的能力进行补偿，以维持高水平的功能与幸福感。</w:t>
      </w:r>
    </w:p>
    <w:p w14:paraId="1FC71002"/>
    <w:p w14:paraId="76584A2F">
      <w:r>
        <w:rPr>
          <w:rFonts w:hint="default"/>
        </w:rPr>
        <w:t>社会情绪选择理论：</w:t>
      </w:r>
    </w:p>
    <w:p w14:paraId="03579850">
      <w:r>
        <w:rPr>
          <w:rFonts w:hint="default"/>
        </w:rPr>
        <w:t>当个体感知到未来时间有限时（如老年期），其社会目标会从未来导向（如获取知识、拓展人脉）转向当下导向，即更关注情感意义和满足感。因此，老年人会优先选择与情感上亲近的伴侣共度时光，追求情绪愉悦的体验。</w:t>
      </w:r>
    </w:p>
    <w:p w14:paraId="203EBA40"/>
    <w:p w14:paraId="77EA17F2">
      <w:r>
        <w:pict>
          <v:rect id="_x0000_i1025" o:spt="1" style="height:1.5pt;width:432pt;" fillcolor="#0F1115" filled="t" stroked="f" coordsize="21600,21600" o:hr="t" o:hrstd="t" o:hrnoshade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47968A05">
      <w:pPr>
        <w:rPr>
          <w:rFonts w:hint="default"/>
        </w:rPr>
      </w:pPr>
    </w:p>
    <w:p w14:paraId="19F18C29">
      <w:pPr>
        <w:rPr>
          <w:rFonts w:hint="default"/>
          <w:sz w:val="24"/>
          <w:szCs w:val="32"/>
        </w:rPr>
      </w:pPr>
      <w:r>
        <w:rPr>
          <w:rFonts w:hint="eastAsia"/>
          <w:sz w:val="24"/>
          <w:szCs w:val="32"/>
          <w:lang w:val="en-US" w:eastAsia="zh-CN"/>
        </w:rPr>
        <w:t>#</w:t>
      </w:r>
      <w:r>
        <w:rPr>
          <w:rFonts w:hint="default"/>
          <w:sz w:val="24"/>
          <w:szCs w:val="32"/>
        </w:rPr>
        <w:t>2. 关键技术方法（适应与维持策略）</w:t>
      </w:r>
    </w:p>
    <w:p w14:paraId="684FD7CD">
      <w:pPr>
        <w:rPr>
          <w:rFonts w:hint="eastAsia" w:eastAsiaTheme="minorEastAsia"/>
          <w:sz w:val="24"/>
          <w:szCs w:val="32"/>
          <w:lang w:eastAsia="zh-CN"/>
        </w:rPr>
      </w:pPr>
    </w:p>
    <w:p w14:paraId="65F6B3FF">
      <w:r>
        <w:rPr>
          <w:rFonts w:hint="eastAsia"/>
          <w:lang w:val="en-US" w:eastAsia="zh-CN"/>
        </w:rPr>
        <w:t>##</w:t>
      </w:r>
      <w:r>
        <w:rPr>
          <w:rFonts w:hint="default"/>
        </w:rPr>
        <w:t>2.1 促进自我整合与智慧</w:t>
      </w:r>
    </w:p>
    <w:p w14:paraId="177F73FC">
      <w:r>
        <w:rPr>
          <w:rFonts w:hint="default"/>
        </w:rPr>
        <w:t>生命回顾与叙事治疗：</w:t>
      </w:r>
    </w:p>
    <w:p w14:paraId="1FE207F8">
      <w:r>
        <w:rPr>
          <w:rFonts w:hint="default"/>
        </w:rPr>
        <w:t>结构化生命回顾：通过时间线、主题（如“爱”、“工作”、“挑战”）等方式，系统梳理一生经历，帮助老人发现其连贯性、意义与个人力量。</w:t>
      </w:r>
    </w:p>
    <w:p w14:paraId="3D3058C3">
      <w:r>
        <w:rPr>
          <w:rFonts w:hint="default"/>
        </w:rPr>
        <w:t>传承项目：鼓励老人撰写回忆录、制作家谱、录制口述历史或将技能（如烹饪、木工）传授给孙辈，将个人经验转化为可传承的“遗产”。</w:t>
      </w:r>
    </w:p>
    <w:p w14:paraId="2401460B"/>
    <w:p w14:paraId="564CDA53">
      <w:r>
        <w:rPr>
          <w:rFonts w:hint="default"/>
        </w:rPr>
        <w:t>正念与接纳练习：</w:t>
      </w:r>
    </w:p>
    <w:p w14:paraId="74AEDACC">
      <w:r>
        <w:rPr>
          <w:rFonts w:hint="default"/>
        </w:rPr>
        <w:t>学习接纳身体和认知上的变化，减少与之对抗的痛苦。正念练习有助于缓解对健康衰退和死亡的焦虑，专注于当下的美好。</w:t>
      </w:r>
    </w:p>
    <w:p w14:paraId="5468E2B6"/>
    <w:p w14:paraId="56BB4838">
      <w:r>
        <w:rPr>
          <w:rFonts w:hint="eastAsia"/>
          <w:lang w:val="en-US" w:eastAsia="zh-CN"/>
        </w:rPr>
        <w:t>##</w:t>
      </w:r>
      <w:r>
        <w:rPr>
          <w:rFonts w:hint="default"/>
        </w:rPr>
        <w:t>2.2 维持认知与生理健康</w:t>
      </w:r>
    </w:p>
    <w:p w14:paraId="642CD236">
      <w:r>
        <w:rPr>
          <w:rFonts w:hint="default"/>
        </w:rPr>
        <w:t>认知储备建设：</w:t>
      </w:r>
    </w:p>
    <w:p w14:paraId="2D0FF0BF">
      <w:r>
        <w:rPr>
          <w:rFonts w:hint="default"/>
        </w:rPr>
        <w:t>持续学习：学习新技能（如使用智能手机、学习语言、演奏乐器）比重复旧活动更能刺激大脑。</w:t>
      </w:r>
    </w:p>
    <w:p w14:paraId="79632030">
      <w:r>
        <w:rPr>
          <w:rFonts w:hint="default"/>
        </w:rPr>
        <w:t>多样化认知活动：结合动脑（如阅读、下棋）、动手（如园艺、手工）和动身（如太极、散步）的活动。</w:t>
      </w:r>
    </w:p>
    <w:p w14:paraId="65AA61A8"/>
    <w:p w14:paraId="590408FE">
      <w:r>
        <w:rPr>
          <w:rFonts w:hint="default"/>
        </w:rPr>
        <w:t>健康行为管理：</w:t>
      </w:r>
    </w:p>
    <w:p w14:paraId="22EF59A1">
      <w:r>
        <w:rPr>
          <w:rFonts w:hint="default"/>
        </w:rPr>
        <w:t>遵循医嘱管理慢性病，注重营养（如地中海饮食），保持规律、适度的体育锻炼（如步行、游泳、瑜伽），并保证充足的社交互动。</w:t>
      </w:r>
    </w:p>
    <w:p w14:paraId="17E81C63"/>
    <w:p w14:paraId="5040A5F2">
      <w:r>
        <w:rPr>
          <w:rFonts w:hint="eastAsia"/>
          <w:lang w:val="en-US" w:eastAsia="zh-CN"/>
        </w:rPr>
        <w:t>##</w:t>
      </w:r>
      <w:r>
        <w:rPr>
          <w:rFonts w:hint="default"/>
        </w:rPr>
        <w:t>2.3 构建支持性社会环境</w:t>
      </w:r>
    </w:p>
    <w:p w14:paraId="44AE3D5D">
      <w:r>
        <w:rPr>
          <w:rFonts w:hint="default"/>
        </w:rPr>
        <w:t>社会连接维护与重建：</w:t>
      </w:r>
    </w:p>
    <w:p w14:paraId="57E44007">
      <w:r>
        <w:rPr>
          <w:rFonts w:hint="default"/>
        </w:rPr>
        <w:t>主动参与社区：参加老年大学、社区中心、兴趣俱乐部、志愿者活动。</w:t>
      </w:r>
    </w:p>
    <w:p w14:paraId="2D0D54A9">
      <w:r>
        <w:rPr>
          <w:rFonts w:hint="default"/>
        </w:rPr>
        <w:t>利用科技减少孤立：学习使用视频通话、社交媒体与远方的家人朋友保持联系。</w:t>
      </w:r>
    </w:p>
    <w:p w14:paraId="117D3C18">
      <w:r>
        <w:rPr>
          <w:rFonts w:hint="default"/>
        </w:rPr>
        <w:t>发展“代际联系”：参与孙辈的照料或社区的代际项目，获得活力与价值感。</w:t>
      </w:r>
    </w:p>
    <w:p w14:paraId="7C669868"/>
    <w:p w14:paraId="20AD5E61">
      <w:r>
        <w:rPr>
          <w:rFonts w:hint="default"/>
        </w:rPr>
        <w:t>生活环境适配：</w:t>
      </w:r>
    </w:p>
    <w:p w14:paraId="020092CF">
      <w:r>
        <w:rPr>
          <w:rFonts w:hint="default"/>
        </w:rPr>
        <w:t>对居住环境进行适老化改造（如安装扶手、消除绊倒风险），以维持独立性和安全感。</w:t>
      </w:r>
    </w:p>
    <w:p w14:paraId="1C6D31B7"/>
    <w:p w14:paraId="3EF7E9EB">
      <w:r>
        <w:pict>
          <v:rect id="_x0000_i1026" o:spt="1" style="height:1.5pt;width:432pt;" fillcolor="#0F1115" filled="t" stroked="f" coordsize="21600,21600" o:hr="t" o:hrstd="t" o:hrnoshade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B99B25B">
      <w:pPr>
        <w:rPr>
          <w:rFonts w:hint="default"/>
        </w:rPr>
      </w:pPr>
    </w:p>
    <w:p w14:paraId="0C2C15B2">
      <w:pPr>
        <w:rPr>
          <w:rFonts w:hint="default"/>
          <w:sz w:val="24"/>
          <w:szCs w:val="32"/>
        </w:rPr>
      </w:pPr>
      <w:r>
        <w:rPr>
          <w:rFonts w:hint="eastAsia"/>
          <w:sz w:val="24"/>
          <w:szCs w:val="32"/>
          <w:lang w:val="en-US" w:eastAsia="zh-CN"/>
        </w:rPr>
        <w:t>#</w:t>
      </w:r>
      <w:r>
        <w:rPr>
          <w:rFonts w:hint="default"/>
          <w:sz w:val="24"/>
          <w:szCs w:val="32"/>
        </w:rPr>
        <w:t>3. 实践应用</w:t>
      </w:r>
    </w:p>
    <w:p w14:paraId="201A9898">
      <w:pPr>
        <w:rPr>
          <w:rFonts w:hint="default"/>
          <w:sz w:val="24"/>
          <w:szCs w:val="32"/>
        </w:rPr>
      </w:pPr>
    </w:p>
    <w:p w14:paraId="6CC42C54">
      <w:r>
        <w:rPr>
          <w:rFonts w:hint="eastAsia"/>
          <w:lang w:val="en-US" w:eastAsia="zh-CN"/>
        </w:rPr>
        <w:t>##</w:t>
      </w:r>
      <w:r>
        <w:rPr>
          <w:rFonts w:hint="default"/>
        </w:rPr>
        <w:t>3.1 常见适应挑战与应对策略</w:t>
      </w:r>
    </w:p>
    <w:p w14:paraId="621CC4E2">
      <w:r>
        <w:rPr>
          <w:rFonts w:hint="default"/>
        </w:rPr>
        <w:t>挑战一：退休适应与角色缺失</w:t>
      </w:r>
    </w:p>
    <w:p w14:paraId="2F118DB9">
      <w:r>
        <w:rPr>
          <w:rFonts w:hint="default"/>
        </w:rPr>
        <w:t>场景：刚退休半年的老陈感到无所事事，失去了每日节奏和社会身份，情绪低落，感觉自己“没用了”。</w:t>
      </w:r>
    </w:p>
    <w:p w14:paraId="3EEA97C2"/>
    <w:p w14:paraId="6BC0BC0D">
      <w:r>
        <w:rPr>
          <w:rFonts w:hint="default"/>
        </w:rPr>
        <w:t>应对策略：</w:t>
      </w:r>
    </w:p>
    <w:p w14:paraId="295C51D9">
      <w:r>
        <w:rPr>
          <w:rFonts w:hint="default"/>
        </w:rPr>
        <w:t>提前规划：在退休前数年就开始探讨退休后的生活蓝图。</w:t>
      </w:r>
    </w:p>
    <w:p w14:paraId="68BB80D2">
      <w:r>
        <w:rPr>
          <w:rFonts w:hint="default"/>
        </w:rPr>
        <w:t>建立新的日常结构：制定新的作息表，包含锻炼、爱好、社交和家务。</w:t>
      </w:r>
    </w:p>
    <w:p w14:paraId="6E061370">
      <w:r>
        <w:rPr>
          <w:rFonts w:hint="default"/>
        </w:rPr>
        <w:t>角色多元化：发掘作为“志愿者”、“学生”、“祖父母”、“社区顾问”等新角色的价值。</w:t>
      </w:r>
    </w:p>
    <w:p w14:paraId="33DFBCD6">
      <w:r>
        <w:rPr>
          <w:rFonts w:hint="default"/>
        </w:rPr>
        <w:t>与旧同事保持适度联系：维持部分社会网络。</w:t>
      </w:r>
    </w:p>
    <w:p w14:paraId="3E252F0B"/>
    <w:p w14:paraId="6E817794">
      <w:r>
        <w:rPr>
          <w:rFonts w:hint="default"/>
        </w:rPr>
        <w:t>挑战二：丧偶与哀伤处理</w:t>
      </w:r>
    </w:p>
    <w:p w14:paraId="7D9C506C">
      <w:r>
        <w:rPr>
          <w:rFonts w:hint="default"/>
        </w:rPr>
        <w:t>场景：李奶奶在丈夫去世一年后，仍沉浸在巨大的悲伤中，不愿出门，拒绝子女的帮助，感到生活无望。</w:t>
      </w:r>
    </w:p>
    <w:p w14:paraId="5786DCFF">
      <w:r>
        <w:rPr>
          <w:rFonts w:hint="default"/>
        </w:rPr>
        <w:t>应对策略：</w:t>
      </w:r>
    </w:p>
    <w:p w14:paraId="74E3F823">
      <w:r>
        <w:rPr>
          <w:rFonts w:hint="default"/>
        </w:rPr>
        <w:t>允许哀伤：理解哀伤没有时间表，允许自己感受和表达各种情绪。</w:t>
      </w:r>
    </w:p>
    <w:p w14:paraId="54DF4F9E">
      <w:r>
        <w:rPr>
          <w:rFonts w:hint="default"/>
        </w:rPr>
        <w:t>寻求支持：参加丧亲支持团体，与有相似经历的人分享，减少孤独感。</w:t>
      </w:r>
    </w:p>
    <w:p w14:paraId="442CE3E4">
      <w:r>
        <w:rPr>
          <w:rFonts w:hint="default"/>
        </w:rPr>
        <w:t>逐步重建生活：从小事开始，如每天散步、与老朋友通电话，逐步恢复与世界的连接。</w:t>
      </w:r>
    </w:p>
    <w:p w14:paraId="2FDCC74D">
      <w:r>
        <w:rPr>
          <w:rFonts w:hint="default"/>
        </w:rPr>
        <w:t>寻找新的连接方式：通过整理旧物、完成伴侣遗愿等方式，与逝者建立一种新的、持续的联结。</w:t>
      </w:r>
    </w:p>
    <w:p w14:paraId="7F4CEC65"/>
    <w:p w14:paraId="5261830D">
      <w:r>
        <w:rPr>
          <w:rFonts w:hint="default"/>
        </w:rPr>
        <w:t>挑战三：应对认知变化与慢性病</w:t>
      </w:r>
    </w:p>
    <w:p w14:paraId="03519644">
      <w:r>
        <w:rPr>
          <w:rFonts w:hint="default"/>
        </w:rPr>
        <w:t>场景：王爷爷发现自己记忆力不如从前，并患有糖尿病和关节炎，为此感到焦虑和沮丧，担心成为子女的负担。</w:t>
      </w:r>
    </w:p>
    <w:p w14:paraId="47B68DD6">
      <w:r>
        <w:rPr>
          <w:rFonts w:hint="default"/>
        </w:rPr>
        <w:t>应对策略：</w:t>
      </w:r>
    </w:p>
    <w:p w14:paraId="45C6CCF2">
      <w:r>
        <w:rPr>
          <w:rFonts w:hint="default"/>
        </w:rPr>
        <w:t>科学区分正常老化与疾病：了解偶尔忘事是正常的，但持续恶化的记忆问题需就医排查。</w:t>
      </w:r>
    </w:p>
    <w:p w14:paraId="1A9F395E">
      <w:r>
        <w:rPr>
          <w:rFonts w:hint="default"/>
        </w:rPr>
        <w:t>积极自我管理：学习疾病知识，与医生合作制定管理方案，重获控制感。</w:t>
      </w:r>
    </w:p>
    <w:p w14:paraId="0EA0338B">
      <w:r>
        <w:rPr>
          <w:rFonts w:hint="default"/>
        </w:rPr>
        <w:t>运用补偿策略：使用备忘录、药盒、大声朗读等方式补偿记忆；使用辅助工具（如拐杖）维持活动能力。</w:t>
      </w:r>
    </w:p>
    <w:p w14:paraId="04CE5276">
      <w:r>
        <w:rPr>
          <w:rFonts w:hint="default"/>
        </w:rPr>
        <w:t>聚焦于“能做什么”：关注自己仍然能够享受的活动，而非一味关注丧失。</w:t>
      </w:r>
    </w:p>
    <w:p w14:paraId="4C10B1C3"/>
    <w:p w14:paraId="34235BAB">
      <w:r>
        <w:rPr>
          <w:rFonts w:hint="eastAsia"/>
          <w:lang w:val="en-US" w:eastAsia="zh-CN"/>
        </w:rPr>
        <w:t>##</w:t>
      </w:r>
      <w:r>
        <w:rPr>
          <w:rFonts w:hint="default"/>
        </w:rPr>
        <w:t>3.2 实用练习与工具</w:t>
      </w:r>
    </w:p>
    <w:p w14:paraId="02FC3521">
      <w:pPr>
        <w:rPr>
          <w:rFonts w:hint="default"/>
        </w:rPr>
      </w:pPr>
      <w:r>
        <w:rPr>
          <w:rFonts w:hint="default"/>
        </w:rPr>
        <w:t>练习一：“生命之树”绘画</w:t>
      </w:r>
      <w:r>
        <w:rPr>
          <w:rFonts w:hint="default"/>
        </w:rPr>
        <w:br w:type="textWrapping"/>
      </w:r>
      <w:r>
        <w:rPr>
          <w:rFonts w:hint="default"/>
        </w:rPr>
        <w:t>画一棵树，树根代表原生家庭和童年，树干代表支撑一生的核心价值观和力量，树枝代表人生不同领域的成就与经历，果实代表所爱的人和传承。通过视觉化方式进行生命整合。</w:t>
      </w:r>
    </w:p>
    <w:p w14:paraId="68022ACE">
      <w:pPr>
        <w:rPr>
          <w:rFonts w:hint="default"/>
        </w:rPr>
      </w:pPr>
    </w:p>
    <w:p w14:paraId="289E70E4">
      <w:r>
        <w:rPr>
          <w:rFonts w:hint="default"/>
        </w:rPr>
        <w:t>练习二：感恩日记</w:t>
      </w:r>
      <w:r>
        <w:rPr>
          <w:rFonts w:hint="default"/>
        </w:rPr>
        <w:br w:type="textWrapping"/>
      </w:r>
      <w:r>
        <w:rPr>
          <w:rFonts w:hint="default"/>
        </w:rPr>
        <w:t>每天记录3件值得感恩的事，无论大小。长期坚持能显著提升幸福感，帮助关注生活中的积极面。</w:t>
      </w:r>
    </w:p>
    <w:p w14:paraId="217A523F"/>
    <w:p w14:paraId="29846E1F">
      <w:r>
        <w:rPr>
          <w:rFonts w:hint="default"/>
        </w:rPr>
        <w:t>练习三：每日“微目标”设定</w:t>
      </w:r>
      <w:r>
        <w:rPr>
          <w:rFonts w:hint="default"/>
        </w:rPr>
        <w:br w:type="textWrapping"/>
      </w:r>
      <w:r>
        <w:rPr>
          <w:rFonts w:hint="default"/>
        </w:rPr>
        <w:t>设定一个极其简单、易于完成的目标，如“给一个朋友打电话”、“散步10分钟”、“读一页书”。完成它能带来成就感和对生活的掌控感。</w:t>
      </w:r>
    </w:p>
    <w:p w14:paraId="75B605F1"/>
    <w:p w14:paraId="6E336BA4">
      <w:r>
        <w:pict>
          <v:rect id="_x0000_i1027" o:spt="1" style="height:1.5pt;width:432pt;" fillcolor="#0F1115" filled="t" stroked="f" coordsize="21600,21600" o:hr="t" o:hrstd="t" o:hrnoshade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79023C9F">
      <w:pPr>
        <w:rPr>
          <w:rFonts w:hint="default"/>
        </w:rPr>
      </w:pPr>
    </w:p>
    <w:p w14:paraId="35AF79B4">
      <w:pPr>
        <w:rPr>
          <w:rFonts w:hint="default"/>
          <w:sz w:val="24"/>
          <w:szCs w:val="32"/>
        </w:rPr>
      </w:pPr>
      <w:r>
        <w:rPr>
          <w:rFonts w:hint="eastAsia"/>
          <w:sz w:val="24"/>
          <w:szCs w:val="32"/>
          <w:lang w:val="en-US" w:eastAsia="zh-CN"/>
        </w:rPr>
        <w:t>#</w:t>
      </w:r>
      <w:r>
        <w:rPr>
          <w:rFonts w:hint="default"/>
          <w:sz w:val="24"/>
          <w:szCs w:val="32"/>
        </w:rPr>
        <w:t>4. 常见问题解答</w:t>
      </w:r>
    </w:p>
    <w:p w14:paraId="5FFA4B7C">
      <w:pPr>
        <w:rPr>
          <w:rFonts w:hint="default"/>
          <w:sz w:val="24"/>
          <w:szCs w:val="32"/>
        </w:rPr>
      </w:pPr>
    </w:p>
    <w:p w14:paraId="1A2D0CCE">
      <w:pPr>
        <w:rPr>
          <w:rFonts w:hint="default"/>
        </w:rPr>
      </w:pPr>
      <w:r>
        <w:rPr>
          <w:rFonts w:hint="eastAsia"/>
          <w:lang w:val="en-US" w:eastAsia="zh-CN"/>
        </w:rPr>
        <w:t>##</w:t>
      </w:r>
      <w:r>
        <w:rPr>
          <w:rFonts w:hint="default"/>
        </w:rPr>
        <w:t>4.1 概念理解类问题</w:t>
      </w:r>
      <w:r>
        <w:rPr>
          <w:rFonts w:hint="default"/>
        </w:rPr>
        <w:br w:type="textWrapping"/>
      </w:r>
      <w:r>
        <w:rPr>
          <w:rFonts w:hint="default"/>
        </w:rPr>
        <w:t>问：老年人“服老”是消极的表现吗？</w:t>
      </w:r>
      <w:r>
        <w:rPr>
          <w:rFonts w:hint="default"/>
        </w:rPr>
        <w:br w:type="textWrapping"/>
      </w:r>
      <w:r>
        <w:rPr>
          <w:rFonts w:hint="default"/>
        </w:rPr>
        <w:t>答：恰恰相反，智慧地“服老”——即清醒地接纳与年龄相关的正常变化——是一种积极适应。它不是认输或放弃，而是基于现实评估，将精力从“对抗无法改变的事实”转向“优化尚存的能力和享受当下生活”。这与“绝望”的消极放弃有本质区别，后者失去了希望，而前者充满了生活的智慧。</w:t>
      </w:r>
    </w:p>
    <w:p w14:paraId="7DEB895E">
      <w:pPr>
        <w:rPr>
          <w:rFonts w:hint="default"/>
        </w:rPr>
      </w:pPr>
    </w:p>
    <w:p w14:paraId="60FBC437">
      <w:pPr>
        <w:rPr>
          <w:rFonts w:hint="default"/>
        </w:rPr>
      </w:pPr>
    </w:p>
    <w:p w14:paraId="453930E7">
      <w:pPr>
        <w:rPr>
          <w:rFonts w:hint="default"/>
        </w:rPr>
      </w:pPr>
    </w:p>
    <w:p w14:paraId="2661303E">
      <w:r>
        <w:rPr>
          <w:rFonts w:hint="default"/>
        </w:rPr>
        <w:t>问：老年人学习新东西还来得及吗？有什么好处？</w:t>
      </w:r>
      <w:r>
        <w:rPr>
          <w:rFonts w:hint="default"/>
        </w:rPr>
        <w:br w:type="textWrapping"/>
      </w:r>
      <w:r>
        <w:rPr>
          <w:rFonts w:hint="default"/>
        </w:rPr>
        <w:t>答：完全来得及，且好处巨大。</w:t>
      </w:r>
    </w:p>
    <w:p w14:paraId="7DB36F9B">
      <w:r>
        <w:rPr>
          <w:rFonts w:hint="eastAsia"/>
          <w:lang w:val="en-US" w:eastAsia="zh-CN"/>
        </w:rPr>
        <w:t>·</w:t>
      </w:r>
      <w:r>
        <w:rPr>
          <w:rFonts w:hint="default"/>
        </w:rPr>
        <w:t>神经可塑性：大脑终身都具有改变和形成新连接的能力。</w:t>
      </w:r>
    </w:p>
    <w:p w14:paraId="068D32C0">
      <w:r>
        <w:rPr>
          <w:rFonts w:hint="eastAsia"/>
          <w:lang w:val="en-US" w:eastAsia="zh-CN"/>
        </w:rPr>
        <w:t>·</w:t>
      </w:r>
      <w:r>
        <w:rPr>
          <w:rFonts w:hint="default"/>
        </w:rPr>
        <w:t>认知益处：学习新技能是构建“认知储备”的最佳方式之一，能有效延缓认知衰退。</w:t>
      </w:r>
    </w:p>
    <w:p w14:paraId="0BEDC5F7">
      <w:r>
        <w:rPr>
          <w:rFonts w:hint="eastAsia"/>
          <w:lang w:val="en-US" w:eastAsia="zh-CN"/>
        </w:rPr>
        <w:t>·</w:t>
      </w:r>
      <w:r>
        <w:rPr>
          <w:rFonts w:hint="default"/>
        </w:rPr>
        <w:t>心理益处：带来成就感、自信心和掌控感，是对抗无力感和抑郁的强大武器。</w:t>
      </w:r>
    </w:p>
    <w:p w14:paraId="2F87D048">
      <w:r>
        <w:rPr>
          <w:rFonts w:hint="eastAsia"/>
          <w:lang w:val="en-US" w:eastAsia="zh-CN"/>
        </w:rPr>
        <w:t>·</w:t>
      </w:r>
      <w:r>
        <w:rPr>
          <w:rFonts w:hint="default"/>
        </w:rPr>
        <w:t>社交益处：为社交提供新话题和新场景。建议从感兴趣、低压力、有趣的活动开始。</w:t>
      </w:r>
    </w:p>
    <w:p w14:paraId="102DCD5B"/>
    <w:p w14:paraId="59389677">
      <w:r>
        <w:rPr>
          <w:rFonts w:hint="default"/>
        </w:rPr>
        <w:t>4.2 实践应用类问题</w:t>
      </w:r>
      <w:r>
        <w:rPr>
          <w:rFonts w:hint="default"/>
        </w:rPr>
        <w:br w:type="textWrapping"/>
      </w:r>
      <w:r>
        <w:rPr>
          <w:rFonts w:hint="default"/>
        </w:rPr>
        <w:t>问：如何与逐渐变得固执、难以沟通的父母相处？</w:t>
      </w:r>
      <w:r>
        <w:rPr>
          <w:rFonts w:hint="default"/>
        </w:rPr>
        <w:br w:type="textWrapping"/>
      </w:r>
      <w:r>
        <w:rPr>
          <w:rFonts w:hint="default"/>
        </w:rPr>
        <w:t>答：</w:t>
      </w:r>
    </w:p>
    <w:p w14:paraId="7B97E28E">
      <w:r>
        <w:rPr>
          <w:rFonts w:hint="default"/>
        </w:rPr>
        <w:t>理解背后的原因：固执可能是对失去控制感的补偿，或源于听力下降、认知处理变慢导致的沟通困难。</w:t>
      </w:r>
    </w:p>
    <w:p w14:paraId="7C978AAE">
      <w:r>
        <w:rPr>
          <w:rFonts w:hint="default"/>
        </w:rPr>
        <w:t>尊重与共情先行：先倾听并确认他们的感受（“我知道您是为我们好”），而非直接反驳。</w:t>
      </w:r>
    </w:p>
    <w:p w14:paraId="0FB87E75">
      <w:r>
        <w:rPr>
          <w:rFonts w:hint="default"/>
        </w:rPr>
        <w:t>提供有限的选择：与其命令，不如给出2-3个可接受的选项，让他们感觉拥有决策权。</w:t>
      </w:r>
    </w:p>
    <w:p w14:paraId="67267E9D">
      <w:r>
        <w:rPr>
          <w:rFonts w:hint="default"/>
        </w:rPr>
        <w:t>使用简单清晰的语言：放慢语速，一次只说一件事，必要时书面辅助。</w:t>
      </w:r>
    </w:p>
    <w:p w14:paraId="460F0676">
      <w:r>
        <w:rPr>
          <w:rFonts w:hint="default"/>
        </w:rPr>
        <w:t>选择沟通时机：在他们情绪平稳、不疲劳时进行重要谈话。</w:t>
      </w:r>
    </w:p>
    <w:p w14:paraId="0155A58A"/>
    <w:p w14:paraId="426277BC"/>
    <w:p w14:paraId="52E828F0"/>
    <w:p w14:paraId="7F48DAEC">
      <w:r>
        <w:rPr>
          <w:rFonts w:hint="default"/>
        </w:rPr>
        <w:t>问：作为子女，如何支持独居父母的心理健康？</w:t>
      </w:r>
      <w:r>
        <w:rPr>
          <w:rFonts w:hint="default"/>
        </w:rPr>
        <w:br w:type="textWrapping"/>
      </w:r>
      <w:r>
        <w:rPr>
          <w:rFonts w:hint="default"/>
        </w:rPr>
        <w:t>答：</w:t>
      </w:r>
    </w:p>
    <w:p w14:paraId="2C8FEFC5">
      <w:r>
        <w:rPr>
          <w:rFonts w:hint="default"/>
        </w:rPr>
        <w:t>保持规律性的联系：定期的电话或视频，让他们有所期待。</w:t>
      </w:r>
    </w:p>
    <w:p w14:paraId="73047FD5">
      <w:r>
        <w:rPr>
          <w:rFonts w:hint="default"/>
        </w:rPr>
        <w:t>创造“被需要”的感觉：真诚地请教他们生活经验、菜谱，或请他们帮一些小忙（如照看植物）。</w:t>
      </w:r>
    </w:p>
    <w:p w14:paraId="26AD1F04">
      <w:r>
        <w:rPr>
          <w:rFonts w:hint="default"/>
        </w:rPr>
        <w:t>鼓励并协助他们建立自己的社交圈：帮助他们找到社区活动、老年大学等资源。</w:t>
      </w:r>
    </w:p>
    <w:p w14:paraId="30001A81">
      <w:r>
        <w:rPr>
          <w:rFonts w:hint="default"/>
        </w:rPr>
        <w:t>关注细微变化：如食欲、睡眠、卫生习惯的突然改变，可能是情绪问题的信号。</w:t>
      </w:r>
    </w:p>
    <w:p w14:paraId="6CBB4981">
      <w:r>
        <w:rPr>
          <w:rFonts w:hint="default"/>
        </w:rPr>
        <w:t>促进身体活动：鼓励甚至陪同他们进行安全的户外活动。</w:t>
      </w:r>
    </w:p>
    <w:p w14:paraId="55017605"/>
    <w:p w14:paraId="63AE8271">
      <w:r>
        <w:pict>
          <v:rect id="_x0000_i1028" o:spt="1" style="height:1.5pt;width:432pt;" fillcolor="#0F1115" filled="t" stroked="f" coordsize="21600,21600" o:hr="t" o:hrstd="t" o:hrnoshade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1176EE15">
      <w:pPr>
        <w:rPr>
          <w:rFonts w:hint="default"/>
        </w:rPr>
      </w:pPr>
    </w:p>
    <w:p w14:paraId="03CB48E8">
      <w:r>
        <w:rPr>
          <w:rFonts w:hint="eastAsia"/>
          <w:sz w:val="24"/>
          <w:szCs w:val="32"/>
          <w:lang w:val="en-US" w:eastAsia="zh-CN"/>
        </w:rPr>
        <w:t>#</w:t>
      </w:r>
      <w:r>
        <w:rPr>
          <w:rFonts w:hint="default"/>
          <w:sz w:val="24"/>
          <w:szCs w:val="32"/>
        </w:rPr>
        <w:t>5. 进阶学习资源</w:t>
      </w:r>
    </w:p>
    <w:p w14:paraId="1E83BF7C">
      <w:r>
        <w:rPr>
          <w:rFonts w:hint="default"/>
        </w:rPr>
        <w:t>书籍：</w:t>
      </w:r>
    </w:p>
    <w:p w14:paraId="2F6995E7">
      <w:r>
        <w:rPr>
          <w:rFonts w:hint="default"/>
        </w:rPr>
        <w:t>《最好的告别：关于衰老与死亡，你必须知道的常识》（阿图·葛文德）：探讨如何有尊严地度过生命的终点。</w:t>
      </w:r>
    </w:p>
    <w:p w14:paraId="3EFBF59F">
      <w:r>
        <w:rPr>
          <w:rFonts w:hint="default"/>
        </w:rPr>
        <w:t>《银发智慧：老年人心理发展与调适》：结合中国国情阐述老年心理。</w:t>
      </w:r>
    </w:p>
    <w:p w14:paraId="70317A91">
      <w:r>
        <w:rPr>
          <w:rFonts w:hint="default"/>
        </w:rPr>
        <w:t>《活出生命的意义》（维克多·弗兰克尔）：在任何境况下发现生命意义的经典之作。</w:t>
      </w:r>
    </w:p>
    <w:p w14:paraId="03865DF9"/>
    <w:p w14:paraId="75D839D9">
      <w:r>
        <w:rPr>
          <w:rFonts w:hint="default"/>
        </w:rPr>
        <w:t>学术资源：</w:t>
      </w:r>
    </w:p>
    <w:p w14:paraId="15565D43">
      <w:r>
        <w:rPr>
          <w:rFonts w:hint="default"/>
        </w:rPr>
        <w:t>中国老年学学会、中国心理学会老年心理学专业委员会的相关研究。</w:t>
      </w:r>
    </w:p>
    <w:p w14:paraId="6AAE8C21">
      <w:pPr>
        <w:rPr>
          <w:rFonts w:hint="default"/>
        </w:rPr>
      </w:pPr>
      <w:r>
        <w:rPr>
          <w:rFonts w:hint="default"/>
        </w:rPr>
        <w:t>国际积极心理学协会关于“成功老龄化”的研究。</w:t>
      </w:r>
    </w:p>
    <w:p w14:paraId="794E2073">
      <w:pPr>
        <w:rPr>
          <w:rFonts w:hint="default"/>
        </w:rPr>
      </w:pPr>
    </w:p>
    <w:p w14:paraId="39EA647B">
      <w:r>
        <w:rPr>
          <w:rFonts w:hint="default"/>
        </w:rPr>
        <w:t>社会组织：</w:t>
      </w:r>
    </w:p>
    <w:p w14:paraId="11E5E20F">
      <w:r>
        <w:rPr>
          <w:rFonts w:hint="default"/>
        </w:rPr>
        <w:t>当地老龄委、社区老年活动中心、志愿者协会。</w:t>
      </w:r>
    </w:p>
    <w:p w14:paraId="5A95F4E5"/>
    <w:p w14:paraId="29E8FBDA">
      <w:r>
        <w:pict>
          <v:rect id="_x0000_i1029" o:spt="1" style="height:1.5pt;width:432pt;" fillcolor="#0F1115" filled="t" stroked="f" coordsize="21600,21600" o:hr="t" o:hrstd="t" o:hrnoshade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2152FCAB">
      <w:pPr>
        <w:rPr>
          <w:rFonts w:hint="default"/>
        </w:rPr>
      </w:pPr>
    </w:p>
    <w:p w14:paraId="40676463">
      <w:pPr>
        <w:rPr>
          <w:rFonts w:hint="default"/>
          <w:sz w:val="24"/>
          <w:szCs w:val="32"/>
        </w:rPr>
      </w:pPr>
      <w:r>
        <w:rPr>
          <w:rFonts w:hint="eastAsia"/>
          <w:sz w:val="24"/>
          <w:szCs w:val="32"/>
          <w:lang w:val="en-US" w:eastAsia="zh-CN"/>
        </w:rPr>
        <w:t>#</w:t>
      </w:r>
      <w:r>
        <w:rPr>
          <w:rFonts w:hint="default"/>
          <w:sz w:val="24"/>
          <w:szCs w:val="32"/>
        </w:rPr>
        <w:t>6. 安全提示与专业求助指南</w:t>
      </w:r>
    </w:p>
    <w:p w14:paraId="521E2310">
      <w:pPr>
        <w:rPr>
          <w:rFonts w:hint="eastAsia"/>
          <w:sz w:val="24"/>
          <w:szCs w:val="32"/>
          <w:lang w:eastAsia="zh-CN"/>
        </w:rPr>
      </w:pPr>
    </w:p>
    <w:p w14:paraId="7678ECB5">
      <w:r>
        <w:rPr>
          <w:rFonts w:hint="eastAsia"/>
          <w:lang w:val="en-US" w:eastAsia="zh-CN"/>
        </w:rPr>
        <w:t>##</w:t>
      </w:r>
      <w:r>
        <w:rPr>
          <w:rFonts w:hint="default"/>
        </w:rPr>
        <w:t>6.1 需要警惕的心理健康风险</w:t>
      </w:r>
      <w:r>
        <w:rPr>
          <w:rFonts w:hint="default"/>
        </w:rPr>
        <w:br w:type="textWrapping"/>
      </w:r>
      <w:r>
        <w:rPr>
          <w:rFonts w:hint="default"/>
        </w:rPr>
        <w:t>老年期是抑郁症、焦虑症和痴呆的高风险期，且症状常不典型（如表现为躯体不适、易激惹），容易被忽视。</w:t>
      </w:r>
    </w:p>
    <w:p w14:paraId="54072D5B">
      <w:r>
        <w:rPr>
          <w:rFonts w:hint="default"/>
        </w:rPr>
        <w:t>老年抑郁信号：持续的情绪低落、对以往爱好失去兴趣、睡眠和食欲显著改变、过度担忧健康、感到无价值、谈论死亡或自杀。</w:t>
      </w:r>
    </w:p>
    <w:p w14:paraId="39098A65">
      <w:r>
        <w:rPr>
          <w:rFonts w:hint="default"/>
        </w:rPr>
        <w:t>痴呆早期信号：记忆力减退影响日常生活、计划或解决问题困难、完成熟悉任务出现困难、搞不清时间或地点、言语表达困难、判断力下降、社交退缩。</w:t>
      </w:r>
    </w:p>
    <w:p w14:paraId="2DEEA002"/>
    <w:p w14:paraId="2626B6B7">
      <w:r>
        <w:rPr>
          <w:rFonts w:hint="eastAsia"/>
          <w:lang w:val="en-US" w:eastAsia="zh-CN"/>
        </w:rPr>
        <w:t>##</w:t>
      </w:r>
      <w:r>
        <w:rPr>
          <w:rFonts w:hint="default"/>
        </w:rPr>
        <w:t>6.2 专业求助的指征与资源</w:t>
      </w:r>
    </w:p>
    <w:p w14:paraId="6E0E4C17">
      <w:r>
        <w:rPr>
          <w:rFonts w:hint="eastAsia"/>
          <w:lang w:val="en-US" w:eastAsia="zh-CN"/>
        </w:rPr>
        <w:t>·</w:t>
      </w:r>
      <w:r>
        <w:rPr>
          <w:rFonts w:hint="default"/>
        </w:rPr>
        <w:t>何时求助：当出现上述任何危险信号，或老人主观感到痛苦，功能明显受损时。</w:t>
      </w:r>
    </w:p>
    <w:p w14:paraId="2F14F97A">
      <w:r>
        <w:rPr>
          <w:rFonts w:hint="eastAsia"/>
          <w:lang w:val="en-US" w:eastAsia="zh-CN"/>
        </w:rPr>
        <w:t>·</w:t>
      </w:r>
      <w:r>
        <w:rPr>
          <w:rFonts w:hint="default"/>
        </w:rPr>
        <w:t>向谁求助：</w:t>
      </w:r>
    </w:p>
    <w:p w14:paraId="5A7EBD56">
      <w:r>
        <w:rPr>
          <w:rFonts w:hint="default"/>
        </w:rPr>
        <w:t>老年精神科医生：进行专业的医学诊断和药物治疗。</w:t>
      </w:r>
    </w:p>
    <w:p w14:paraId="64649D4C">
      <w:r>
        <w:rPr>
          <w:rFonts w:hint="default"/>
        </w:rPr>
        <w:t>心理咨询师/治疗师：提供针对老年人的心理治疗（如生命回顾疗法、认知行为疗法）。</w:t>
      </w:r>
    </w:p>
    <w:p w14:paraId="5A632D59">
      <w:r>
        <w:rPr>
          <w:rFonts w:hint="default"/>
        </w:rPr>
        <w:t>神经内科医生：评估和诊断认知障碍类疾病。</w:t>
      </w:r>
    </w:p>
    <w:p w14:paraId="41607D95">
      <w:r>
        <w:rPr>
          <w:rFonts w:hint="default"/>
        </w:rPr>
        <w:t>社区社工：提供社会资源链接和支持服务。</w:t>
      </w:r>
    </w:p>
    <w:p w14:paraId="718479A9">
      <w:pPr>
        <w:rPr>
          <w:rFonts w:hint="default"/>
        </w:rPr>
      </w:pPr>
      <w:r>
        <w:rPr>
          <w:rFonts w:hint="eastAsia"/>
          <w:lang w:val="en-US" w:eastAsia="zh-CN"/>
        </w:rPr>
        <w:t>·</w:t>
      </w:r>
      <w:r>
        <w:rPr>
          <w:rFonts w:hint="default"/>
        </w:rPr>
        <w:t>如何看待求助：为老年人寻求心理健康服务，是子女关爱和专业精神的体现。这能极大地提升老人的晚年生活质量，减轻整个家庭的照护负担。消除“老了都这样”的误解，是对老人真正的尊重。</w:t>
      </w:r>
    </w:p>
    <w:p w14:paraId="41D6479F">
      <w:pPr>
        <w:rPr>
          <w:rFonts w:hint="default"/>
        </w:rPr>
      </w:pPr>
    </w:p>
    <w:p w14:paraId="7B745D85">
      <w:r>
        <w:pict>
          <v:rect id="_x0000_i1030" o:spt="1" style="height:1.5pt;width:432pt;" fillcolor="#0F1115" filled="t" stroked="f" coordsize="21600,21600" o:hr="t" o:hrstd="t" o:hrnoshade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43AD44AD"/>
    <w:p w14:paraId="22495C83">
      <w:pPr>
        <w:rPr>
          <w:rFonts w:hint="default"/>
          <w:b/>
          <w:bCs/>
        </w:rPr>
      </w:pPr>
      <w:r>
        <w:rPr>
          <w:rFonts w:hint="default"/>
          <w:b/>
          <w:bCs/>
        </w:rPr>
        <w:t>重要提示：老年期是生命周期的自然收官阶段，它承载着一生的故事、智慧与爱。社会、家庭和老年人自身都应致力于将这一时期塑造为一段有尊严、有连接、有意义的“金色年华”。通过积极的适应、智慧的接纳和必要的支持，每一位老年人都能继续成长，并以其独特的方式，完整地诠释生命的价值。</w:t>
      </w:r>
    </w:p>
    <w:p w14:paraId="7D367EC3">
      <w:pPr>
        <w:rPr>
          <w:b/>
          <w:bCs/>
        </w:rPr>
      </w:pPr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24B675CD"/>
    <w:rsid w:val="5DED43B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3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27"/>
      <w:szCs w:val="27"/>
      <w:lang w:val="en-US" w:eastAsia="zh-CN" w:bidi="ar"/>
    </w:rPr>
  </w:style>
  <w:style w:type="paragraph" w:styleId="3">
    <w:name w:val="heading 4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24"/>
      <w:szCs w:val="24"/>
      <w:lang w:val="en-US" w:eastAsia="zh-CN" w:bidi="ar"/>
    </w:rPr>
  </w:style>
  <w:style w:type="character" w:default="1" w:styleId="6">
    <w:name w:val="Default Paragraph Font"/>
    <w:semiHidden/>
    <w:qFormat/>
    <w:uiPriority w:val="0"/>
  </w:style>
  <w:style w:type="table" w:default="1" w:styleId="5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Normal (Web)"/>
    <w:basedOn w:val="1"/>
    <w:qFormat/>
    <w:uiPriority w:val="0"/>
    <w:rPr>
      <w:sz w:val="24"/>
    </w:rPr>
  </w:style>
  <w:style w:type="character" w:styleId="7">
    <w:name w:val="Strong"/>
    <w:basedOn w:val="6"/>
    <w:qFormat/>
    <w:uiPriority w:val="0"/>
    <w:rPr>
      <w:b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5</Pages>
  <Words>3720</Words>
  <Characters>3761</Characters>
  <Lines>0</Lines>
  <Paragraphs>0</Paragraphs>
  <TotalTime>7</TotalTime>
  <ScaleCrop>false</ScaleCrop>
  <LinksUpToDate>false</LinksUpToDate>
  <CharactersWithSpaces>3780</CharactersWithSpaces>
  <Application>WPS Office_12.1.0.20784_F1E327BC-269C-435d-A152-05C5408002CA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2025-10-09T15:59:00Z</dcterms:created>
  <dc:creator>HUAWEI</dc:creator>
  <cp:lastModifiedBy>Ooooo</cp:lastModifiedBy>
  <dcterms:modified xsi:type="dcterms:W3CDTF">2025-10-18T07:22:36Z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2052-12.1.0.20784</vt:lpwstr>
  </property>
  <property fmtid="{D5CDD505-2E9C-101B-9397-08002B2CF9AE}" pid="3" name="KSOTemplateDocerSaveRecord">
    <vt:lpwstr>eyJoZGlkIjoiMzEwNTM5NzYwMDRjMzkwZTVkZjY2ODkwMGIxNGU0OTUiLCJ1c2VySWQiOiIxMjQxNjI3NTE2In0=</vt:lpwstr>
  </property>
  <property fmtid="{D5CDD505-2E9C-101B-9397-08002B2CF9AE}" pid="4" name="ICV">
    <vt:lpwstr>BED5A65044CC472BAC700D861F882C8A_12</vt:lpwstr>
  </property>
</Properties>
</file>