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A5B17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性取向心理关怀</w:t>
      </w:r>
    </w:p>
    <w:p w14:paraId="0A978CE9">
      <w:pPr>
        <w:jc w:val="center"/>
        <w:rPr>
          <w:rFonts w:hint="default"/>
          <w:sz w:val="40"/>
          <w:szCs w:val="48"/>
        </w:rPr>
      </w:pPr>
    </w:p>
    <w:p w14:paraId="657EF6A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  <w:bookmarkStart w:id="0" w:name="_GoBack"/>
      <w:bookmarkEnd w:id="0"/>
    </w:p>
    <w:p w14:paraId="008057C7">
      <w:pPr>
        <w:rPr>
          <w:rFonts w:hint="default"/>
          <w:sz w:val="24"/>
          <w:szCs w:val="32"/>
        </w:rPr>
      </w:pPr>
    </w:p>
    <w:p w14:paraId="7C56526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性取向的定义与光谱</w:t>
      </w:r>
    </w:p>
    <w:p w14:paraId="70759764">
      <w:pPr>
        <w:rPr>
          <w:rFonts w:hint="default"/>
        </w:rPr>
      </w:pPr>
      <w:r>
        <w:rPr>
          <w:rFonts w:hint="default"/>
        </w:rPr>
        <w:t>性取向 是指一个人在情感、浪漫和/或性方面被何种性别的人所吸引的持久模式。它是一个核心的人格维度，其形成涉及复杂的生物、心理和社会因素，并非个人选择。</w:t>
      </w:r>
    </w:p>
    <w:p w14:paraId="54DB8C45">
      <w:r>
        <w:rPr>
          <w:rFonts w:hint="default"/>
        </w:rPr>
        <w:t>核心概念辨析：</w:t>
      </w:r>
    </w:p>
    <w:p w14:paraId="17ED449E">
      <w:r>
        <w:rPr>
          <w:rFonts w:hint="eastAsia"/>
          <w:lang w:val="en-US" w:eastAsia="zh-CN"/>
        </w:rPr>
        <w:t>·</w:t>
      </w:r>
      <w:r>
        <w:rPr>
          <w:rFonts w:hint="default"/>
        </w:rPr>
        <w:t>性取向：关注的是吸引的对象，而非行为或身份。例如，一个与异性结婚的同性恋者，其性取向仍是同性恋。</w:t>
      </w:r>
    </w:p>
    <w:p w14:paraId="04961B84">
      <w:r>
        <w:rPr>
          <w:rFonts w:hint="eastAsia"/>
          <w:lang w:val="en-US" w:eastAsia="zh-CN"/>
        </w:rPr>
        <w:t>·</w:t>
      </w:r>
      <w:r>
        <w:rPr>
          <w:rFonts w:hint="default"/>
        </w:rPr>
        <w:t>性别认同：指一个人内心对自己性别的感知（参见《性别认同心理支持》文档）。这与性取向是完全不同的概念。</w:t>
      </w:r>
    </w:p>
    <w:p w14:paraId="4676BAEB">
      <w:r>
        <w:rPr>
          <w:rFonts w:hint="eastAsia"/>
          <w:lang w:val="en-US" w:eastAsia="zh-CN"/>
        </w:rPr>
        <w:t>·</w:t>
      </w:r>
      <w:r>
        <w:rPr>
          <w:rFonts w:hint="default"/>
        </w:rPr>
        <w:t>性行为：指一个人实际发生的性行为。性行为不一定与性取向或性别认同一致。</w:t>
      </w:r>
    </w:p>
    <w:p w14:paraId="6D45DAA7"/>
    <w:p w14:paraId="170484C1">
      <w:r>
        <w:rPr>
          <w:rFonts w:hint="default"/>
        </w:rPr>
        <w:t>性取向的光谱：</w:t>
      </w:r>
      <w:r>
        <w:rPr>
          <w:rFonts w:hint="default"/>
        </w:rPr>
        <w:br w:type="textWrapping"/>
      </w:r>
      <w:r>
        <w:rPr>
          <w:rFonts w:hint="default"/>
        </w:rPr>
        <w:t>性取向并非简单的二元划分，而是一个丰富的光谱。主要包括：</w:t>
      </w:r>
    </w:p>
    <w:p w14:paraId="3EEF6C55">
      <w:r>
        <w:rPr>
          <w:rFonts w:hint="eastAsia"/>
          <w:lang w:val="en-US" w:eastAsia="zh-CN"/>
        </w:rPr>
        <w:t>·</w:t>
      </w:r>
      <w:r>
        <w:rPr>
          <w:rFonts w:hint="default"/>
        </w:rPr>
        <w:t>同性恋：主要被相同性别的人所吸引。</w:t>
      </w:r>
    </w:p>
    <w:p w14:paraId="2F36579F">
      <w:r>
        <w:rPr>
          <w:rFonts w:hint="eastAsia"/>
          <w:lang w:val="en-US" w:eastAsia="zh-CN"/>
        </w:rPr>
        <w:t>·</w:t>
      </w:r>
      <w:r>
        <w:rPr>
          <w:rFonts w:hint="default"/>
        </w:rPr>
        <w:t>异性恋：主要被不同性别的人所吸引。</w:t>
      </w:r>
    </w:p>
    <w:p w14:paraId="52506909">
      <w:r>
        <w:rPr>
          <w:rFonts w:hint="eastAsia"/>
          <w:lang w:val="en-US" w:eastAsia="zh-CN"/>
        </w:rPr>
        <w:t>·</w:t>
      </w:r>
      <w:r>
        <w:rPr>
          <w:rFonts w:hint="default"/>
        </w:rPr>
        <w:t>双性恋：可能被不止一种性别的人所吸引。</w:t>
      </w:r>
    </w:p>
    <w:p w14:paraId="4B574F2D">
      <w:r>
        <w:rPr>
          <w:rFonts w:hint="eastAsia"/>
          <w:lang w:val="en-US" w:eastAsia="zh-CN"/>
        </w:rPr>
        <w:t>·</w:t>
      </w:r>
      <w:r>
        <w:rPr>
          <w:rFonts w:hint="default"/>
        </w:rPr>
        <w:t>泛性恋：对所有人的性别（包括男性、女性、跨性别者、非二元性别者等）都可能产生吸引，其吸引更侧重于个人本身而非性别标签。</w:t>
      </w:r>
    </w:p>
    <w:p w14:paraId="16352740">
      <w:r>
        <w:rPr>
          <w:rFonts w:hint="eastAsia"/>
          <w:lang w:val="en-US" w:eastAsia="zh-CN"/>
        </w:rPr>
        <w:t>·</w:t>
      </w:r>
      <w:r>
        <w:rPr>
          <w:rFonts w:hint="default"/>
        </w:rPr>
        <w:t>无性恋：体验极少或没有性吸引力的人群。无性恋本身是一个性取向，其内部也存在多样性（如是否体验浪漫吸引）。</w:t>
      </w:r>
    </w:p>
    <w:p w14:paraId="4F5AE85D"/>
    <w:p w14:paraId="4FB689B8">
      <w:pPr>
        <w:rPr>
          <w:rFonts w:hint="default"/>
        </w:rPr>
      </w:pPr>
      <w:r>
        <w:rPr>
          <w:rFonts w:hint="default"/>
        </w:rPr>
        <w:t>重要提示：标签是为个人服务的工具，而非束缚。个体有权使用任何他们认为最贴合自身体验的标签，或选择不使用任何标签。尊重个人的自我认定是关怀的基础。</w:t>
      </w:r>
    </w:p>
    <w:p w14:paraId="62954752">
      <w:pPr>
        <w:rPr>
          <w:rFonts w:hint="default"/>
        </w:rPr>
      </w:pPr>
    </w:p>
    <w:p w14:paraId="3708C7B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理论基础：从病理化到肯定</w:t>
      </w:r>
    </w:p>
    <w:p w14:paraId="2083D3CD">
      <w:pPr>
        <w:rPr>
          <w:rFonts w:hint="default"/>
        </w:rPr>
      </w:pPr>
      <w:r>
        <w:rPr>
          <w:rFonts w:hint="default"/>
        </w:rPr>
        <w:t>性少数群体肯定模型：</w:t>
      </w:r>
      <w:r>
        <w:rPr>
          <w:rFonts w:hint="default"/>
        </w:rPr>
        <w:br w:type="textWrapping"/>
      </w:r>
      <w:r>
        <w:rPr>
          <w:rFonts w:hint="default"/>
        </w:rPr>
        <w:t>这是当前心理学界的主流和伦理范式。它认为所有性取向都是人类性多元性的正常变体，而非精神疾病。世界卫生组织于1992年将同性恋从《国际疾病分类》中删除，标志着全球医学界的共识。</w:t>
      </w:r>
    </w:p>
    <w:p w14:paraId="2EB8595E">
      <w:pPr>
        <w:rPr>
          <w:rFonts w:hint="default"/>
        </w:rPr>
      </w:pPr>
    </w:p>
    <w:p w14:paraId="08D67FDA">
      <w:pPr>
        <w:rPr>
          <w:rFonts w:hint="default"/>
        </w:rPr>
      </w:pPr>
      <w:r>
        <w:rPr>
          <w:rFonts w:hint="default"/>
        </w:rPr>
        <w:t>心理关怀的目标不是“矫正”或改变个体的性取向（“转化治疗”已被证明是无效、有害且不道德的），而是肯定其自我认知，缓解因其性取向与社会主流不符而导致的心理痛苦（即少数群体压力），并支持其以真实身份生活。</w:t>
      </w:r>
    </w:p>
    <w:p w14:paraId="4082D75D">
      <w:pPr>
        <w:rPr>
          <w:rFonts w:hint="default"/>
        </w:rPr>
      </w:pPr>
    </w:p>
    <w:p w14:paraId="5EA93F95">
      <w:r>
        <w:rPr>
          <w:rFonts w:hint="default"/>
        </w:rPr>
        <w:t>少数群体压力理论：</w:t>
      </w:r>
      <w:r>
        <w:rPr>
          <w:rFonts w:hint="default"/>
        </w:rPr>
        <w:br w:type="textWrapping"/>
      </w:r>
      <w:r>
        <w:rPr>
          <w:rFonts w:hint="default"/>
        </w:rPr>
        <w:t>该理论揭示了性少数群体面临的心理健康挑战，主要源于外部的、社会性的压力源，而非其性取向本身。这些压力源包括：</w:t>
      </w:r>
    </w:p>
    <w:p w14:paraId="5B87B0E2">
      <w:r>
        <w:rPr>
          <w:rFonts w:hint="eastAsia"/>
          <w:lang w:val="en-US" w:eastAsia="zh-CN"/>
        </w:rPr>
        <w:t>·</w:t>
      </w:r>
      <w:r>
        <w:rPr>
          <w:rFonts w:hint="default"/>
        </w:rPr>
        <w:t>歧视与暴力：在就业、住房、医疗、教育及公共场所面临的不公平待遇和暴力风险。</w:t>
      </w:r>
    </w:p>
    <w:p w14:paraId="250166DF">
      <w:r>
        <w:rPr>
          <w:rFonts w:hint="eastAsia"/>
          <w:lang w:val="en-US" w:eastAsia="zh-CN"/>
        </w:rPr>
        <w:t>·</w:t>
      </w:r>
      <w:r>
        <w:rPr>
          <w:rFonts w:hint="default"/>
        </w:rPr>
        <w:t>期望拒绝：来自家庭、朋友、宗教团体和社会的拒绝、误解或不支持。</w:t>
      </w:r>
    </w:p>
    <w:p w14:paraId="22A450CB">
      <w:r>
        <w:rPr>
          <w:rFonts w:hint="eastAsia"/>
          <w:lang w:val="en-US" w:eastAsia="zh-CN"/>
        </w:rPr>
        <w:t>·</w:t>
      </w:r>
      <w:r>
        <w:rPr>
          <w:rFonts w:hint="default"/>
        </w:rPr>
        <w:t>内在的恐同/恐双/恐泛：将社会对性少数群体的负面态度内化，导致自我厌恶、羞耻和低自尊。</w:t>
      </w:r>
    </w:p>
    <w:p w14:paraId="30AC686D">
      <w:r>
        <w:rPr>
          <w:rFonts w:hint="eastAsia"/>
          <w:lang w:val="en-US" w:eastAsia="zh-CN"/>
        </w:rPr>
        <w:t>·</w:t>
      </w:r>
      <w:r>
        <w:rPr>
          <w:rFonts w:hint="default"/>
        </w:rPr>
        <w:t>隐瞒状态：因害怕遭受歧视而不得不隐藏自己的性取向（即“躲在柜中”），造成巨大的心理消耗和身份分裂。</w:t>
      </w:r>
    </w:p>
    <w:p w14:paraId="7B13DA16"/>
    <w:p w14:paraId="39D2D6B1">
      <w:pPr>
        <w:rPr>
          <w:rFonts w:hint="default"/>
        </w:rPr>
      </w:pPr>
      <w:r>
        <w:rPr>
          <w:rFonts w:hint="default"/>
        </w:rPr>
        <w:t>心理健康问题（如抑郁、焦虑、物质滥用）是这些压力源的结果，而非性少数身份的必然产物。</w:t>
      </w:r>
    </w:p>
    <w:p w14:paraId="09FBECC3">
      <w:pPr>
        <w:rPr>
          <w:rFonts w:hint="default"/>
        </w:rPr>
      </w:pPr>
    </w:p>
    <w:p w14:paraId="2A4467FE">
      <w:pPr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>1.3 生命发展周期视角</w:t>
      </w:r>
    </w:p>
    <w:p w14:paraId="2415DE56">
      <w:r>
        <w:rPr>
          <w:rFonts w:hint="default"/>
        </w:rPr>
        <w:t>性取向的觉察、探索和整合贯穿人的一生，不同发展阶段有其特定任务和挑战。</w:t>
      </w:r>
    </w:p>
    <w:p w14:paraId="27E72C28">
      <w:r>
        <w:rPr>
          <w:rFonts w:hint="default"/>
        </w:rPr>
        <w:t>儿童期：可能感受到与主流性别期待不同的情感或兴趣。</w:t>
      </w:r>
    </w:p>
    <w:p w14:paraId="12E5D06D">
      <w:r>
        <w:rPr>
          <w:rFonts w:hint="default"/>
        </w:rPr>
        <w:t>青春期：性吸引和浪漫感觉开始涌现，是自我认知和“出柜”压力的关键期。</w:t>
      </w:r>
    </w:p>
    <w:p w14:paraId="3607133F">
      <w:r>
        <w:rPr>
          <w:rFonts w:hint="default"/>
        </w:rPr>
        <w:t>成年早期：探索亲密关系，建立伴侣关系和独立的社交圈。</w:t>
      </w:r>
    </w:p>
    <w:p w14:paraId="2CB6CDF8">
      <w:pPr>
        <w:rPr>
          <w:rFonts w:hint="default"/>
        </w:rPr>
      </w:pPr>
      <w:r>
        <w:rPr>
          <w:rFonts w:hint="default"/>
        </w:rPr>
        <w:t>中年及老年期：可能面临组建家庭、生育、养老等议题，以及作为老年性少数者的独特挑战（如重回“柜中”以应对养老机构等）。</w:t>
      </w:r>
    </w:p>
    <w:p w14:paraId="2418675B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A36DC">
      <w:pPr>
        <w:rPr>
          <w:rFonts w:hint="default"/>
        </w:rPr>
      </w:pPr>
    </w:p>
    <w:p w14:paraId="512BD23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关键技术方法（支持路径与心理技能）</w:t>
      </w:r>
    </w:p>
    <w:p w14:paraId="676EE644">
      <w:pPr>
        <w:rPr>
          <w:rFonts w:hint="default"/>
          <w:sz w:val="24"/>
          <w:szCs w:val="32"/>
        </w:rPr>
      </w:pPr>
    </w:p>
    <w:p w14:paraId="2AD22AA1">
      <w:r>
        <w:rPr>
          <w:rFonts w:hint="eastAsia"/>
          <w:lang w:val="en-US" w:eastAsia="zh-CN"/>
        </w:rPr>
        <w:t>##</w:t>
      </w:r>
      <w:r>
        <w:rPr>
          <w:rFonts w:hint="default"/>
        </w:rPr>
        <w:t>2.1 对个人的支持：自我探索、接纳与赋能</w:t>
      </w:r>
    </w:p>
    <w:p w14:paraId="2DAFB721">
      <w:r>
        <w:rPr>
          <w:rFonts w:hint="default"/>
        </w:rPr>
        <w:t>创造安全的自我探索空间：</w:t>
      </w:r>
    </w:p>
    <w:p w14:paraId="480598A3">
      <w:r>
        <w:rPr>
          <w:rFonts w:hint="default"/>
        </w:rPr>
        <w:t>价值观与吸引分离练习：帮助个体区分“社会告诉我应该爱谁”和“我内心真正被谁吸引”。探索吸引背后的情感需求（如连接、亲密、理解）。</w:t>
      </w:r>
    </w:p>
    <w:p w14:paraId="5C3294CA">
      <w:pPr>
        <w:rPr>
          <w:rFonts w:hint="default"/>
        </w:rPr>
      </w:pPr>
      <w:r>
        <w:rPr>
          <w:rFonts w:hint="default"/>
        </w:rPr>
        <w:t>叙事重构：鼓励个体讲述自己的故事，从一个“困惑/有问题的”故事，转向一个“关于自我发现和勇气”的故事。</w:t>
      </w:r>
    </w:p>
    <w:p w14:paraId="289D08B1">
      <w:pPr>
        <w:rPr>
          <w:rFonts w:hint="default"/>
        </w:rPr>
      </w:pPr>
    </w:p>
    <w:p w14:paraId="0ED8C5ED">
      <w:r>
        <w:rPr>
          <w:rFonts w:hint="default"/>
        </w:rPr>
        <w:t>处理内在的负面信念：</w:t>
      </w:r>
    </w:p>
    <w:p w14:paraId="2B189F91">
      <w:r>
        <w:rPr>
          <w:rFonts w:hint="default"/>
        </w:rPr>
        <w:t>识别内在化的偏见：帮助个体识别出那些被内化的、关于性少数群体的负面社会信息（如“不正常”、“有罪”、“不配被爱”）。</w:t>
      </w:r>
    </w:p>
    <w:p w14:paraId="77109620">
      <w:r>
        <w:rPr>
          <w:rFonts w:hint="default"/>
        </w:rPr>
        <w:t>认知重构：用肯定、积极的陈述挑战这些想法（如“我的爱是美好且有效的”、“我值得拥有完整而幸福的生活”）。</w:t>
      </w:r>
    </w:p>
    <w:p w14:paraId="62BA0DA7">
      <w:pPr>
        <w:rPr>
          <w:rFonts w:hint="default"/>
        </w:rPr>
      </w:pPr>
      <w:r>
        <w:rPr>
          <w:rFonts w:hint="default"/>
        </w:rPr>
        <w:t>寻找积极榜样：接触积极的性少数群体代表、故事和社群文化，构建积极的自我形象。</w:t>
      </w:r>
    </w:p>
    <w:p w14:paraId="678910DC">
      <w:pPr>
        <w:rPr>
          <w:rFonts w:hint="default"/>
        </w:rPr>
      </w:pPr>
    </w:p>
    <w:p w14:paraId="379317F7">
      <w:pPr>
        <w:rPr>
          <w:rFonts w:hint="default"/>
        </w:rPr>
      </w:pPr>
      <w:r>
        <w:rPr>
          <w:rFonts w:hint="default"/>
        </w:rPr>
        <w:t>构建心理韧性：</w:t>
      </w:r>
    </w:p>
    <w:p w14:paraId="1142A691">
      <w:r>
        <w:rPr>
          <w:rFonts w:hint="default"/>
        </w:rPr>
        <w:t>情绪调节工具包：发展适用于自己的情绪安抚技巧，应对因歧视或拒绝带来的情感伤害。</w:t>
      </w:r>
    </w:p>
    <w:p w14:paraId="6C9D6132">
      <w:r>
        <w:rPr>
          <w:rFonts w:hint="default"/>
        </w:rPr>
        <w:t>自我肯定练习：每日练习对自己性取向和整体价值的肯定。</w:t>
      </w:r>
    </w:p>
    <w:p w14:paraId="3E43E86F">
      <w:r>
        <w:rPr>
          <w:rFonts w:hint="default"/>
        </w:rPr>
        <w:t>制定安全与出柜计划：针对可能遇到的歧视和出柜情境，提前规划应对策略和支持资源。</w:t>
      </w:r>
    </w:p>
    <w:p w14:paraId="593A53CD"/>
    <w:p w14:paraId="220FE360">
      <w:r>
        <w:rPr>
          <w:rFonts w:hint="eastAsia"/>
          <w:lang w:val="en-US" w:eastAsia="zh-CN"/>
        </w:rPr>
        <w:t>##</w:t>
      </w:r>
      <w:r>
        <w:rPr>
          <w:rFonts w:hint="default"/>
        </w:rPr>
        <w:t>2.2 建立健康的亲密关系与社群连接</w:t>
      </w:r>
    </w:p>
    <w:p w14:paraId="315DB54A">
      <w:r>
        <w:rPr>
          <w:rFonts w:hint="default"/>
        </w:rPr>
        <w:t>亲密关系技能：</w:t>
      </w:r>
    </w:p>
    <w:p w14:paraId="31DEB8D6">
      <w:r>
        <w:rPr>
          <w:rFonts w:hint="default"/>
        </w:rPr>
        <w:t>沟通与边界：学习在关系中有效表达需求、处理冲突和设定健康边界。</w:t>
      </w:r>
    </w:p>
    <w:p w14:paraId="31E11B29">
      <w:pPr>
        <w:rPr>
          <w:rFonts w:hint="default"/>
        </w:rPr>
      </w:pPr>
      <w:r>
        <w:rPr>
          <w:rFonts w:hint="default"/>
        </w:rPr>
        <w:t>处理关系外的压力：共同应对外部社会压力对关系的影响，建立稳固的伴侣同盟。</w:t>
      </w:r>
    </w:p>
    <w:p w14:paraId="70278DF9">
      <w:pPr>
        <w:rPr>
          <w:rFonts w:hint="default"/>
        </w:rPr>
      </w:pPr>
    </w:p>
    <w:p w14:paraId="482C175C">
      <w:r>
        <w:rPr>
          <w:rFonts w:hint="default"/>
        </w:rPr>
        <w:t>社群连接的重要性：</w:t>
      </w:r>
    </w:p>
    <w:p w14:paraId="0D852DA9">
      <w:r>
        <w:rPr>
          <w:rFonts w:hint="default"/>
        </w:rPr>
        <w:t>减少孤立感：找到“同类”可以提供巨大的归属感和验证感。</w:t>
      </w:r>
    </w:p>
    <w:p w14:paraId="5CF83346">
      <w:r>
        <w:rPr>
          <w:rFonts w:hint="default"/>
        </w:rPr>
        <w:t>获取信息与支持：社群是获取关于健康、法律、社交等实用信息的重要渠道。</w:t>
      </w:r>
    </w:p>
    <w:p w14:paraId="1E931420">
      <w:pPr>
        <w:rPr>
          <w:rFonts w:hint="default"/>
        </w:rPr>
      </w:pPr>
      <w:r>
        <w:rPr>
          <w:rFonts w:hint="default"/>
        </w:rPr>
        <w:t>参与社群活动：鼓励参与 LGBTQ+ 社群活动、支持小组或线上社群，建立支持性社交网络。</w:t>
      </w:r>
    </w:p>
    <w:p w14:paraId="55282E19">
      <w:pPr>
        <w:rPr>
          <w:rFonts w:hint="default"/>
        </w:rPr>
      </w:pPr>
    </w:p>
    <w:p w14:paraId="4F594CF8">
      <w:r>
        <w:rPr>
          <w:rFonts w:hint="eastAsia"/>
          <w:lang w:val="en-US" w:eastAsia="zh-CN"/>
        </w:rPr>
        <w:t>##</w:t>
      </w:r>
      <w:r>
        <w:rPr>
          <w:rFonts w:hint="default"/>
        </w:rPr>
        <w:t>2.3 应对社会压力与歧视的策略</w:t>
      </w:r>
    </w:p>
    <w:p w14:paraId="57C50927">
      <w:r>
        <w:rPr>
          <w:rFonts w:hint="default"/>
        </w:rPr>
        <w:t>发展应对歧视的工具箱：</w:t>
      </w:r>
    </w:p>
    <w:p w14:paraId="4644330F">
      <w:r>
        <w:rPr>
          <w:rFonts w:hint="default"/>
        </w:rPr>
        <w:t>评估情境：区分是无心的误解、微攻击还是明显的歧视，决定应对策略。</w:t>
      </w:r>
    </w:p>
    <w:p w14:paraId="20983D6E">
      <w:r>
        <w:rPr>
          <w:rFonts w:hint="default"/>
        </w:rPr>
        <w:t>应对微攻击：准备一些回应方式，如质疑（“你刚才的话是什么意思？”）、教育（“你可能没意识到，这话听起来有点伤人”）或表达感受（“这让我不舒服”）。</w:t>
      </w:r>
    </w:p>
    <w:p w14:paraId="4D282516">
      <w:r>
        <w:rPr>
          <w:rFonts w:hint="default"/>
        </w:rPr>
        <w:t>寻求制度支持：在职场或学校遭遇歧视时，了解并利用相关的反歧视政策和资源。</w:t>
      </w:r>
    </w:p>
    <w:p w14:paraId="54BFC3DF"/>
    <w:p w14:paraId="58826DCD">
      <w:r>
        <w:rPr>
          <w:rFonts w:hint="default"/>
        </w:rPr>
        <w:t>构建支持性环境：</w:t>
      </w:r>
    </w:p>
    <w:p w14:paraId="49C48DA0">
      <w:r>
        <w:rPr>
          <w:rFonts w:hint="default"/>
        </w:rPr>
        <w:t>培养盟友：帮助个体识别并教育身边的亲友成为支持其性取向的盟友。</w:t>
      </w:r>
    </w:p>
    <w:p w14:paraId="005DFB20">
      <w:pPr>
        <w:rPr>
          <w:rFonts w:hint="default"/>
        </w:rPr>
      </w:pPr>
      <w:r>
        <w:rPr>
          <w:rFonts w:hint="default"/>
        </w:rPr>
        <w:t>选择性出柜：基于安全性和信任度，决定向谁、在何时、以何种方式出柜。</w:t>
      </w:r>
    </w:p>
    <w:p w14:paraId="633235BB">
      <w:pPr>
        <w:rPr>
          <w:rFonts w:hint="default"/>
        </w:rPr>
      </w:pPr>
    </w:p>
    <w:p w14:paraId="3BE9CA23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13A4A">
      <w:pPr>
        <w:rPr>
          <w:sz w:val="24"/>
          <w:szCs w:val="32"/>
        </w:rPr>
      </w:pPr>
    </w:p>
    <w:p w14:paraId="4EAC8A0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D25B0A2">
      <w:pPr>
        <w:rPr>
          <w:rFonts w:hint="default"/>
          <w:sz w:val="24"/>
          <w:szCs w:val="32"/>
        </w:rPr>
      </w:pPr>
    </w:p>
    <w:p w14:paraId="11A21AF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常见情境与支持策略</w:t>
      </w:r>
    </w:p>
    <w:p w14:paraId="5A4788BC">
      <w:r>
        <w:rPr>
          <w:rFonts w:hint="default"/>
        </w:rPr>
        <w:t>情境一：青少年期的自我认同与家庭冲突</w:t>
      </w:r>
    </w:p>
    <w:p w14:paraId="0154CD43">
      <w:r>
        <w:rPr>
          <w:rFonts w:hint="default"/>
        </w:rPr>
        <w:t>场景：一名16岁的高中生向父母出柜是同性恋，父母感到震惊、内疚和担忧，认为“这是阶段性的”、“是社会影响”，并试图限制其与同性朋友的交往。</w:t>
      </w:r>
    </w:p>
    <w:p w14:paraId="5E4DF62D">
      <w:pPr>
        <w:rPr>
          <w:rFonts w:hint="default"/>
        </w:rPr>
      </w:pPr>
      <w:r>
        <w:rPr>
          <w:rFonts w:hint="default"/>
        </w:rPr>
        <w:t>支持策略：</w:t>
      </w:r>
    </w:p>
    <w:p w14:paraId="46102E28">
      <w:pPr>
        <w:rPr>
          <w:rFonts w:hint="default"/>
        </w:rPr>
      </w:pPr>
    </w:p>
    <w:p w14:paraId="32A0E9F6">
      <w:r>
        <w:rPr>
          <w:rFonts w:hint="default"/>
        </w:rPr>
        <w:t>对青少年：</w:t>
      </w:r>
    </w:p>
    <w:p w14:paraId="17EA9732">
      <w:r>
        <w:rPr>
          <w:rFonts w:hint="default"/>
        </w:rPr>
        <w:t>情绪验证：肯定其出柜的勇气，共情其被误解的痛苦。</w:t>
      </w:r>
    </w:p>
    <w:p w14:paraId="6C2F0143">
      <w:r>
        <w:rPr>
          <w:rFonts w:hint="default"/>
        </w:rPr>
        <w:t>正常化家庭反应：解释父母可能需要一个调整期，帮助他们寻找同伴支持（如青少年LGBTQ+小组）。</w:t>
      </w:r>
    </w:p>
    <w:p w14:paraId="6EF257B2">
      <w:r>
        <w:rPr>
          <w:rFonts w:hint="default"/>
        </w:rPr>
        <w:t>制定安全计划：如果家庭冲突激烈，确保其有安全的倾诉对象和避难所。</w:t>
      </w:r>
    </w:p>
    <w:p w14:paraId="4C0F8300"/>
    <w:p w14:paraId="2F2B945E">
      <w:r>
        <w:rPr>
          <w:rFonts w:hint="default"/>
        </w:rPr>
        <w:t>对父母（可通过家庭咨询或提供资源）：</w:t>
      </w:r>
    </w:p>
    <w:p w14:paraId="2A5B0962">
      <w:r>
        <w:rPr>
          <w:rFonts w:hint="default"/>
        </w:rPr>
        <w:t>提供教育：提供关于性取向的科学资料，推荐面向父母的支持组织（如PFLAG）。</w:t>
      </w:r>
    </w:p>
    <w:p w14:paraId="4687A928">
      <w:r>
        <w:rPr>
          <w:rFonts w:hint="default"/>
        </w:rPr>
        <w:t>处理家长自身的情绪：共情其担忧，但引导其关注如何支持孩子而非“改变”孩子。</w:t>
      </w:r>
    </w:p>
    <w:p w14:paraId="257567C5">
      <w:r>
        <w:rPr>
          <w:rFonts w:hint="default"/>
        </w:rPr>
        <w:t>强调支持的重要性：明确告知，家庭接纳是性少数青少年心理健康的最强保护因子。</w:t>
      </w:r>
    </w:p>
    <w:p w14:paraId="7E20A026"/>
    <w:p w14:paraId="6EE9228B"/>
    <w:p w14:paraId="4568C76E">
      <w:r>
        <w:rPr>
          <w:rFonts w:hint="default"/>
        </w:rPr>
        <w:t>情境二：职场中的身份管理</w:t>
      </w:r>
    </w:p>
    <w:p w14:paraId="2DFCCE21">
      <w:r>
        <w:rPr>
          <w:rFonts w:hint="default"/>
        </w:rPr>
        <w:t>场景：一位职场人士是双性恋，他/她不确定是否应该在职场出柜，担心会影响职业发展，但又对隐瞒伴侣信息感到疲惫。</w:t>
      </w:r>
    </w:p>
    <w:p w14:paraId="0F814655">
      <w:r>
        <w:rPr>
          <w:rFonts w:hint="default"/>
        </w:rPr>
        <w:t>支持策略：</w:t>
      </w:r>
    </w:p>
    <w:p w14:paraId="39B2F7D8">
      <w:r>
        <w:rPr>
          <w:rFonts w:hint="default"/>
        </w:rPr>
        <w:t>风险评估与决策：共同分析公司文化、直属上级的态度、有无反歧视政策等，权衡出柜的利弊。</w:t>
      </w:r>
    </w:p>
    <w:p w14:paraId="4ABAA6B4">
      <w:r>
        <w:rPr>
          <w:rFonts w:hint="default"/>
        </w:rPr>
        <w:t>梯度式自我暴露：可以从谈论周末活动（不提及伴侣性别）开始，逐步到提及伴侣名字，再到邀请同事参加有伴侣在场的社交活动。</w:t>
      </w:r>
    </w:p>
    <w:p w14:paraId="41234EE7">
      <w:r>
        <w:rPr>
          <w:rFonts w:hint="default"/>
        </w:rPr>
        <w:t>寻找内部盟友：先向一位信任的同事出柜，建立职场内的支持点。</w:t>
      </w:r>
    </w:p>
    <w:p w14:paraId="24209656">
      <w:r>
        <w:rPr>
          <w:rFonts w:hint="default"/>
        </w:rPr>
        <w:t>聚焦专业能力：以出色的工作表现确立自身价值，增强安全感。</w:t>
      </w:r>
    </w:p>
    <w:p w14:paraId="03F80821"/>
    <w:p w14:paraId="08570081"/>
    <w:p w14:paraId="2CD61F65">
      <w:r>
        <w:rPr>
          <w:rFonts w:hint="default"/>
        </w:rPr>
        <w:t>情境三：在多元文化或宗教背景下的整合</w:t>
      </w:r>
    </w:p>
    <w:p w14:paraId="49353D39">
      <w:r>
        <w:rPr>
          <w:rFonts w:hint="default"/>
        </w:rPr>
        <w:t>场景：一位来自虔诚宗教家庭的个体，其信仰社群对同性恋持否定态度，他/她在信仰认同和性取向认同之间感到剧烈冲突和痛苦。</w:t>
      </w:r>
    </w:p>
    <w:p w14:paraId="740331C3">
      <w:r>
        <w:rPr>
          <w:rFonts w:hint="default"/>
        </w:rPr>
        <w:t>支持策略：</w:t>
      </w:r>
    </w:p>
    <w:p w14:paraId="22C817F6">
      <w:r>
        <w:rPr>
          <w:rFonts w:hint="default"/>
        </w:rPr>
        <w:t>探索个人化的信仰理解：鼓励其探索对宗教经典的个性化解读，或寻找肯定性少数群体的宗教派别或团体。</w:t>
      </w:r>
    </w:p>
    <w:p w14:paraId="636213C3">
      <w:r>
        <w:rPr>
          <w:rFonts w:hint="default"/>
        </w:rPr>
        <w:t>区分社群压力与核心信仰：帮助其思考：“我的信仰的核心是爱和慈悲，还是评判和排斥？”</w:t>
      </w:r>
    </w:p>
    <w:p w14:paraId="333DF503">
      <w:r>
        <w:rPr>
          <w:rFonts w:hint="default"/>
        </w:rPr>
        <w:t>促进整合：支持其寻找将两种身份整合的方式，例如，“我相信一个充满爱的神，会希望我真实地活着，并用我的生命去爱。”</w:t>
      </w:r>
    </w:p>
    <w:p w14:paraId="39F7C55D">
      <w:r>
        <w:rPr>
          <w:rFonts w:hint="default"/>
        </w:rPr>
        <w:t>尊重其节奏：这是一个极其个人和艰难的历程，需要给予无限耐心。</w:t>
      </w:r>
    </w:p>
    <w:p w14:paraId="0CC02239"/>
    <w:p w14:paraId="31135601"/>
    <w:p w14:paraId="3923157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3B531F00">
      <w:r>
        <w:rPr>
          <w:rFonts w:hint="default"/>
        </w:rPr>
        <w:t>练习一：我的吸引地图</w:t>
      </w:r>
    </w:p>
    <w:p w14:paraId="3A2E314B">
      <w:r>
        <w:rPr>
          <w:rFonts w:hint="default"/>
        </w:rPr>
        <w:t>目标：不加评判地探索自身的吸引模式。</w:t>
      </w:r>
    </w:p>
    <w:p w14:paraId="036C28B6">
      <w:r>
        <w:rPr>
          <w:rFonts w:hint="default"/>
        </w:rPr>
        <w:t>步骤：</w:t>
      </w:r>
    </w:p>
    <w:p w14:paraId="726C2A47">
      <w:r>
        <w:rPr>
          <w:rFonts w:hint="default"/>
        </w:rPr>
        <w:t>思考你生命中曾对他人产生过情感、浪漫或性吸引的时刻。</w:t>
      </w:r>
    </w:p>
    <w:p w14:paraId="617B8BF9">
      <w:r>
        <w:rPr>
          <w:rFonts w:hint="default"/>
        </w:rPr>
        <w:t>记录下吸引你的对象及其性别，并简要描述吸引你的特质（不限于外貌，包括性格、智慧等）。</w:t>
      </w:r>
    </w:p>
    <w:p w14:paraId="17A25776">
      <w:r>
        <w:rPr>
          <w:rFonts w:hint="default"/>
        </w:rPr>
        <w:t>观察记录中的模式，但不急于下结论或贴标签。目的仅是增进自我了解。</w:t>
      </w:r>
    </w:p>
    <w:p w14:paraId="12A63AF2"/>
    <w:p w14:paraId="47EAAFA0"/>
    <w:p w14:paraId="5FAC5EA3">
      <w:r>
        <w:rPr>
          <w:rFonts w:hint="default"/>
        </w:rPr>
        <w:t>练习二：支持系统生态图</w:t>
      </w:r>
    </w:p>
    <w:p w14:paraId="54471CBF">
      <w:r>
        <w:rPr>
          <w:rFonts w:hint="default"/>
        </w:rPr>
        <w:t>目标：视觉化地评估当前的支持系统。</w:t>
      </w:r>
    </w:p>
    <w:p w14:paraId="637F703C">
      <w:r>
        <w:rPr>
          <w:rFonts w:hint="default"/>
        </w:rPr>
        <w:t>步骤：</w:t>
      </w:r>
    </w:p>
    <w:p w14:paraId="39FEBAEA">
      <w:r>
        <w:rPr>
          <w:rFonts w:hint="default"/>
        </w:rPr>
        <w:t>在纸中央画一个代表自己的圆圈。</w:t>
      </w:r>
    </w:p>
    <w:p w14:paraId="7BA320B2">
      <w:r>
        <w:rPr>
          <w:rFonts w:hint="default"/>
        </w:rPr>
        <w:t>在周围画出其他圆圈代表生活中重要的人、团体或机构（如家人、朋友、同事、信仰团体、LGBTQ+组织）。</w:t>
      </w:r>
    </w:p>
    <w:p w14:paraId="79C99B98">
      <w:r>
        <w:rPr>
          <w:rFonts w:hint="default"/>
        </w:rPr>
        <w:t>用线条连接自己与这些圆圈。线条的粗细代表支持的强度，线条的颜色（如绿色代表肯定，红色代表否定，黄色代表中性/复杂）代表其对您性取向的态度。</w:t>
      </w:r>
    </w:p>
    <w:p w14:paraId="728904CA">
      <w:r>
        <w:rPr>
          <w:rFonts w:hint="default"/>
        </w:rPr>
        <w:t>据此思考如何加强绿色连接，管理黄色和红色连接。</w:t>
      </w:r>
    </w:p>
    <w:p w14:paraId="3B5405EF"/>
    <w:p w14:paraId="7A5E13ED"/>
    <w:p w14:paraId="0CAC634B">
      <w:r>
        <w:rPr>
          <w:rFonts w:hint="default"/>
        </w:rPr>
        <w:t>练习三：应对歧视的“如果-那么”计划</w:t>
      </w:r>
    </w:p>
    <w:p w14:paraId="0CE84D0B">
      <w:r>
        <w:rPr>
          <w:rFonts w:hint="default"/>
        </w:rPr>
        <w:t>列出担忧：写下最担心遇到的歧视情境（如“如果家人说伤人的话”、“如果在职场被开玩笑”）。</w:t>
      </w:r>
    </w:p>
    <w:p w14:paraId="1920A7C3">
      <w:r>
        <w:rPr>
          <w:rFonts w:hint="default"/>
        </w:rPr>
        <w:t>制定计划：对每个情境，规划一个“如果-那么”反应。</w:t>
      </w:r>
    </w:p>
    <w:p w14:paraId="4C4EC812">
      <w:r>
        <w:rPr>
          <w:rFonts w:hint="default"/>
        </w:rPr>
        <w:t>如果 家人说伤人的话，那么 我将平静地说：“我爱你们，但这样的谈话让我感到受伤。我们需要暂停一下。”</w:t>
      </w:r>
    </w:p>
    <w:p w14:paraId="53B47EB4">
      <w:r>
        <w:rPr>
          <w:rFonts w:hint="default"/>
        </w:rPr>
        <w:t>如果 同事开不当玩笑，那么 我将用严肃的语气说：“这个玩笑不合适，请停止。”</w:t>
      </w:r>
    </w:p>
    <w:p w14:paraId="7AC19AE8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4291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7FBE52D0">
      <w:pPr>
        <w:rPr>
          <w:rFonts w:hint="eastAsia"/>
          <w:sz w:val="24"/>
          <w:szCs w:val="32"/>
          <w:lang w:val="en-US" w:eastAsia="zh-CN"/>
        </w:rPr>
      </w:pPr>
    </w:p>
    <w:p w14:paraId="550EE2A2">
      <w:pPr>
        <w:rPr>
          <w:rFonts w:hint="default"/>
        </w:rPr>
      </w:pPr>
      <w:r>
        <w:rPr>
          <w:rFonts w:hint="default"/>
        </w:rPr>
        <w:t>Q1：这是阶段性的吗？会不会改变？</w:t>
      </w:r>
      <w:r>
        <w:rPr>
          <w:rFonts w:hint="default"/>
        </w:rPr>
        <w:br w:type="textWrapping"/>
      </w:r>
      <w:r>
        <w:rPr>
          <w:rFonts w:hint="default"/>
        </w:rPr>
        <w:t>A：对于绝大多数人而言，性取向是持久且稳定的内在特征，并非一个“阶段”。虽然有些人的性取向体验可能是流动的（如泛性恋、流性恋），但这是其性取向本身的特点，而非一个“过渡阶段”。重要的是尊重个体在此时此刻的自我认定。试图强行改变性取向的“转化治疗”是无效且有害的。</w:t>
      </w:r>
    </w:p>
    <w:p w14:paraId="5FBDC696">
      <w:pPr>
        <w:rPr>
          <w:rFonts w:hint="default"/>
        </w:rPr>
      </w:pPr>
    </w:p>
    <w:p w14:paraId="1089F589">
      <w:r>
        <w:rPr>
          <w:rFonts w:hint="default"/>
        </w:rPr>
        <w:t>Q2：我该如何知道自己的性取向？</w:t>
      </w:r>
      <w:r>
        <w:rPr>
          <w:rFonts w:hint="default"/>
        </w:rPr>
        <w:br w:type="textWrapping"/>
      </w:r>
      <w:r>
        <w:rPr>
          <w:rFonts w:hint="default"/>
        </w:rPr>
        <w:t>A：自我探索是一个过程，没有标准答案。可以问自己一些问题：</w:t>
      </w:r>
    </w:p>
    <w:p w14:paraId="44B4F35A">
      <w:r>
        <w:rPr>
          <w:rFonts w:hint="default"/>
        </w:rPr>
        <w:t>当我幻想浪漫或亲密关系时，脑海中出现的对象是什么性别？</w:t>
      </w:r>
    </w:p>
    <w:p w14:paraId="1060F0BC">
      <w:r>
        <w:rPr>
          <w:rFonts w:hint="default"/>
        </w:rPr>
        <w:t>我对哪种性别的人更容易产生情感上的亲近和依恋？</w:t>
      </w:r>
    </w:p>
    <w:p w14:paraId="577B2F60">
      <w:r>
        <w:rPr>
          <w:rFonts w:hint="default"/>
        </w:rPr>
        <w:t>回顾过去，我对哪些人产生过强烈的情感（不一定是性方面的）？</w:t>
      </w:r>
      <w:r>
        <w:rPr>
          <w:rFonts w:hint="default"/>
        </w:rPr>
        <w:br w:type="textWrapping"/>
      </w:r>
      <w:r>
        <w:rPr>
          <w:rFonts w:hint="default"/>
        </w:rPr>
        <w:t>关键在于关注你内心的感受和吸引，而非外界的期望。允许自己不确定，并给予自己探索的时间。与肯定性的心理咨询师或可信赖的性少数同伴交流也很有帮助。</w:t>
      </w:r>
    </w:p>
    <w:p w14:paraId="61B64031"/>
    <w:p w14:paraId="645B5BA1">
      <w:r>
        <w:rPr>
          <w:rFonts w:hint="default"/>
        </w:rPr>
        <w:t>Q3：我应该出柜吗？什么时候出柜合适？</w:t>
      </w:r>
      <w:r>
        <w:rPr>
          <w:rFonts w:hint="default"/>
        </w:rPr>
        <w:br w:type="textWrapping"/>
      </w:r>
      <w:r>
        <w:rPr>
          <w:rFonts w:hint="default"/>
        </w:rPr>
        <w:t>A：出柜是一个非常个人化的决定，没有“必须”或“最佳”时间表。</w:t>
      </w:r>
    </w:p>
    <w:p w14:paraId="5B5641D1">
      <w:r>
        <w:rPr>
          <w:rFonts w:hint="default"/>
        </w:rPr>
        <w:t>考虑因素：评估你的安全（物理和情感）、经济独立性、对方可能的态度、以及你与对方的关系。</w:t>
      </w:r>
    </w:p>
    <w:p w14:paraId="62901003">
      <w:r>
        <w:rPr>
          <w:rFonts w:hint="default"/>
        </w:rPr>
        <w:t>最佳时机：通常是你感到心理上准备好了，并且有足够的外部支持（如朋友、伴侣、咨询师）来应对可能的不利反应时。</w:t>
      </w:r>
    </w:p>
    <w:p w14:paraId="71532F1C">
      <w:r>
        <w:rPr>
          <w:rFonts w:hint="default"/>
        </w:rPr>
        <w:t>出柜是持续的过程：你不是“出柜一次就完了”，而是在生命的不同阶段、向不同的人可能需要反复进行。</w:t>
      </w:r>
    </w:p>
    <w:p w14:paraId="425F8A39"/>
    <w:p w14:paraId="27674C26">
      <w:r>
        <w:rPr>
          <w:rFonts w:hint="default"/>
        </w:rPr>
        <w:t>Q4：如何应对“双性恋只是没想清楚”或“泛性恋是寻求关注”的误解？</w:t>
      </w:r>
      <w:r>
        <w:rPr>
          <w:rFonts w:hint="default"/>
        </w:rPr>
        <w:br w:type="textWrapping"/>
      </w:r>
      <w:r>
        <w:rPr>
          <w:rFonts w:hint="default"/>
        </w:rPr>
        <w:t>A：这些是常见的双性恋/泛性恋污名。</w:t>
      </w:r>
    </w:p>
    <w:p w14:paraId="341222B7">
      <w:r>
        <w:rPr>
          <w:rFonts w:hint="default"/>
        </w:rPr>
        <w:t>可以教育：“双性恋/泛性恋是一个独立且稳定的性取向，就像同性恋和异性恋一样。我的吸引是真实的，并非‘困惑’或‘阶段’。</w:t>
      </w:r>
    </w:p>
    <w:p w14:paraId="0D2808DC">
      <w:r>
        <w:rPr>
          <w:rFonts w:hint="default"/>
        </w:rPr>
        <w:t>设定边界：“我希望你能尊重我的自我认知，而不是用刻板印象来定义我的体验。”</w:t>
      </w:r>
    </w:p>
    <w:p w14:paraId="58CEA2BF">
      <w:pPr>
        <w:rPr>
          <w:rFonts w:hint="default"/>
        </w:rPr>
      </w:pPr>
      <w:r>
        <w:rPr>
          <w:rFonts w:hint="default"/>
        </w:rPr>
        <w:t>无需自证：你的身份不需要他人的认可才有效。将精力投入到理解和支持你的关系中。</w:t>
      </w:r>
    </w:p>
    <w:p w14:paraId="2B7B9C87">
      <w:pPr>
        <w:rPr>
          <w:rFonts w:hint="default"/>
        </w:rPr>
      </w:pPr>
    </w:p>
    <w:p w14:paraId="530AAE5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2E6EB">
      <w:pPr>
        <w:rPr>
          <w:sz w:val="24"/>
          <w:szCs w:val="32"/>
        </w:rPr>
      </w:pPr>
    </w:p>
    <w:p w14:paraId="14E715C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D8736EA">
      <w:pPr>
        <w:rPr>
          <w:rFonts w:hint="default"/>
          <w:sz w:val="24"/>
          <w:szCs w:val="32"/>
        </w:rPr>
      </w:pPr>
    </w:p>
    <w:p w14:paraId="377C862F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推荐书籍与文献：</w:t>
      </w:r>
    </w:p>
    <w:p w14:paraId="7D8542C9">
      <w:r>
        <w:rPr>
          <w:rFonts w:hint="default"/>
        </w:rPr>
        <w:t>《双性恋》（朱莉娅·塞拉诺）：特点：由知名跨性别女性科学家所著，也深刻分析了双性恋及性取向的多元性。</w:t>
      </w:r>
    </w:p>
    <w:p w14:paraId="546DA250">
      <w:r>
        <w:rPr>
          <w:rFonts w:hint="default"/>
        </w:rPr>
        <w:t>《同志青少年》：特点：提供了关于性少数青少年发展的全面研究。</w:t>
      </w:r>
    </w:p>
    <w:p w14:paraId="3BC1CD3C">
      <w:r>
        <w:rPr>
          <w:rFonts w:hint="default"/>
        </w:rPr>
        <w:t>美国心理学会《关于性取向的答案》：特点：基于科学事实的简明问答，可在APA官网获取。</w:t>
      </w:r>
    </w:p>
    <w:p w14:paraId="29E36237"/>
    <w:p w14:paraId="073B979F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专业组织与协会：</w:t>
      </w:r>
    </w:p>
    <w:p w14:paraId="573A0EEE">
      <w:r>
        <w:rPr>
          <w:rFonts w:hint="default"/>
        </w:rPr>
        <w:t>美国心理学会第44分会：专注于性取向和性别多元议题的心理学会分会，提供大量专业资源。</w:t>
      </w:r>
    </w:p>
    <w:p w14:paraId="35BFC835">
      <w:r>
        <w:rPr>
          <w:rFonts w:hint="default"/>
        </w:rPr>
        <w:t>GLAAD：美国重要的LGBTQ+媒体监测和倡导组织，提供媒体指南和教育资源。</w:t>
      </w:r>
    </w:p>
    <w:p w14:paraId="6A08B4FC">
      <w:r>
        <w:rPr>
          <w:rFonts w:hint="default"/>
        </w:rPr>
        <w:t>The Trevor Project：为LGBTQ+青年提供危机干预和自杀预防服务。</w:t>
      </w:r>
    </w:p>
    <w:p w14:paraId="31B5DC4C"/>
    <w:p w14:paraId="29746195">
      <w:r>
        <w:rPr>
          <w:rFonts w:hint="eastAsia"/>
          <w:lang w:val="en-US" w:eastAsia="zh-CN"/>
        </w:rPr>
        <w:t>##</w:t>
      </w:r>
      <w:r>
        <w:rPr>
          <w:rFonts w:hint="default"/>
        </w:rPr>
        <w:t>5.3 在线支持与社区：</w:t>
      </w:r>
    </w:p>
    <w:p w14:paraId="51B2FD7C">
      <w:r>
        <w:rPr>
          <w:rFonts w:hint="default"/>
        </w:rPr>
        <w:t>PFLAG：为LGBTQ+群体及其家人朋友提供支持的著名组织。</w:t>
      </w:r>
    </w:p>
    <w:p w14:paraId="6A928702">
      <w:r>
        <w:rPr>
          <w:rFonts w:hint="default"/>
        </w:rPr>
        <w:t>本地LGBTQ+社区中心：通常提供支持团体、社交活动和咨询服务。</w:t>
      </w:r>
    </w:p>
    <w:p w14:paraId="17FCE4E1">
      <w:pPr>
        <w:rPr>
          <w:rFonts w:hint="default"/>
        </w:rPr>
      </w:pPr>
      <w:r>
        <w:rPr>
          <w:rFonts w:hint="default"/>
        </w:rPr>
        <w:t>面向特定身份的在线社群：如针对无性恋群体的AVEN，针对双性恋群体的线上论坛等。</w:t>
      </w:r>
    </w:p>
    <w:p w14:paraId="3B7A49A9">
      <w:pPr>
        <w:rPr>
          <w:rFonts w:hint="default"/>
        </w:rPr>
      </w:pPr>
    </w:p>
    <w:p w14:paraId="16FB2491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8BAFC"/>
    <w:p w14:paraId="6DE9B27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73E30B3">
      <w:pPr>
        <w:rPr>
          <w:rFonts w:hint="default"/>
          <w:sz w:val="24"/>
          <w:szCs w:val="32"/>
        </w:rPr>
      </w:pPr>
    </w:p>
    <w:p w14:paraId="53944AC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需要警惕的心理健康风险</w:t>
      </w:r>
    </w:p>
    <w:p w14:paraId="28A68CC3">
      <w:r>
        <w:rPr>
          <w:rFonts w:hint="default"/>
        </w:rPr>
        <w:t>由于少数群体压力，性少数群体面临更高的心理健康风险，需警惕：</w:t>
      </w:r>
    </w:p>
    <w:p w14:paraId="515E86DA">
      <w:r>
        <w:rPr>
          <w:rFonts w:hint="default"/>
        </w:rPr>
        <w:t>抑郁与焦虑障碍。</w:t>
      </w:r>
    </w:p>
    <w:p w14:paraId="173116CD">
      <w:r>
        <w:rPr>
          <w:rFonts w:hint="default"/>
        </w:rPr>
        <w:t>自杀意念与行为：风险显著高于顺性别异性恋群体，尤其是在青少年期和缺乏家庭支持时。</w:t>
      </w:r>
    </w:p>
    <w:p w14:paraId="37AD2115">
      <w:r>
        <w:rPr>
          <w:rFonts w:hint="default"/>
        </w:rPr>
        <w:t>物质使用障碍。</w:t>
      </w:r>
    </w:p>
    <w:p w14:paraId="374D601B">
      <w:r>
        <w:rPr>
          <w:rFonts w:hint="default"/>
        </w:rPr>
        <w:t>创伤后应激障碍：若经历过与性取向相关的暴力或严重歧视。</w:t>
      </w:r>
    </w:p>
    <w:p w14:paraId="4881DAEF">
      <w:r>
        <w:rPr>
          <w:rFonts w:hint="default"/>
        </w:rPr>
        <w:t>进食障碍。</w:t>
      </w:r>
    </w:p>
    <w:p w14:paraId="76DF5854"/>
    <w:p w14:paraId="1F03011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1B5F6B42">
      <w:r>
        <w:rPr>
          <w:rFonts w:hint="default"/>
        </w:rPr>
        <w:t>在以下情况下，请务必寻求专业心理健康服务：</w:t>
      </w:r>
    </w:p>
    <w:p w14:paraId="61AED669">
      <w:r>
        <w:rPr>
          <w:rFonts w:hint="default"/>
        </w:rPr>
        <w:t>出现上述任何心理健康风险的迹象。</w:t>
      </w:r>
    </w:p>
    <w:p w14:paraId="6E3207FC">
      <w:r>
        <w:rPr>
          <w:rFonts w:hint="default"/>
        </w:rPr>
        <w:t>因性取向而感到极度孤立、羞耻、绝望或难以承受。</w:t>
      </w:r>
    </w:p>
    <w:p w14:paraId="5B3EAF23">
      <w:r>
        <w:rPr>
          <w:rFonts w:hint="default"/>
        </w:rPr>
        <w:t>在自我接纳、出柜或处理家庭关系方面需要专业指导。</w:t>
      </w:r>
    </w:p>
    <w:p w14:paraId="7B93E947">
      <w:pPr>
        <w:rPr>
          <w:rFonts w:hint="default"/>
        </w:rPr>
      </w:pPr>
      <w:r>
        <w:rPr>
          <w:rFonts w:hint="default"/>
        </w:rPr>
        <w:t>需要处理因歧视或暴力带来的创伤。</w:t>
      </w:r>
    </w:p>
    <w:p w14:paraId="6467C07E">
      <w:pPr>
        <w:rPr>
          <w:rFonts w:hint="default"/>
        </w:rPr>
      </w:pPr>
    </w:p>
    <w:p w14:paraId="41311C9F">
      <w:r>
        <w:rPr>
          <w:rFonts w:hint="default"/>
        </w:rPr>
        <w:t>寻找合格的专业人士：</w:t>
      </w:r>
      <w:r>
        <w:rPr>
          <w:rFonts w:hint="default"/>
        </w:rPr>
        <w:br w:type="textWrapping"/>
      </w:r>
      <w:r>
        <w:rPr>
          <w:rFonts w:hint="default"/>
        </w:rPr>
        <w:t>寻找明确标明对 “LGBTQ+肯定”、“性多元肯定” 有专长或兴趣的心理咨询师/治疗师。在初次接触时，可以询问：</w:t>
      </w:r>
    </w:p>
    <w:p w14:paraId="653D8DCB">
      <w:r>
        <w:rPr>
          <w:rFonts w:hint="default"/>
        </w:rPr>
        <w:t>“您在为性少数来访者工作方面有哪些经验？”</w:t>
      </w:r>
    </w:p>
    <w:p w14:paraId="6781D9FE">
      <w:r>
        <w:rPr>
          <w:rFonts w:hint="default"/>
        </w:rPr>
        <w:t>“您是否遵循性少数肯定模型？”</w:t>
      </w:r>
    </w:p>
    <w:p w14:paraId="40C2091B">
      <w:r>
        <w:rPr>
          <w:rFonts w:hint="default"/>
        </w:rPr>
        <w:t>“您如何看待性多元？”（观察其是否将其视为需要“治疗”的“问题”）</w:t>
      </w:r>
    </w:p>
    <w:p w14:paraId="2429B1AD"/>
    <w:p w14:paraId="253BEC95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为性取向相关的心理困扰寻求帮助，是自我关怀和力量的体现。这并不意味着你的性取向是“有问题”的。恰恰相反，这意味着你正在主动采取步骤，来应对一个可能充满挑战的社会环境，并投资于自己的心理健康。一位合格的、肯定性的咨询师，会为你提供一个安全的空间，帮助你处理内在的羞耻感，应对外部的压力，并最终帮助你活出最真实、最自信的自我。</w:t>
      </w:r>
    </w:p>
    <w:p w14:paraId="3FD01DA8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D5526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你的爱和吸引模式是你生命中最珍贵和真实的一部分。无论你如何定义自己的性取向，它都是有效且值得被尊重的。在这条探索和活出真我的道路上，请对自己保持耐心和慈悲。积极寻找你的社群和盟友，你并不孤单。你以真实身份去爱和被爱的能力，是这个世界一份独特的礼物。</w:t>
      </w:r>
    </w:p>
    <w:p w14:paraId="48E76C3F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注：本文档内容仅供参考，不能替代专业心理咨询或治疗。如果您正处于危机中，请立即拨打您所在地的LGBTQ+友好心理危机干预热线（如The Trevor Project）。</w:t>
      </w:r>
    </w:p>
    <w:p w14:paraId="0B0828D8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32380"/>
    <w:rsid w:val="68D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5145</Words>
  <Characters>5275</Characters>
  <Lines>0</Lines>
  <Paragraphs>0</Paragraphs>
  <TotalTime>6</TotalTime>
  <ScaleCrop>false</ScaleCrop>
  <LinksUpToDate>false</LinksUpToDate>
  <CharactersWithSpaces>5307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2025-10-22T08:18:00Z</dcterms:created>
  <dc:creator>HUAWEI</dc:creator>
  <cp:lastModifiedBy>Ooooo</cp:lastModifiedBy>
  <dcterms:modified xsi:type="dcterms:W3CDTF">2025-10-22T12:28:23Z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EBF418D5C24942149EFFBC5A07DDF612_12</vt:lpwstr>
  </property>
</Properties>
</file>