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221A6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自伤行为理解应对</w:t>
      </w:r>
    </w:p>
    <w:p w14:paraId="507DE628">
      <w:pPr>
        <w:jc w:val="center"/>
        <w:rPr>
          <w:rFonts w:hint="default"/>
          <w:sz w:val="44"/>
          <w:szCs w:val="52"/>
        </w:rPr>
      </w:pPr>
    </w:p>
    <w:p w14:paraId="1913C6E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700547D">
      <w:pPr>
        <w:rPr>
          <w:rFonts w:hint="eastAsia"/>
          <w:sz w:val="24"/>
          <w:szCs w:val="32"/>
          <w:lang w:val="en-US" w:eastAsia="zh-CN"/>
        </w:rPr>
      </w:pPr>
    </w:p>
    <w:p w14:paraId="0A6CEF6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自伤行为的定义、功能与谱系</w:t>
      </w:r>
    </w:p>
    <w:p w14:paraId="365A3A6E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非自杀性自伤 是指个体在无自杀意图的情况下，故意、直接地伤害自己身体组织的行为，且该行为不被社会所认可。它是一种应对极端情绪痛苦的非适应性策略。</w:t>
      </w:r>
    </w:p>
    <w:p w14:paraId="03344E0E">
      <w:r>
        <w:rPr>
          <w:rFonts w:hint="default"/>
        </w:rPr>
        <w:t>核心特征：</w:t>
      </w:r>
    </w:p>
    <w:p w14:paraId="3C6B82DD">
      <w:r>
        <w:rPr>
          <w:rFonts w:hint="default"/>
        </w:rPr>
        <w:t>故意性：行为是主动的、有意识的。</w:t>
      </w:r>
    </w:p>
    <w:p w14:paraId="55385EE0">
      <w:r>
        <w:rPr>
          <w:rFonts w:hint="default"/>
        </w:rPr>
        <w:t>直接性：直接针对身体实施。</w:t>
      </w:r>
    </w:p>
    <w:p w14:paraId="09189004">
      <w:r>
        <w:rPr>
          <w:rFonts w:hint="default"/>
        </w:rPr>
        <w:t>非社会认可：不包括刺青、穿孔等文化认可的行为。</w:t>
      </w:r>
    </w:p>
    <w:p w14:paraId="072BC227">
      <w:pPr>
        <w:rPr>
          <w:rFonts w:hint="default"/>
        </w:rPr>
      </w:pPr>
      <w:r>
        <w:rPr>
          <w:rFonts w:hint="default"/>
        </w:rPr>
        <w:t>无自杀意图：这是与自杀未遂的关键区别。其目的不是结束生命，而是为了调节生活。</w:t>
      </w:r>
    </w:p>
    <w:p w14:paraId="12C08713">
      <w:pPr>
        <w:rPr>
          <w:rFonts w:hint="default"/>
        </w:rPr>
      </w:pPr>
    </w:p>
    <w:p w14:paraId="19358492">
      <w:r>
        <w:rPr>
          <w:rFonts w:hint="eastAsia"/>
          <w:lang w:val="en-US" w:eastAsia="zh-CN"/>
        </w:rPr>
        <w:t>·</w:t>
      </w:r>
      <w:r>
        <w:rPr>
          <w:rFonts w:hint="default"/>
        </w:rPr>
        <w:t>常见的自伤形式：</w:t>
      </w:r>
    </w:p>
    <w:p w14:paraId="54D1DDD3">
      <w:r>
        <w:rPr>
          <w:rFonts w:hint="default"/>
        </w:rPr>
        <w:t>割伤、抓伤皮肤</w:t>
      </w:r>
    </w:p>
    <w:p w14:paraId="7EEDF773">
      <w:r>
        <w:rPr>
          <w:rFonts w:hint="default"/>
        </w:rPr>
        <w:t>烧伤、烫伤</w:t>
      </w:r>
    </w:p>
    <w:p w14:paraId="1D7A2A66">
      <w:r>
        <w:rPr>
          <w:rFonts w:hint="default"/>
        </w:rPr>
        <w:t>撞击头部或身体</w:t>
      </w:r>
    </w:p>
    <w:p w14:paraId="6AA5EAD6">
      <w:r>
        <w:rPr>
          <w:rFonts w:hint="default"/>
        </w:rPr>
        <w:t>故意阻止伤口愈合</w:t>
      </w:r>
    </w:p>
    <w:p w14:paraId="70C72619">
      <w:r>
        <w:rPr>
          <w:rFonts w:hint="default"/>
        </w:rPr>
        <w:t>用力拔扯头发、睫毛（拔毛癖）</w:t>
      </w:r>
    </w:p>
    <w:p w14:paraId="23BF1202">
      <w:pPr>
        <w:rPr>
          <w:rFonts w:hint="default"/>
        </w:rPr>
      </w:pPr>
      <w:r>
        <w:rPr>
          <w:rFonts w:hint="default"/>
        </w:rPr>
        <w:t>故意食用不可食用的物品（异食癖）</w:t>
      </w:r>
    </w:p>
    <w:p w14:paraId="49B6DA28">
      <w:pPr>
        <w:rPr>
          <w:rFonts w:hint="default"/>
        </w:rPr>
      </w:pPr>
    </w:p>
    <w:p w14:paraId="6CC6BB1C">
      <w:r>
        <w:rPr>
          <w:rFonts w:hint="default"/>
        </w:rPr>
        <w:t>自伤的核心心理功能：</w:t>
      </w:r>
    </w:p>
    <w:p w14:paraId="51AC4EF6">
      <w:r>
        <w:rPr>
          <w:rFonts w:hint="eastAsia"/>
          <w:lang w:val="en-US" w:eastAsia="zh-CN"/>
        </w:rPr>
        <w:t>·</w:t>
      </w:r>
      <w:r>
        <w:rPr>
          <w:rFonts w:hint="default"/>
        </w:rPr>
        <w:t>情绪调节功能（最主要功能）：</w:t>
      </w:r>
    </w:p>
    <w:p w14:paraId="172C3BAB">
      <w:r>
        <w:rPr>
          <w:rFonts w:hint="default"/>
        </w:rPr>
        <w:t>释放压力：将无形、难以承受的情感痛苦（如巨大的空虚、愤怒、焦虑）转化为有形、可控的躯体疼痛。</w:t>
      </w:r>
    </w:p>
    <w:p w14:paraId="79C9766A">
      <w:r>
        <w:rPr>
          <w:rFonts w:hint="default"/>
        </w:rPr>
        <w:t>终止解离状态：强烈的痛苦可能引发麻木、不真实感（解离），自伤的疼痛感能将个体“拉回”现实。</w:t>
      </w:r>
    </w:p>
    <w:p w14:paraId="3AD776EF">
      <w:r>
        <w:rPr>
          <w:rFonts w:hint="default"/>
        </w:rPr>
        <w:t>转化情绪：将更难以忍受的情感（如羞耻、愤怒）转化为相对容易处理的疼痛和悲伤。</w:t>
      </w:r>
    </w:p>
    <w:p w14:paraId="45797CE9">
      <w:pPr>
        <w:rPr>
          <w:rFonts w:hint="default"/>
        </w:rPr>
      </w:pPr>
      <w:r>
        <w:rPr>
          <w:rFonts w:hint="default"/>
        </w:rPr>
        <w:t>自我惩罚功能：通过伤害身体来惩罚自己，以缓解因做错事、感到有缺陷或经历过虐待而产生的强烈羞耻感和内疚感。</w:t>
      </w:r>
    </w:p>
    <w:p w14:paraId="36F87BBA">
      <w:pPr>
        <w:rPr>
          <w:rFonts w:hint="default"/>
        </w:rPr>
      </w:pPr>
    </w:p>
    <w:p w14:paraId="435A4B6D">
      <w:r>
        <w:rPr>
          <w:rFonts w:hint="eastAsia"/>
          <w:lang w:val="en-US" w:eastAsia="zh-CN"/>
        </w:rPr>
        <w:t>·</w:t>
      </w:r>
      <w:r>
        <w:rPr>
          <w:rFonts w:hint="default"/>
        </w:rPr>
        <w:t>人际影响功能：</w:t>
      </w:r>
    </w:p>
    <w:p w14:paraId="2DD3B42D">
      <w:r>
        <w:rPr>
          <w:rFonts w:hint="default"/>
        </w:rPr>
        <w:t>表达无法言说的痛苦：当语言无法表达内心痛苦时，身体上的伤痕成为一种无声的“呐喊”。</w:t>
      </w:r>
    </w:p>
    <w:p w14:paraId="06A03F77">
      <w:r>
        <w:rPr>
          <w:rFonts w:hint="default"/>
        </w:rPr>
        <w:t>寻求帮助或关注：在某些情况下，是一种扭曲的求助信号。</w:t>
      </w:r>
    </w:p>
    <w:p w14:paraId="7B1CC2EE">
      <w:pPr>
        <w:rPr>
          <w:rFonts w:hint="default"/>
        </w:rPr>
      </w:pPr>
      <w:r>
        <w:rPr>
          <w:rFonts w:hint="default"/>
        </w:rPr>
        <w:t>影响或控制他人。</w:t>
      </w:r>
    </w:p>
    <w:p w14:paraId="02ECC1DB">
      <w:pPr>
        <w:rPr>
          <w:rFonts w:hint="default"/>
        </w:rPr>
      </w:pPr>
    </w:p>
    <w:p w14:paraId="3B6EAA56">
      <w:r>
        <w:rPr>
          <w:rFonts w:hint="eastAsia"/>
          <w:lang w:val="en-US" w:eastAsia="zh-CN"/>
        </w:rPr>
        <w:t>·</w:t>
      </w:r>
      <w:r>
        <w:rPr>
          <w:rFonts w:hint="default"/>
        </w:rPr>
        <w:t>反解离功能：如前所述，用于对抗麻木、空虚和不真实感。</w:t>
      </w:r>
    </w:p>
    <w:p w14:paraId="52A6CA39">
      <w:r>
        <w:rPr>
          <w:rFonts w:hint="default"/>
        </w:rPr>
        <w:t>** sensation-seeking**：在少数情况下，通过寻求疼痛感来对抗内心的“死亡感”或麻木。</w:t>
      </w:r>
    </w:p>
    <w:p w14:paraId="290DB704"/>
    <w:p w14:paraId="6453983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自伤的理论模型</w:t>
      </w:r>
    </w:p>
    <w:p w14:paraId="6FB53585">
      <w:pPr>
        <w:rPr>
          <w:rFonts w:hint="default"/>
        </w:rPr>
      </w:pPr>
      <w:r>
        <w:rPr>
          <w:rFonts w:hint="default"/>
        </w:rPr>
        <w:t>理解自伤的理论模型，有助于我们超越行为表象，看到其内在的心理机制。</w:t>
      </w:r>
    </w:p>
    <w:p w14:paraId="1DBF9F6B"/>
    <w:p w14:paraId="3FABA3C6">
      <w:r>
        <w:rPr>
          <w:rFonts w:hint="default"/>
        </w:rPr>
        <w:t>体验回避模型：</w:t>
      </w:r>
      <w:r>
        <w:rPr>
          <w:rFonts w:hint="default"/>
        </w:rPr>
        <w:br w:type="textWrapping"/>
      </w:r>
      <w:r>
        <w:rPr>
          <w:rFonts w:hint="default"/>
        </w:rPr>
        <w:t>该模型认为，自伤是一种负性强化行为。个体学习到，当出现无法忍受的情绪、想法或躯体感觉时，自伤能够迅速、有效地减轻或逃离这些痛苦。因此，自伤成为一种“有效”但有害的应对策略。</w:t>
      </w:r>
    </w:p>
    <w:p w14:paraId="4AA5C8EC"/>
    <w:p w14:paraId="085F3DA5">
      <w:r>
        <w:rPr>
          <w:rFonts w:hint="default"/>
        </w:rPr>
        <w:t>情绪调节模型：</w:t>
      </w:r>
      <w:r>
        <w:rPr>
          <w:rFonts w:hint="default"/>
        </w:rPr>
        <w:br w:type="textWrapping"/>
      </w:r>
      <w:r>
        <w:rPr>
          <w:rFonts w:hint="default"/>
        </w:rPr>
        <w:t>这是目前最主流的解释模型。它指出，自伤者通常存在情绪调节困难，表现为：</w:t>
      </w:r>
    </w:p>
    <w:p w14:paraId="32B66D92">
      <w:r>
        <w:rPr>
          <w:rFonts w:hint="default"/>
        </w:rPr>
        <w:t>情绪敏感性高，容易体验到强烈情绪。</w:t>
      </w:r>
    </w:p>
    <w:p w14:paraId="4DEDFDBC">
      <w:r>
        <w:rPr>
          <w:rFonts w:hint="default"/>
        </w:rPr>
        <w:t>对情绪的理解和接受度低。</w:t>
      </w:r>
    </w:p>
    <w:p w14:paraId="7D551A2C">
      <w:r>
        <w:rPr>
          <w:rFonts w:hint="default"/>
        </w:rPr>
        <w:t>缺乏适应性的情绪调节策略（如自我安抚、寻求支持、问题解决）。</w:t>
      </w:r>
      <w:r>
        <w:rPr>
          <w:rFonts w:hint="default"/>
        </w:rPr>
        <w:br w:type="textWrapping"/>
      </w:r>
      <w:r>
        <w:rPr>
          <w:rFonts w:hint="default"/>
        </w:rPr>
        <w:t>自伤成为他们调节强烈情绪波动的“自动化”和“有效”的手段。</w:t>
      </w:r>
    </w:p>
    <w:p w14:paraId="72D435C0"/>
    <w:p w14:paraId="363F9C22">
      <w:r>
        <w:rPr>
          <w:rFonts w:hint="default"/>
        </w:rPr>
        <w:t>生物社会模型（DBT理论基础）：</w:t>
      </w:r>
      <w:r>
        <w:rPr>
          <w:rFonts w:hint="default"/>
        </w:rPr>
        <w:br w:type="textWrapping"/>
      </w:r>
      <w:r>
        <w:rPr>
          <w:rFonts w:hint="default"/>
        </w:rPr>
        <w:t>该模型认为，自伤源于先天情绪易感性与无效环境的交互作用。</w:t>
      </w:r>
    </w:p>
    <w:p w14:paraId="37F0121A">
      <w:r>
        <w:rPr>
          <w:rFonts w:hint="default"/>
        </w:rPr>
        <w:t>情绪易感性：天生情绪反应更强烈、更持久，且需要更长时间才能平复。</w:t>
      </w:r>
    </w:p>
    <w:p w14:paraId="4B02B162">
      <w:r>
        <w:rPr>
          <w:rFonts w:hint="default"/>
        </w:rPr>
        <w:t>无效环境：个体的情感体验不被周围环境（如家庭、同伴）所验证、理解和接纳，甚至被惩罚或忽视。</w:t>
      </w:r>
      <w:r>
        <w:rPr>
          <w:rFonts w:hint="default"/>
        </w:rPr>
        <w:br w:type="textWrapping"/>
      </w:r>
      <w:r>
        <w:rPr>
          <w:rFonts w:hint="default"/>
        </w:rPr>
        <w:t>这种交互导致个体从未学会如何正确地识别、标记、容忍和调节情绪，最终发展出像自伤这样的适应不良行为。</w:t>
      </w:r>
    </w:p>
    <w:p w14:paraId="053A3CCF"/>
    <w:p w14:paraId="22617B06">
      <w:r>
        <w:rPr>
          <w:rFonts w:hint="default"/>
        </w:rPr>
        <w:t>依恋理论视角：</w:t>
      </w:r>
      <w:r>
        <w:rPr>
          <w:rFonts w:hint="default"/>
        </w:rPr>
        <w:br w:type="textWrapping"/>
      </w:r>
      <w:r>
        <w:rPr>
          <w:rFonts w:hint="default"/>
        </w:rPr>
        <w:t>早期的依恋创伤或忽视，可能导致个体无法形成安全的内部工作模式。他们难以向他人寻求安慰，转而将身体作为安抚或惩罚的对象，将指向他人的攻击性转向自身。</w:t>
      </w:r>
    </w:p>
    <w:p w14:paraId="3F6AD5A0"/>
    <w:p w14:paraId="74BF0D0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流行病学与神经生物学基础</w:t>
      </w:r>
    </w:p>
    <w:p w14:paraId="127777CC">
      <w:r>
        <w:rPr>
          <w:rFonts w:hint="default"/>
        </w:rPr>
        <w:t>流行病学视角：</w:t>
      </w:r>
    </w:p>
    <w:p w14:paraId="161ED3BA">
      <w:r>
        <w:rPr>
          <w:rFonts w:hint="default"/>
        </w:rPr>
        <w:t>自伤行为在青少年和年轻成人中最为常见，但也可发生于任何年龄阶段。</w:t>
      </w:r>
    </w:p>
    <w:p w14:paraId="423240D3">
      <w:r>
        <w:rPr>
          <w:rFonts w:hint="default"/>
        </w:rPr>
        <w:t>在社区青少年样本中，终身发生率可能高达15%-20%。</w:t>
      </w:r>
    </w:p>
    <w:p w14:paraId="3B2DA891">
      <w:r>
        <w:rPr>
          <w:rFonts w:hint="default"/>
        </w:rPr>
        <w:t>常与多种精神障碍共病，如边缘型人格障碍、抑郁症、焦虑症、创伤后应激障碍、进食障碍和物质使用障碍。</w:t>
      </w:r>
    </w:p>
    <w:p w14:paraId="36BFF58A">
      <w:r>
        <w:rPr>
          <w:rFonts w:hint="default"/>
        </w:rPr>
        <w:t>自伤是未来自杀未遂和完成性自杀的最强风险因素之一，即使其当下并无自杀意图。</w:t>
      </w:r>
    </w:p>
    <w:p w14:paraId="3E647987"/>
    <w:p w14:paraId="7A9DF9ED">
      <w:r>
        <w:rPr>
          <w:rFonts w:hint="default"/>
        </w:rPr>
        <w:t>神经生物学视角：</w:t>
      </w:r>
    </w:p>
    <w:p w14:paraId="173F3FE9">
      <w:r>
        <w:rPr>
          <w:rFonts w:hint="default"/>
        </w:rPr>
        <w:t>内源性阿片系统：在自伤过程中，身体会释放内啡肽等内源性阿片类物质，这些物质具有镇痛和产生轻微欣快感的作用。这从生理上强化了自伤行为，可能导致类似“成瘾”的模式。</w:t>
      </w:r>
    </w:p>
    <w:p w14:paraId="22E37087">
      <w:r>
        <w:rPr>
          <w:rFonts w:hint="default"/>
        </w:rPr>
        <w:t>疼痛悖论：一些自伤者可能存在痛觉调节异常，他们在自伤时体验到的疼痛感可能低于常人，或能从疼痛中获得一种“解脱感”。</w:t>
      </w:r>
    </w:p>
    <w:p w14:paraId="58EF3040">
      <w:r>
        <w:rPr>
          <w:rFonts w:hint="default"/>
        </w:rPr>
        <w:t>前额叶-边缘系统功能失调：负责冲动控制和情绪调节的前额叶皮层功能可能相对不足，而负责情绪反应的边缘系统（如杏仁核）则过度活跃，导致“情绪大脑”压制了“理性大脑”。</w:t>
      </w:r>
    </w:p>
    <w:p w14:paraId="4729D068">
      <w:pPr>
        <w:rPr>
          <w:rFonts w:hint="default"/>
        </w:rPr>
      </w:pPr>
      <w:r>
        <w:rPr>
          <w:rFonts w:hint="default"/>
        </w:rPr>
        <w:t>应激反应系统：慢性的应激状态可能影响HPA轴功能，使个体长期处于情绪唤起状态，更容易采取极端方式平复。</w:t>
      </w:r>
    </w:p>
    <w:p w14:paraId="39CCFC29">
      <w:pPr>
        <w:rPr>
          <w:rFonts w:hint="default"/>
        </w:rPr>
      </w:pP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C8CA4">
      <w:pPr>
        <w:rPr>
          <w:rFonts w:hint="default"/>
        </w:rPr>
      </w:pPr>
    </w:p>
    <w:p w14:paraId="705305F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关键技术方法（评估与应对策略）</w:t>
      </w:r>
    </w:p>
    <w:p w14:paraId="2B2F77AB">
      <w:pPr>
        <w:rPr>
          <w:rFonts w:hint="default"/>
          <w:sz w:val="24"/>
          <w:szCs w:val="32"/>
        </w:rPr>
      </w:pPr>
    </w:p>
    <w:p w14:paraId="1DA97FC7">
      <w:pPr>
        <w:rPr>
          <w:rFonts w:hint="default"/>
        </w:rPr>
      </w:pPr>
      <w:r>
        <w:rPr>
          <w:rFonts w:hint="default"/>
        </w:rPr>
        <w:t>对自伤的干预需要分层次进行：首先是危机评估与安全稳定，然后是发展替代性应对技能，最后是处理深层情绪和认知问题。</w:t>
      </w:r>
    </w:p>
    <w:p w14:paraId="3DBF0D49">
      <w:r>
        <w:rPr>
          <w:rFonts w:hint="eastAsia"/>
          <w:lang w:val="en-US" w:eastAsia="zh-CN"/>
        </w:rPr>
        <w:t>##</w:t>
      </w:r>
      <w:r>
        <w:rPr>
          <w:rFonts w:hint="default"/>
        </w:rPr>
        <w:t>2.1 系统化评估与建立治疗联盟</w:t>
      </w:r>
    </w:p>
    <w:p w14:paraId="2CB1B237">
      <w:r>
        <w:rPr>
          <w:rFonts w:hint="eastAsia"/>
          <w:lang w:val="en-US" w:eastAsia="zh-CN"/>
        </w:rPr>
        <w:t>·</w:t>
      </w:r>
      <w:r>
        <w:rPr>
          <w:rFonts w:hint="default"/>
        </w:rPr>
        <w:t>评估的核心理念：评估的目的不是评判或审问，而是理解。要以好奇、共情和非评判的态度进行。</w:t>
      </w:r>
    </w:p>
    <w:p w14:paraId="796A3A6F">
      <w:r>
        <w:rPr>
          <w:rFonts w:hint="eastAsia"/>
          <w:lang w:val="en-US" w:eastAsia="zh-CN"/>
        </w:rPr>
        <w:t>·</w:t>
      </w:r>
      <w:r>
        <w:rPr>
          <w:rFonts w:hint="default"/>
        </w:rPr>
        <w:t>评估内容：</w:t>
      </w:r>
    </w:p>
    <w:p w14:paraId="243A43E4">
      <w:r>
        <w:rPr>
          <w:rFonts w:hint="default"/>
        </w:rPr>
        <w:t>行为本身：形式、频率、严重程度、部位、情境。</w:t>
      </w:r>
    </w:p>
    <w:p w14:paraId="54B9598D">
      <w:r>
        <w:rPr>
          <w:rFonts w:hint="default"/>
        </w:rPr>
        <w:t>功能分析：“在自伤发生前，你心里感受到了什么（情绪/想法）？” -&gt; “自伤之后，那种感觉发生了什么变化？” 这是理解其核心功能的关键。</w:t>
      </w:r>
    </w:p>
    <w:p w14:paraId="0DCEE531">
      <w:r>
        <w:rPr>
          <w:rFonts w:hint="default"/>
        </w:rPr>
        <w:t>自杀风险：必须评估。尽管意图不同，但自伤行为可能意外导致严重伤害或死亡，且自伤者自杀风险显著增高。</w:t>
      </w:r>
    </w:p>
    <w:p w14:paraId="32A7DB2B">
      <w:r>
        <w:rPr>
          <w:rFonts w:hint="default"/>
        </w:rPr>
        <w:t>诱发因素：识别具体的情境、人际冲突或内在情绪/思维模式。</w:t>
      </w:r>
    </w:p>
    <w:p w14:paraId="47B52B14">
      <w:r>
        <w:rPr>
          <w:rFonts w:hint="default"/>
        </w:rPr>
        <w:t>应对资源：了解个体已尝试过的适应性应对方法及其效果。</w:t>
      </w:r>
    </w:p>
    <w:p w14:paraId="59DEA615">
      <w:r>
        <w:rPr>
          <w:rFonts w:hint="default"/>
        </w:rPr>
        <w:t>建立治疗联盟：向个体传递一个核心信息：“我理解自伤是你用来应对巨大痛苦的一种方式，它不是‘疯狂’或‘作秀’。我们可以一起找到其他更安全、更有效的方法来应对这种痛苦。”</w:t>
      </w:r>
    </w:p>
    <w:p w14:paraId="382C4BF6"/>
    <w:p w14:paraId="35138BD6">
      <w:r>
        <w:rPr>
          <w:rFonts w:hint="eastAsia"/>
          <w:lang w:val="en-US" w:eastAsia="zh-CN"/>
        </w:rPr>
        <w:t>##</w:t>
      </w:r>
      <w:r>
        <w:rPr>
          <w:rFonts w:hint="default"/>
        </w:rPr>
        <w:t>2.2 危机干预与安全计划</w:t>
      </w:r>
    </w:p>
    <w:p w14:paraId="604CBAD1">
      <w:r>
        <w:rPr>
          <w:rFonts w:hint="default"/>
        </w:rPr>
        <w:t>区分自伤与自杀危机：</w:t>
      </w:r>
    </w:p>
    <w:p w14:paraId="0F541C98">
      <w:r>
        <w:rPr>
          <w:rFonts w:hint="default"/>
        </w:rPr>
        <w:t>若个体表达明确的自杀意图，并计划使用自伤方法结束生命，应按自杀危机处理（参见《自杀风险评估干预》文档）。</w:t>
      </w:r>
    </w:p>
    <w:p w14:paraId="58CA8FEB">
      <w:r>
        <w:rPr>
          <w:rFonts w:hint="default"/>
        </w:rPr>
        <w:t>若个体明确表示无自杀意图，但自伤行为频繁或严重，则重点在于行为管理和安全稳定。</w:t>
      </w:r>
    </w:p>
    <w:p w14:paraId="189F24E3"/>
    <w:p w14:paraId="6149675B">
      <w:r>
        <w:rPr>
          <w:rFonts w:hint="default"/>
        </w:rPr>
        <w:t>制定自伤安全计划：</w:t>
      </w:r>
      <w:r>
        <w:rPr>
          <w:rFonts w:hint="default"/>
        </w:rPr>
        <w:br w:type="textWrapping"/>
      </w:r>
      <w:r>
        <w:rPr>
          <w:rFonts w:hint="default"/>
        </w:rPr>
        <w:t>除了通用的安全计划要素外，针对自伤应特别加入：</w:t>
      </w:r>
    </w:p>
    <w:p w14:paraId="6032732C">
      <w:r>
        <w:rPr>
          <w:rFonts w:hint="default"/>
        </w:rPr>
        <w:t>识别自伤的“触发链”：从最初的情绪波动到最终行为的整个思维、情绪和行为链条。</w:t>
      </w:r>
    </w:p>
    <w:p w14:paraId="210BB80C">
      <w:r>
        <w:rPr>
          <w:rFonts w:hint="default"/>
        </w:rPr>
        <w:t>在“链条”的早期进行干预：制定在情绪刚开始波动时可使用的“早期预警”应对策略。</w:t>
      </w:r>
    </w:p>
    <w:p w14:paraId="7208F389">
      <w:r>
        <w:rPr>
          <w:rFonts w:hint="default"/>
        </w:rPr>
        <w:t>环境安全化：共同商定如何安全地保管或移除常用的自伤工具。</w:t>
      </w:r>
    </w:p>
    <w:p w14:paraId="53DDBB22">
      <w:r>
        <w:rPr>
          <w:rFonts w:hint="default"/>
        </w:rPr>
        <w:t>制定“替代性应对策略菜单”（详见下文）。</w:t>
      </w:r>
    </w:p>
    <w:p w14:paraId="43504EDB"/>
    <w:p w14:paraId="5696ECF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发展替代性应对策略与情绪调节技能</w:t>
      </w:r>
    </w:p>
    <w:p w14:paraId="6D40EC13">
      <w:pPr>
        <w:rPr>
          <w:rFonts w:hint="default"/>
        </w:rPr>
      </w:pPr>
      <w:r>
        <w:rPr>
          <w:rFonts w:hint="default"/>
        </w:rPr>
        <w:t>目标是提供具有相同心理功能但无害的替代行为。</w:t>
      </w:r>
    </w:p>
    <w:p w14:paraId="1642C957">
      <w:r>
        <w:rPr>
          <w:rFonts w:hint="default"/>
        </w:rPr>
        <w:t>针对情绪宣泄/释放压力：</w:t>
      </w:r>
    </w:p>
    <w:p w14:paraId="6352B50B">
      <w:r>
        <w:rPr>
          <w:rFonts w:hint="default"/>
        </w:rPr>
        <w:t>强烈感官刺激：用力捏冰袋、抱冰块、橡皮筋弹手腕、吃极辣或极酸的食物、闻浓烈的气味（如氨水棉球、精油）。</w:t>
      </w:r>
    </w:p>
    <w:p w14:paraId="757D418D">
      <w:r>
        <w:rPr>
          <w:rFonts w:hint="default"/>
        </w:rPr>
        <w:t>剧烈身体活动：快速跑步、跳绳、打枕头、撕扯硬纸板。</w:t>
      </w:r>
    </w:p>
    <w:p w14:paraId="3C29457B">
      <w:pPr>
        <w:rPr>
          <w:rFonts w:hint="default"/>
        </w:rPr>
      </w:pPr>
      <w:r>
        <w:rPr>
          <w:rFonts w:hint="default"/>
        </w:rPr>
        <w:t>创造性表达：用红笔在身体上画线、在纸上疯狂涂鸦、写日记（尽情写下所有愤怒、痛苦的话）。</w:t>
      </w:r>
    </w:p>
    <w:p w14:paraId="04CA8A6E">
      <w:pPr>
        <w:rPr>
          <w:rFonts w:hint="default"/>
        </w:rPr>
      </w:pPr>
    </w:p>
    <w:p w14:paraId="4D770503">
      <w:r>
        <w:rPr>
          <w:rFonts w:hint="default"/>
        </w:rPr>
        <w:t>针对终止解离/麻木感：</w:t>
      </w:r>
    </w:p>
    <w:p w14:paraId="7BE44D5D">
      <w:r>
        <w:rPr>
          <w:rFonts w:hint="default"/>
        </w:rPr>
        <w:t>** grounding 技术**：5-4-3-2-1法、身体扫描、感受不同材质的物品。</w:t>
      </w:r>
    </w:p>
    <w:p w14:paraId="48B685EC">
      <w:pPr>
        <w:rPr>
          <w:rFonts w:hint="default"/>
        </w:rPr>
      </w:pPr>
      <w:r>
        <w:rPr>
          <w:rFonts w:hint="default"/>
        </w:rPr>
        <w:t>温度刺激：洗冷水脸、冲冷水澡、握热饮。</w:t>
      </w:r>
    </w:p>
    <w:p w14:paraId="28B57C4F">
      <w:pPr>
        <w:rPr>
          <w:rFonts w:hint="default"/>
        </w:rPr>
      </w:pPr>
    </w:p>
    <w:p w14:paraId="333C75D1">
      <w:r>
        <w:rPr>
          <w:rFonts w:hint="default"/>
        </w:rPr>
        <w:t>针对自我惩罚：</w:t>
      </w:r>
    </w:p>
    <w:p w14:paraId="53CED292">
      <w:r>
        <w:rPr>
          <w:rFonts w:hint="default"/>
        </w:rPr>
        <w:t>建设性惩罚：做一定数量的俯卧撑、清洁一个脏乱的角落。</w:t>
      </w:r>
    </w:p>
    <w:p w14:paraId="33A16397">
      <w:pPr>
        <w:rPr>
          <w:rFonts w:hint="default"/>
        </w:rPr>
      </w:pPr>
      <w:r>
        <w:rPr>
          <w:rFonts w:hint="default"/>
        </w:rPr>
        <w:t>自我关怀练习：写下原谅自己的话、对自己说温柔的话、进行自我安抚的触摸。</w:t>
      </w:r>
    </w:p>
    <w:p w14:paraId="10FF8B67">
      <w:pPr>
        <w:rPr>
          <w:rFonts w:hint="default"/>
        </w:rPr>
      </w:pPr>
    </w:p>
    <w:p w14:paraId="433E9F19">
      <w:r>
        <w:rPr>
          <w:rFonts w:hint="default"/>
        </w:rPr>
        <w:t>根本性的情绪调节技能（DBT核心技能）：</w:t>
      </w:r>
    </w:p>
    <w:p w14:paraId="4C8DDB39">
      <w:r>
        <w:rPr>
          <w:rFonts w:hint="default"/>
        </w:rPr>
        <w:t>情绪觉察：学习准确识别和命名情绪。</w:t>
      </w:r>
    </w:p>
    <w:p w14:paraId="0055ACFA">
      <w:r>
        <w:rPr>
          <w:rFonts w:hint="default"/>
        </w:rPr>
        <w:t>痛苦耐受：学习不采取冲动行为来度过情绪危机。</w:t>
      </w:r>
    </w:p>
    <w:p w14:paraId="19329CF8">
      <w:r>
        <w:rPr>
          <w:rFonts w:hint="default"/>
        </w:rPr>
        <w:t>正念：学习不评判地观察和接纳情绪。</w:t>
      </w:r>
    </w:p>
    <w:p w14:paraId="2C3905FC">
      <w:pPr>
        <w:rPr>
          <w:rFonts w:hint="default"/>
        </w:rPr>
      </w:pPr>
      <w:r>
        <w:rPr>
          <w:rFonts w:hint="default"/>
        </w:rPr>
        <w:t>人际效能：学习以有效的方式表达需求和拒绝。</w:t>
      </w:r>
    </w:p>
    <w:p w14:paraId="2DE073A3">
      <w:pPr>
        <w:rPr>
          <w:rFonts w:hint="default"/>
        </w:rPr>
      </w:pPr>
    </w:p>
    <w:p w14:paraId="793E93B7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A8B29">
      <w:pPr>
        <w:rPr>
          <w:sz w:val="24"/>
          <w:szCs w:val="32"/>
        </w:rPr>
      </w:pPr>
    </w:p>
    <w:p w14:paraId="4E53410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7281EA11">
      <w:pPr>
        <w:rPr>
          <w:rFonts w:hint="default"/>
          <w:sz w:val="24"/>
          <w:szCs w:val="32"/>
        </w:rPr>
      </w:pPr>
    </w:p>
    <w:p w14:paraId="42FD80D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常见情境与应对策略</w:t>
      </w:r>
    </w:p>
    <w:p w14:paraId="30BB4697">
      <w:r>
        <w:rPr>
          <w:rFonts w:hint="default"/>
        </w:rPr>
        <w:t>情境一：青少年在考试压力下的自伤</w:t>
      </w:r>
    </w:p>
    <w:p w14:paraId="08CD33B9">
      <w:r>
        <w:rPr>
          <w:rFonts w:hint="default"/>
        </w:rPr>
        <w:t>场景：一名高中生在重要考试前夜感到极度焦虑和“大脑一片空白”，用刀片割伤了自己的手臂，随后感到“松了一口气”，才能继续复习。</w:t>
      </w:r>
    </w:p>
    <w:p w14:paraId="10746F62">
      <w:r>
        <w:rPr>
          <w:rFonts w:hint="default"/>
        </w:rPr>
        <w:t>功能分析：主要功能是情绪调节（缓解焦虑） 和反解离（将注意力拉回现实）。</w:t>
      </w:r>
    </w:p>
    <w:p w14:paraId="33C33E5B">
      <w:r>
        <w:rPr>
          <w:rFonts w:hint="default"/>
        </w:rPr>
        <w:t>应对策略：</w:t>
      </w:r>
    </w:p>
    <w:p w14:paraId="4B47A995">
      <w:r>
        <w:rPr>
          <w:rFonts w:hint="default"/>
        </w:rPr>
        <w:t>共情与正常化：“我明白那种压力大到让人无法思考的感觉。你找到了一种让你暂时能继续前进的方法，尽管它是有害的。”</w:t>
      </w:r>
    </w:p>
    <w:p w14:paraId="3046B826">
      <w:r>
        <w:rPr>
          <w:rFonts w:hint="default"/>
        </w:rPr>
        <w:t>发展替代行为：与其讨论“不要割”，不如讨论“我们可以试试其他同样强烈但安全的方法来让你‘清醒’和‘放松’吗？”（如用力捏冰袋、用红笔在手臂上画、快速高抬腿）</w:t>
      </w:r>
    </w:p>
    <w:p w14:paraId="0E971CFA">
      <w:r>
        <w:rPr>
          <w:rFonts w:hint="default"/>
        </w:rPr>
        <w:t>压力预防：教授考试焦虑管理技巧（如正念呼吸、分解复习任务），并在压力期来临前强化替代技能的使用。</w:t>
      </w:r>
    </w:p>
    <w:p w14:paraId="563225CC"/>
    <w:p w14:paraId="4CEAA0C6">
      <w:r>
        <w:rPr>
          <w:rFonts w:hint="default"/>
        </w:rPr>
        <w:t>情境二：在人际冲突后出于愤怒和自我厌恶的自伤</w:t>
      </w:r>
    </w:p>
    <w:p w14:paraId="51BF1B25">
      <w:r>
        <w:rPr>
          <w:rFonts w:hint="default"/>
        </w:rPr>
        <w:t>场景：一位年轻女性与伴侣激烈争吵后，感到强烈的愤怒和无价值感，随即用烟头烫伤自己，认为“我就是个烂人，活该”。</w:t>
      </w:r>
    </w:p>
    <w:p w14:paraId="18D39E4C">
      <w:r>
        <w:rPr>
          <w:rFonts w:hint="default"/>
        </w:rPr>
        <w:t>功能分析：主要功能是情绪调节（释放愤怒） 和自我惩罚。</w:t>
      </w:r>
    </w:p>
    <w:p w14:paraId="3D5654E8">
      <w:r>
        <w:rPr>
          <w:rFonts w:hint="default"/>
        </w:rPr>
        <w:t>应对策略：</w:t>
      </w:r>
    </w:p>
    <w:p w14:paraId="71B7A602">
      <w:r>
        <w:rPr>
          <w:rFonts w:hint="default"/>
        </w:rPr>
        <w:t>探索情绪根源：帮助她区分指向他人的愤怒和指向自己的愤怒（自我厌恶），并理解其来源。</w:t>
      </w:r>
    </w:p>
    <w:p w14:paraId="1CF3BAAB">
      <w:r>
        <w:rPr>
          <w:rFonts w:hint="default"/>
        </w:rPr>
        <w:t>健康的愤怒表达：练习安全的发泄方式（如打沙袋、撕废纸、写一封不寄出的信）。</w:t>
      </w:r>
    </w:p>
    <w:p w14:paraId="1F6B5B6C">
      <w:r>
        <w:rPr>
          <w:rFonts w:hint="default"/>
        </w:rPr>
        <w:t>挑战负性自我认知：通过认知重构，挑战“我就是个烂人”这类全盘否定的想法。</w:t>
      </w:r>
    </w:p>
    <w:p w14:paraId="643BE8BA">
      <w:r>
        <w:rPr>
          <w:rFonts w:hint="default"/>
        </w:rPr>
        <w:t>自我关怀干预：引导她学习在犯错或感到羞耻时，如何以对待好朋友的方式对待自己。</w:t>
      </w:r>
    </w:p>
    <w:p w14:paraId="54436B0A"/>
    <w:p w14:paraId="211A96F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778326E9">
      <w:r>
        <w:rPr>
          <w:rFonts w:hint="default"/>
        </w:rPr>
        <w:t>练习一：自伤冲动冲浪</w:t>
      </w:r>
    </w:p>
    <w:p w14:paraId="0100FA90">
      <w:r>
        <w:rPr>
          <w:rFonts w:hint="default"/>
        </w:rPr>
        <w:t>目标：学习像冲浪者驾驭海浪一样，不抵抗地观察和等待自伤冲动的升起、达到峰值和自然消退。</w:t>
      </w:r>
    </w:p>
    <w:p w14:paraId="4EFF9411">
      <w:r>
        <w:rPr>
          <w:rFonts w:hint="default"/>
        </w:rPr>
        <w:t>步骤：</w:t>
      </w:r>
    </w:p>
    <w:p w14:paraId="5A751A77">
      <w:r>
        <w:rPr>
          <w:rFonts w:hint="default"/>
        </w:rPr>
        <w:t>当冲动来临时，停下来，只是注意它。</w:t>
      </w:r>
    </w:p>
    <w:p w14:paraId="68F8FF5D">
      <w:r>
        <w:rPr>
          <w:rFonts w:hint="default"/>
        </w:rPr>
        <w:t>将注意力集中在身体上，观察冲动带来的身体感觉（如心跳加速、手部紧张）。</w:t>
      </w:r>
    </w:p>
    <w:p w14:paraId="4DF5C6A4">
      <w:r>
        <w:rPr>
          <w:rFonts w:hint="default"/>
        </w:rPr>
        <w:t>将这些感觉想象成海浪，你知道它正在增强，但你只需骑在浪上，观察它，而不被它卷走。</w:t>
      </w:r>
    </w:p>
    <w:p w14:paraId="35322709">
      <w:r>
        <w:rPr>
          <w:rFonts w:hint="default"/>
        </w:rPr>
        <w:t>记录下冲动从开始到消退的时间（通常只有几分钟到二三十分钟），这会增强“我能熬过去”的信心。</w:t>
      </w:r>
    </w:p>
    <w:p w14:paraId="1535F3EC"/>
    <w:p w14:paraId="760C37BE">
      <w:r>
        <w:rPr>
          <w:rFonts w:hint="default"/>
        </w:rPr>
        <w:t>练习二：创建个人应对技能卡片</w:t>
      </w:r>
    </w:p>
    <w:p w14:paraId="36F07EF8">
      <w:r>
        <w:rPr>
          <w:rFonts w:hint="default"/>
        </w:rPr>
        <w:t>准备：一叠索引卡。</w:t>
      </w:r>
    </w:p>
    <w:p w14:paraId="75DECF9D">
      <w:r>
        <w:rPr>
          <w:rFonts w:hint="default"/>
        </w:rPr>
        <w:t>分类书写：</w:t>
      </w:r>
    </w:p>
    <w:p w14:paraId="66817933">
      <w:r>
        <w:rPr>
          <w:rFonts w:hint="default"/>
        </w:rPr>
        <w:t>红色卡片：用于强烈自伤冲动时的“紧急”替代行为（如捏冰、剧烈运动）。</w:t>
      </w:r>
    </w:p>
    <w:p w14:paraId="7A32C562">
      <w:r>
        <w:rPr>
          <w:rFonts w:hint="default"/>
        </w:rPr>
        <w:t>黄色卡片：用于情绪开始恶化时的“早期干预”行为（如听激烈音乐、写日记、深呼吸）。</w:t>
      </w:r>
    </w:p>
    <w:p w14:paraId="09C95A3B">
      <w:r>
        <w:rPr>
          <w:rFonts w:hint="default"/>
        </w:rPr>
        <w:t>绿色卡片：用于日常维护情绪稳定的“预防性”活动（如规律运动、正念冥想、保持社交）。</w:t>
      </w:r>
    </w:p>
    <w:p w14:paraId="60D73540">
      <w:r>
        <w:rPr>
          <w:rFonts w:hint="default"/>
        </w:rPr>
        <w:t>随身携带：将卡片放在容易拿到的地方，在需要时像抽卡一样选择一项来执行。</w:t>
      </w:r>
    </w:p>
    <w:p w14:paraId="1C51E283"/>
    <w:p w14:paraId="7278FE2D">
      <w:r>
        <w:rPr>
          <w:rFonts w:hint="default"/>
        </w:rPr>
        <w:t>工具：自伤行为功能评估表</w:t>
      </w:r>
      <w:r>
        <w:rPr>
          <w:rFonts w:hint="default"/>
        </w:rPr>
        <w:br w:type="textWrapping"/>
      </w:r>
      <w:r>
        <w:rPr>
          <w:rFonts w:hint="default"/>
        </w:rPr>
        <w:t>（可用于自我评估或临床访谈）</w:t>
      </w:r>
    </w:p>
    <w:p w14:paraId="3033EA99">
      <w:r>
        <w:rPr>
          <w:rFonts w:hint="default"/>
        </w:rPr>
        <w:t>行为前：发生了什么？我有什么想法？我感受到了什么情绪？身体有什么感觉？</w:t>
      </w:r>
    </w:p>
    <w:p w14:paraId="4A4272BF">
      <w:r>
        <w:rPr>
          <w:rFonts w:hint="default"/>
        </w:rPr>
        <w:t>行为中：我做了什么？当时的感觉如何？</w:t>
      </w:r>
    </w:p>
    <w:p w14:paraId="552ED721">
      <w:r>
        <w:rPr>
          <w:rFonts w:hint="default"/>
        </w:rPr>
        <w:t>行为后：我的情绪发生了什么变化？我的想法有什么变化？身体感觉如何？</w:t>
      </w:r>
    </w:p>
    <w:p w14:paraId="75A096D9">
      <w:pPr>
        <w:rPr>
          <w:rFonts w:hint="default"/>
        </w:rPr>
      </w:pPr>
      <w:r>
        <w:rPr>
          <w:rFonts w:hint="default"/>
        </w:rPr>
        <w:t>我猜这个行为的主要功能是：（勾选）□释放情绪 □惩罚自己 □感觉真实 □表达痛苦 □其他。</w:t>
      </w:r>
    </w:p>
    <w:p w14:paraId="3A620D9F">
      <w:pPr>
        <w:rPr>
          <w:rFonts w:hint="default"/>
        </w:rPr>
      </w:pPr>
    </w:p>
    <w:p w14:paraId="3DB80142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9E05A"/>
    <w:p w14:paraId="46C1A3C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E85F5A4">
      <w:pPr>
        <w:rPr>
          <w:rFonts w:hint="default"/>
          <w:sz w:val="24"/>
          <w:szCs w:val="32"/>
        </w:rPr>
      </w:pPr>
    </w:p>
    <w:p w14:paraId="7F47A5AE">
      <w:pPr>
        <w:rPr>
          <w:rFonts w:hint="default"/>
        </w:rPr>
      </w:pPr>
      <w:r>
        <w:rPr>
          <w:rFonts w:hint="default"/>
        </w:rPr>
        <w:t>Q1：自伤行为会不会“成瘾”？</w:t>
      </w:r>
      <w:r>
        <w:rPr>
          <w:rFonts w:hint="default"/>
        </w:rPr>
        <w:br w:type="textWrapping"/>
      </w:r>
      <w:r>
        <w:rPr>
          <w:rFonts w:hint="default"/>
        </w:rPr>
        <w:t>A：从行为学和神经生物学的角度看，它确实可能形成一种类似成瘾的模式。因为自伤能迅速缓解痛苦（负性强化），并可能伴随内啡肽释放（正性强化），个体会对这种行为产生心理和生理上的依赖。打破这个循环需要时间和学习新的应对方式。</w:t>
      </w:r>
    </w:p>
    <w:p w14:paraId="21D8D8C7">
      <w:pPr>
        <w:rPr>
          <w:rFonts w:hint="default"/>
        </w:rPr>
      </w:pPr>
    </w:p>
    <w:p w14:paraId="09736C3B">
      <w:pPr>
        <w:rPr>
          <w:rFonts w:hint="default"/>
        </w:rPr>
      </w:pPr>
      <w:r>
        <w:rPr>
          <w:rFonts w:hint="default"/>
        </w:rPr>
        <w:t>Q2：他/她是不是只是为了引起别人的注意？</w:t>
      </w:r>
      <w:r>
        <w:rPr>
          <w:rFonts w:hint="default"/>
        </w:rPr>
        <w:br w:type="textWrapping"/>
      </w:r>
      <w:r>
        <w:rPr>
          <w:rFonts w:hint="default"/>
        </w:rPr>
        <w:t>A：这是一个常见但危险的误解。即使自伤有时具有人际影响功能，其背后依然是真实、深切的情感痛苦。将自伤简单归因为“寻求关注”，会最小化当事人的痛苦，并可能使其采取更隐蔽、更危险的方式来证明痛苦的“真实性”。所有的自伤行为，无论其功能为何，都应被严肃对待。</w:t>
      </w:r>
    </w:p>
    <w:p w14:paraId="70C773D7">
      <w:pPr>
        <w:rPr>
          <w:rFonts w:hint="default"/>
        </w:rPr>
      </w:pPr>
    </w:p>
    <w:p w14:paraId="06095413">
      <w:r>
        <w:rPr>
          <w:rFonts w:hint="default"/>
        </w:rPr>
        <w:t>Q3：当我看到亲人身上的伤痕时，我应该直接问吗？如何反应？</w:t>
      </w:r>
      <w:r>
        <w:rPr>
          <w:rFonts w:hint="default"/>
        </w:rPr>
        <w:br w:type="textWrapping"/>
      </w:r>
      <w:r>
        <w:rPr>
          <w:rFonts w:hint="default"/>
        </w:rPr>
        <w:t>A：应该问，但要以支持和关怀的方式。</w:t>
      </w:r>
    </w:p>
    <w:p w14:paraId="0C1E8BFB">
      <w:r>
        <w:rPr>
          <w:rFonts w:hint="default"/>
        </w:rPr>
        <w:t>错误反应：惊慌失措、愤怒指责（“你怎么这么傻！”）、威胁（“你再这样我就...”）。</w:t>
      </w:r>
    </w:p>
    <w:p w14:paraId="4D11C5EF">
      <w:r>
        <w:rPr>
          <w:rFonts w:hint="default"/>
        </w:rPr>
        <w:t>正确反应：</w:t>
      </w:r>
    </w:p>
    <w:p w14:paraId="3B53FCE5">
      <w:r>
        <w:rPr>
          <w:rFonts w:hint="default"/>
        </w:rPr>
        <w:t>表达关心：“我看到你手臂上的伤，我很担心你。”</w:t>
      </w:r>
    </w:p>
    <w:p w14:paraId="063240C7">
      <w:r>
        <w:rPr>
          <w:rFonts w:hint="default"/>
        </w:rPr>
        <w:t>共情与倾听：“你最近一定过得非常艰难，如果你愿意，可以和我聊聊吗？我就在这里陪你。”</w:t>
      </w:r>
    </w:p>
    <w:p w14:paraId="2363ABE3">
      <w:r>
        <w:rPr>
          <w:rFonts w:hint="default"/>
        </w:rPr>
        <w:t>避免聚焦于行为本身：不要追问细节或表现出对伤痕的过度好奇，焦点应放在其背后的情感痛苦上。</w:t>
      </w:r>
    </w:p>
    <w:p w14:paraId="6E391984">
      <w:pPr>
        <w:rPr>
          <w:rFonts w:hint="default"/>
        </w:rPr>
      </w:pPr>
      <w:r>
        <w:rPr>
          <w:rFonts w:hint="default"/>
        </w:rPr>
        <w:t>提供支持：“我不知道具体该怎么帮你，但我想陪你一起找到能帮助你的人（如心理咨询师）。”</w:t>
      </w:r>
    </w:p>
    <w:p w14:paraId="46662B82">
      <w:pPr>
        <w:rPr>
          <w:rFonts w:hint="default"/>
        </w:rPr>
      </w:pPr>
    </w:p>
    <w:p w14:paraId="0B10BD64">
      <w:pPr>
        <w:rPr>
          <w:rFonts w:hint="default"/>
        </w:rPr>
      </w:pPr>
      <w:r>
        <w:rPr>
          <w:rFonts w:hint="default"/>
        </w:rPr>
        <w:t>Q4：如果我已经很久没有自伤了，但最近冲动又非常强烈，这是否意味着治疗失败？</w:t>
      </w:r>
      <w:r>
        <w:rPr>
          <w:rFonts w:hint="default"/>
        </w:rPr>
        <w:br w:type="textWrapping"/>
      </w:r>
      <w:r>
        <w:rPr>
          <w:rFonts w:hint="default"/>
        </w:rPr>
        <w:t>A：绝对不是。康复之路从来都不是一条直线，而是充满起伏的进程。一次的“滑倒”不等于回到原点。它只是一个信号，表明你最近可能遇到了新的或特别大的压力，或者某些技能需要加强。请将此视为一个学习的机会，分析这次冲动的原因，并温柔地重新开始使用你的应对技能。你过去能够停止，本身就证明了你有能力再次做到。</w:t>
      </w:r>
    </w:p>
    <w:p w14:paraId="6A44ABFD">
      <w:pPr>
        <w:rPr>
          <w:rFonts w:hint="default"/>
        </w:rPr>
      </w:pPr>
    </w:p>
    <w:p w14:paraId="7416716B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B113A">
      <w:pPr>
        <w:rPr>
          <w:rFonts w:hint="default"/>
        </w:rPr>
      </w:pPr>
    </w:p>
    <w:p w14:paraId="2365229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512194F1">
      <w:pPr>
        <w:rPr>
          <w:rFonts w:hint="default"/>
          <w:sz w:val="24"/>
          <w:szCs w:val="32"/>
        </w:rPr>
      </w:pPr>
    </w:p>
    <w:p w14:paraId="59225A19"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推荐书籍与文献：</w:t>
      </w:r>
    </w:p>
    <w:p w14:paraId="171E65EF">
      <w:r>
        <w:rPr>
          <w:rFonts w:hint="default"/>
        </w:rPr>
        <w:t>《割裂的沉默》：特点：深入了解自伤者内心世界的经典作品，充满共情。</w:t>
      </w:r>
    </w:p>
    <w:p w14:paraId="169638CB">
      <w:r>
        <w:rPr>
          <w:rFonts w:hint="default"/>
        </w:rPr>
        <w:t>《辩证行为疗法技能训练手册》（马肖）：特点：DBT创始人所著，是学习情绪调节和痛苦耐受技能的宝典。</w:t>
      </w:r>
    </w:p>
    <w:p w14:paraId="62D574A4">
      <w:r>
        <w:rPr>
          <w:rFonts w:hint="default"/>
        </w:rPr>
        <w:t>《青少年自伤行为》（尼克森）：特点：专门针对青少年自伤的评估与治疗，实用性强。</w:t>
      </w:r>
    </w:p>
    <w:p w14:paraId="23F0A2CF"/>
    <w:p w14:paraId="7C484445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专业组织与网站：</w:t>
      </w:r>
    </w:p>
    <w:p w14:paraId="345C1AD5">
      <w:r>
        <w:rPr>
          <w:rFonts w:hint="default"/>
        </w:rPr>
        <w:t>国际自伤研究会：专注于自伤研究的最新进展。</w:t>
      </w:r>
    </w:p>
    <w:p w14:paraId="2DFD5FD7">
      <w:r>
        <w:rPr>
          <w:rFonts w:hint="default"/>
        </w:rPr>
        <w:t>S.A.F.E. Alternatives：一个专门提供自伤治疗和资源的美国机构，其网站有大量教育材料。</w:t>
      </w:r>
    </w:p>
    <w:p w14:paraId="01EC18F7">
      <w:r>
        <w:rPr>
          <w:rFonts w:hint="default"/>
        </w:rPr>
        <w:t>Calm Harm APP：一款基于DBT原则设计的手机应用，提供即时的替代自伤冲动的方法。</w:t>
      </w:r>
    </w:p>
    <w:p w14:paraId="0F5C23B4"/>
    <w:p w14:paraId="6C8908E2">
      <w:r>
        <w:rPr>
          <w:rFonts w:hint="eastAsia"/>
          <w:lang w:val="en-US" w:eastAsia="zh-CN"/>
        </w:rPr>
        <w:t>##</w:t>
      </w:r>
      <w:r>
        <w:rPr>
          <w:rFonts w:hint="default"/>
        </w:rPr>
        <w:t>5.3 治疗模式与培训：</w:t>
      </w:r>
    </w:p>
    <w:p w14:paraId="7F53455C">
      <w:r>
        <w:rPr>
          <w:rFonts w:hint="default"/>
        </w:rPr>
        <w:t>辩证行为疗法：针对边缘型人格障碍和自伤行为的一线治疗方法。</w:t>
      </w:r>
    </w:p>
    <w:p w14:paraId="3DC568EE">
      <w:r>
        <w:rPr>
          <w:rFonts w:hint="default"/>
        </w:rPr>
        <w:t>心智化基础治疗：帮助个体理解自己和他人的心理状态，从而更好地调节情绪和人际关系。</w:t>
      </w:r>
    </w:p>
    <w:p w14:paraId="238AA9C9">
      <w:pPr>
        <w:rPr>
          <w:rFonts w:hint="default"/>
        </w:rPr>
      </w:pPr>
      <w:r>
        <w:rPr>
          <w:rFonts w:hint="default"/>
        </w:rPr>
        <w:t>接纳承诺疗法：帮助个体与痛苦的想法和感受和平共处，并按照价值观生活。</w:t>
      </w:r>
    </w:p>
    <w:p w14:paraId="1B7FE6CC">
      <w:pPr>
        <w:rPr>
          <w:rFonts w:hint="default"/>
        </w:rPr>
      </w:pPr>
    </w:p>
    <w:p w14:paraId="03AEF1EB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BE524"/>
    <w:p w14:paraId="631DA72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EFFFE78">
      <w:pPr>
        <w:rPr>
          <w:rFonts w:hint="default"/>
          <w:sz w:val="24"/>
          <w:szCs w:val="32"/>
        </w:rPr>
      </w:pPr>
    </w:p>
    <w:p w14:paraId="0B603078">
      <w:r>
        <w:rPr>
          <w:rFonts w:hint="eastAsia"/>
          <w:lang w:val="en-US" w:eastAsia="zh-CN"/>
        </w:rPr>
        <w:t>##</w:t>
      </w:r>
      <w:r>
        <w:rPr>
          <w:rFonts w:hint="default"/>
        </w:rPr>
        <w:t>6.1 支持者的自我保护与有效回应</w:t>
      </w:r>
    </w:p>
    <w:p w14:paraId="4DBB097D">
      <w:r>
        <w:rPr>
          <w:rFonts w:hint="default"/>
        </w:rPr>
        <w:t>管理自身焦虑：面对亲人的自伤，感到恐惧、愤怒和无助是正常的。你需要先安抚自己的情绪，才能有效支持对方。寻求你自己的支持系统或咨询。</w:t>
      </w:r>
    </w:p>
    <w:p w14:paraId="2D66FB48"/>
    <w:p w14:paraId="0CBAD6CA">
      <w:r>
        <w:rPr>
          <w:rFonts w:hint="default"/>
        </w:rPr>
        <w:t>避免强化恶性循环：不要在自伤行为发生后给予过度的关注和照顾，而在其使用健康应对方式时却无动于衷。尝试将你的支持和关注与适应性行为联系起来。</w:t>
      </w:r>
    </w:p>
    <w:p w14:paraId="78FC4D96"/>
    <w:p w14:paraId="6065F1FE">
      <w:r>
        <w:rPr>
          <w:rFonts w:hint="default"/>
        </w:rPr>
        <w:t>你不是治疗师：你的角色是提供情感支持、鼓励求助和创造安全环境，而不是进行心理治疗。设定清晰的界限，将专业问题交给专业人士。</w:t>
      </w:r>
    </w:p>
    <w:p w14:paraId="24B01966"/>
    <w:p w14:paraId="2087233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0A8DE472">
      <w:r>
        <w:rPr>
          <w:rFonts w:hint="default"/>
        </w:rPr>
        <w:t>在以下情况下，必须寻求专业心理健康服务：</w:t>
      </w:r>
    </w:p>
    <w:p w14:paraId="1E5383B1">
      <w:r>
        <w:rPr>
          <w:rFonts w:hint="default"/>
        </w:rPr>
        <w:t>自伤行为频率增加、严重程度加深或使用的方法危险性增高。</w:t>
      </w:r>
    </w:p>
    <w:p w14:paraId="5E9C57E6">
      <w:r>
        <w:rPr>
          <w:rFonts w:hint="default"/>
        </w:rPr>
        <w:t>自伤行为伴有自杀意念或计划。</w:t>
      </w:r>
    </w:p>
    <w:p w14:paraId="2E9843E4">
      <w:r>
        <w:rPr>
          <w:rFonts w:hint="default"/>
        </w:rPr>
        <w:t>自伤行为严重干扰了日常生活、学习或工作。</w:t>
      </w:r>
    </w:p>
    <w:p w14:paraId="02088043">
      <w:r>
        <w:rPr>
          <w:rFonts w:hint="default"/>
        </w:rPr>
        <w:t>个体因自伤感到极度羞耻、抑郁或失控，希望停止但无力做到。</w:t>
      </w:r>
    </w:p>
    <w:p w14:paraId="3C3F3083">
      <w:r>
        <w:rPr>
          <w:rFonts w:hint="default"/>
        </w:rPr>
        <w:t>作为家人或朋友，你感到不知所措，无法应对。</w:t>
      </w:r>
    </w:p>
    <w:p w14:paraId="5528797D"/>
    <w:p w14:paraId="4FB142D4">
      <w:r>
        <w:rPr>
          <w:rFonts w:hint="default"/>
        </w:rPr>
        <w:t>可以向谁求助：</w:t>
      </w:r>
    </w:p>
    <w:p w14:paraId="5E661AEB">
      <w:r>
        <w:rPr>
          <w:rFonts w:hint="default"/>
        </w:rPr>
        <w:t>擅长处理情绪和行为问题的心理咨询师/治疗师：特别是接受过DBT、MBT或ACT培训的治疗师。</w:t>
      </w:r>
    </w:p>
    <w:p w14:paraId="6CDFC027">
      <w:r>
        <w:rPr>
          <w:rFonts w:hint="default"/>
        </w:rPr>
        <w:t>儿童青少年精神科医生/心理师：如果自伤者是未成年人。</w:t>
      </w:r>
    </w:p>
    <w:p w14:paraId="20A8E907">
      <w:r>
        <w:rPr>
          <w:rFonts w:hint="default"/>
        </w:rPr>
        <w:t>精神科医生：当自伤与抑郁症、焦虑症、PTSD或边缘型人格障碍等共病时，可能需要药物辅助治疗。</w:t>
      </w:r>
    </w:p>
    <w:p w14:paraId="45A15C7D"/>
    <w:p w14:paraId="1A9286D8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为自伤问题寻求专业帮助，是迈向康复的勇敢一步。这承认了问题的存在，并主动寻求更有效的解决方案。一位专业的治疗师不会评判你，而是会与你结盟，将自伤理解为一种应对策略，并共同努力，用更丰富、更健康的工具箱来替换它。康复是可能的，你值得拥有一个不以伤害自己来应对痛苦的生活。</w:t>
      </w:r>
    </w:p>
    <w:p w14:paraId="35719A03">
      <w:pPr>
        <w:rPr>
          <w:rFonts w:hint="default"/>
        </w:rPr>
      </w:pPr>
    </w:p>
    <w:p w14:paraId="0D7E9F63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FD071">
      <w:pPr>
        <w:rPr>
          <w:rFonts w:hint="default"/>
        </w:rPr>
      </w:pPr>
    </w:p>
    <w:p w14:paraId="2C5BE50D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自伤是痛苦的语言，而不是性格的缺陷。它诉说着未被听见的情感、未被满足的需求和未被学会的技能。请对你身边有自伤行为的人，以及对你自身，抱以慈悲和理解。康复的旅程是关于学习新的语言——用言语、用健康的行为、用自我关怀来表达痛苦和渴望。这条路或许漫长，但每一步远离自伤、朝向健康的步伐，无论多小，都值得被肯定和庆祝。</w:t>
      </w:r>
    </w:p>
    <w:p w14:paraId="7535FAE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注：本文档内容仅供参考，不能替代专业心理咨询或治疗。如果您或您关心的人自伤风险很高，请立即联系心理咨询师、精神科医生或拨打心理危机干预热线。</w:t>
      </w:r>
    </w:p>
    <w:p w14:paraId="4AFD5942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45F4C"/>
    <w:rsid w:val="6D53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5613</Words>
  <Characters>5742</Characters>
  <Lines>0</Lines>
  <Paragraphs>0</Paragraphs>
  <TotalTime>7</TotalTime>
  <ScaleCrop>false</ScaleCrop>
  <LinksUpToDate>false</LinksUpToDate>
  <CharactersWithSpaces>5777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2025-10-22T08:16:00Z</dcterms:created>
  <dc:creator>HUAWEI</dc:creator>
  <cp:lastModifiedBy>Ooooo</cp:lastModifiedBy>
  <dcterms:modified xsi:type="dcterms:W3CDTF">2025-10-23T00:36:44Z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DFC06B0556E949E48A705F3C55E84B1E_12</vt:lpwstr>
  </property>
</Properties>
</file>