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0E4403">
      <w:pPr>
        <w:jc w:val="center"/>
        <w:rPr>
          <w:rFonts w:hint="default"/>
          <w:sz w:val="40"/>
          <w:szCs w:val="48"/>
        </w:rPr>
      </w:pPr>
      <w:r>
        <w:rPr>
          <w:rFonts w:hint="default"/>
          <w:sz w:val="40"/>
          <w:szCs w:val="48"/>
        </w:rPr>
        <w:t>心理危机干预服务</w:t>
      </w:r>
    </w:p>
    <w:p w14:paraId="53623FE0">
      <w:pPr>
        <w:jc w:val="center"/>
        <w:rPr>
          <w:rFonts w:hint="default"/>
          <w:sz w:val="40"/>
          <w:szCs w:val="48"/>
        </w:rPr>
      </w:pPr>
    </w:p>
    <w:p w14:paraId="5E930D72">
      <w:pPr>
        <w:rPr>
          <w:rFonts w:hint="default"/>
          <w:sz w:val="24"/>
          <w:szCs w:val="32"/>
        </w:rPr>
      </w:pPr>
      <w:r>
        <w:rPr>
          <w:rFonts w:hint="eastAsia"/>
          <w:sz w:val="24"/>
          <w:szCs w:val="32"/>
          <w:lang w:val="en-US" w:eastAsia="zh-CN"/>
        </w:rPr>
        <w:t>#</w:t>
      </w:r>
      <w:r>
        <w:rPr>
          <w:rFonts w:hint="default"/>
          <w:sz w:val="24"/>
          <w:szCs w:val="32"/>
        </w:rPr>
        <w:t>1. 核心概念与理论基础</w:t>
      </w:r>
    </w:p>
    <w:p w14:paraId="1E1242C2">
      <w:pPr>
        <w:rPr>
          <w:rFonts w:hint="default"/>
          <w:sz w:val="24"/>
          <w:szCs w:val="32"/>
        </w:rPr>
      </w:pPr>
    </w:p>
    <w:p w14:paraId="10710160">
      <w:pPr>
        <w:rPr>
          <w:rFonts w:hint="default"/>
        </w:rPr>
      </w:pPr>
      <w:r>
        <w:rPr>
          <w:rFonts w:hint="eastAsia"/>
          <w:lang w:val="en-US" w:eastAsia="zh-CN"/>
        </w:rPr>
        <w:t>##</w:t>
      </w:r>
      <w:r>
        <w:rPr>
          <w:rFonts w:hint="default"/>
        </w:rPr>
        <w:t>1.1 心理危机的定义与特征</w:t>
      </w:r>
    </w:p>
    <w:p w14:paraId="4E5418EB">
      <w:pPr>
        <w:rPr>
          <w:rFonts w:hint="default"/>
        </w:rPr>
      </w:pPr>
      <w:r>
        <w:rPr>
          <w:rFonts w:hint="default"/>
        </w:rPr>
        <w:t>心理危机是指个体面临重大生活逆境或突发事件（如创伤、丧失、重大变故）时，因其惯用的应对机制失效而出现的一种心理失衡状态。在这种状态下，个体感到无法回避、无法应对，陷入高度的紧张、混乱和痛苦之中。</w:t>
      </w:r>
    </w:p>
    <w:p w14:paraId="6FD28C0D">
      <w:pPr>
        <w:rPr/>
      </w:pPr>
      <w:r>
        <w:rPr>
          <w:rFonts w:hint="default"/>
        </w:rPr>
        <w:t>核心特征：</w:t>
      </w:r>
    </w:p>
    <w:p w14:paraId="509F2144">
      <w:pPr>
        <w:rPr/>
      </w:pPr>
      <w:r>
        <w:rPr>
          <w:rFonts w:hint="default"/>
        </w:rPr>
        <w:t>突发性与紧急性：通常由紧急事件引发，需要迅速响应。</w:t>
      </w:r>
    </w:p>
    <w:p w14:paraId="2253FC36">
      <w:pPr>
        <w:rPr/>
      </w:pPr>
      <w:r>
        <w:rPr>
          <w:rFonts w:hint="default"/>
        </w:rPr>
        <w:t>暂时性：危机状态通常持续4-8周，是一个过渡期，而非永久状态。</w:t>
      </w:r>
    </w:p>
    <w:p w14:paraId="0A4EAB2B">
      <w:pPr>
        <w:rPr/>
      </w:pPr>
      <w:r>
        <w:rPr>
          <w:rFonts w:hint="default"/>
        </w:rPr>
        <w:t>痛苦性与失功能性：个体体验到极度的情绪痛苦，并可能暂时失去正常解决问题和维持日常功能的能力。</w:t>
      </w:r>
    </w:p>
    <w:p w14:paraId="60751850">
      <w:pPr>
        <w:rPr/>
      </w:pPr>
      <w:r>
        <w:rPr>
          <w:rFonts w:hint="default"/>
        </w:rPr>
        <w:t>危险性：危机中蕴含着危险与机遇的两面性。危险在于可能导向崩溃、精神障碍或自杀/伤人等极端行为；机遇在于如果干预得当，个体可以学习新的应对技能，实现心理成长。</w:t>
      </w:r>
    </w:p>
    <w:p w14:paraId="0122D9AC">
      <w:pPr>
        <w:rPr/>
      </w:pPr>
    </w:p>
    <w:p w14:paraId="548EAF93">
      <w:pPr>
        <w:rPr/>
      </w:pPr>
      <w:r>
        <w:rPr>
          <w:rFonts w:hint="eastAsia"/>
          <w:lang w:val="en-US" w:eastAsia="zh-CN"/>
        </w:rPr>
        <w:t>##</w:t>
      </w:r>
      <w:r>
        <w:rPr>
          <w:rFonts w:hint="default"/>
        </w:rPr>
        <w:t>1.2 心理危机的常见类型</w:t>
      </w:r>
    </w:p>
    <w:p w14:paraId="70A5E1AE">
      <w:pPr>
        <w:rPr/>
      </w:pPr>
      <w:r>
        <w:rPr>
          <w:rFonts w:hint="default"/>
        </w:rPr>
        <w:t>发展性危机：在正常成长和生命发展阶段中遇到的重大转变，如升学、就业、结婚、退休等。</w:t>
      </w:r>
    </w:p>
    <w:p w14:paraId="52D7E28E">
      <w:pPr>
        <w:rPr/>
      </w:pPr>
      <w:r>
        <w:rPr>
          <w:rFonts w:hint="default"/>
        </w:rPr>
        <w:t>境遇性危机：由罕见的、超乎预期的外部事件引发，如自然灾害、交通事故、暴力袭击、亲人猝死、重大疾病诊断等。</w:t>
      </w:r>
    </w:p>
    <w:p w14:paraId="04A81B49">
      <w:pPr>
        <w:rPr/>
      </w:pPr>
      <w:r>
        <w:rPr>
          <w:rFonts w:hint="default"/>
        </w:rPr>
        <w:t>存在性危机：源于内部的重要人生问题，如关于人生意义、责任、自由、死亡的深刻困惑。</w:t>
      </w:r>
    </w:p>
    <w:p w14:paraId="2E854397">
      <w:pPr>
        <w:rPr/>
      </w:pPr>
    </w:p>
    <w:p w14:paraId="00565A20">
      <w:pPr>
        <w:rPr/>
      </w:pPr>
      <w:r>
        <w:rPr>
          <w:rFonts w:hint="eastAsia"/>
          <w:lang w:val="en-US" w:eastAsia="zh-CN"/>
        </w:rPr>
        <w:t>##</w:t>
      </w:r>
      <w:r>
        <w:rPr>
          <w:rFonts w:hint="default"/>
        </w:rPr>
        <w:t>1.3 危机干预的理论模型</w:t>
      </w:r>
    </w:p>
    <w:p w14:paraId="583FFC7D">
      <w:pPr>
        <w:rPr/>
      </w:pPr>
      <w:r>
        <w:rPr>
          <w:rFonts w:hint="default"/>
        </w:rPr>
        <w:t>平衡模式：认为危机中的个体处于心理失衡状态。干预的目标是尽快帮助个体恢复之前的稳定平衡状态。这适用于危机的早期干预。</w:t>
      </w:r>
    </w:p>
    <w:p w14:paraId="786D95F1">
      <w:pPr>
        <w:rPr/>
      </w:pPr>
      <w:r>
        <w:rPr>
          <w:rFonts w:hint="default"/>
        </w:rPr>
        <w:t>认知模式：强调个体对危机事件的错误认知和消极思维是导致其功能失调的核心。干预的重点在于纠正这些认知，帮助个体对事件产生更现实、更积极的看法。</w:t>
      </w:r>
    </w:p>
    <w:p w14:paraId="540BF18E">
      <w:pPr>
        <w:rPr>
          <w:rFonts w:hint="default"/>
        </w:rPr>
      </w:pPr>
      <w:r>
        <w:rPr>
          <w:rFonts w:hint="default"/>
        </w:rPr>
        <w:t>心理社会转变模式：综合考量个体的内在认知、应对资源以及外部环境资源。干预的目标不仅是恢复平衡，更是帮助个体利用这次机会，在认知、情绪和行为层面实现积极的转变和成长，提升未来的适应能力。</w:t>
      </w:r>
    </w:p>
    <w:p w14:paraId="47DB1D8E">
      <w:pPr>
        <w:rPr>
          <w:rFonts w:hint="eastAsia"/>
          <w:lang w:eastAsia="zh-CN"/>
        </w:rPr>
      </w:pPr>
    </w:p>
    <w:p w14:paraId="1EC241BB">
      <w:pPr>
        <w:rPr>
          <w:rFonts w:hint="default"/>
        </w:rPr>
      </w:pPr>
      <w:r>
        <w:rPr>
          <w:rFonts w:hint="default"/>
        </w:rPr>
        <w:pict>
          <v:rect id="_x0000_i1028" o:spt="1" style="height:1.5pt;width:432pt;" fillcolor="#0F1115" filled="t" stroked="f" coordsize="21600,21600" o:hr="t" o:hrstd="t" o:hrnoshade="t" o:hralign="center">
            <v:path/>
            <v:fill on="t" focussize="0,0"/>
            <v:stroke on="f"/>
            <v:imagedata o:title=""/>
            <o:lock v:ext="edit"/>
            <w10:wrap type="none"/>
            <w10:anchorlock/>
          </v:rect>
        </w:pict>
      </w:r>
    </w:p>
    <w:p w14:paraId="5A55AA8C">
      <w:pPr>
        <w:rPr>
          <w:rFonts w:hint="default"/>
        </w:rPr>
      </w:pPr>
    </w:p>
    <w:p w14:paraId="6252B881">
      <w:pPr>
        <w:rPr>
          <w:rFonts w:hint="default"/>
        </w:rPr>
      </w:pPr>
      <w:r>
        <w:rPr>
          <w:rFonts w:hint="eastAsia"/>
          <w:lang w:val="en-US" w:eastAsia="zh-CN"/>
        </w:rPr>
        <w:t>##</w:t>
      </w:r>
      <w:r>
        <w:rPr>
          <w:rFonts w:hint="default"/>
        </w:rPr>
        <w:t>2. 关键技术方法（危机干预的步骤与核心技能）</w:t>
      </w:r>
    </w:p>
    <w:p w14:paraId="78B0D738">
      <w:pPr>
        <w:rPr>
          <w:rFonts w:hint="default"/>
        </w:rPr>
      </w:pPr>
    </w:p>
    <w:p w14:paraId="4F7F3ED9">
      <w:pPr>
        <w:rPr>
          <w:rFonts w:hint="default"/>
        </w:rPr>
      </w:pPr>
      <w:r>
        <w:rPr>
          <w:rFonts w:hint="default"/>
        </w:rPr>
        <w:t>专业的心理危机干预通常遵循一个结构化的模型，以确保干预的系统性和有效性。</w:t>
      </w:r>
    </w:p>
    <w:p w14:paraId="7500D7B0">
      <w:pPr>
        <w:rPr>
          <w:rFonts w:hint="default"/>
        </w:rPr>
      </w:pPr>
    </w:p>
    <w:p w14:paraId="7D9EFB48">
      <w:pPr>
        <w:rPr>
          <w:rFonts w:hint="default"/>
        </w:rPr>
      </w:pPr>
      <w:r>
        <w:rPr>
          <w:rFonts w:hint="eastAsia"/>
          <w:lang w:val="en-US" w:eastAsia="zh-CN"/>
        </w:rPr>
        <w:t>##</w:t>
      </w:r>
      <w:r>
        <w:rPr>
          <w:rFonts w:hint="default"/>
        </w:rPr>
        <w:t>2.1 评估：危机干预的第一步也是核心</w:t>
      </w:r>
    </w:p>
    <w:p w14:paraId="21F34F71">
      <w:pPr>
        <w:rPr/>
      </w:pPr>
      <w:r>
        <w:rPr>
          <w:rFonts w:hint="default"/>
        </w:rPr>
        <w:t>这是最关键的一步，旨在全面了解情况，评估风险等级。</w:t>
      </w:r>
    </w:p>
    <w:p w14:paraId="1E02D4D4">
      <w:pPr>
        <w:rPr/>
      </w:pPr>
      <w:r>
        <w:rPr>
          <w:rFonts w:hint="default"/>
        </w:rPr>
        <w:t>情境评估：了解引发危机的具体事件是什么。</w:t>
      </w:r>
    </w:p>
    <w:p w14:paraId="68BD31D7">
      <w:pPr>
        <w:rPr/>
      </w:pPr>
      <w:r>
        <w:rPr>
          <w:rFonts w:hint="default"/>
        </w:rPr>
        <w:t>情绪评估：评估个体的情绪状态，如恐慌、绝望、麻木、愤怒的程度。</w:t>
      </w:r>
    </w:p>
    <w:p w14:paraId="68251782">
      <w:pPr>
        <w:rPr/>
      </w:pPr>
      <w:r>
        <w:rPr>
          <w:rFonts w:hint="default"/>
        </w:rPr>
        <w:t>认知评估：了解个体对事件的看法，是否存在认知扭曲、无望感、无价值感。</w:t>
      </w:r>
    </w:p>
    <w:p w14:paraId="35A6384D">
      <w:pPr>
        <w:rPr/>
      </w:pPr>
      <w:r>
        <w:rPr>
          <w:rFonts w:hint="default"/>
        </w:rPr>
        <w:t>行为评估：评估个体是否有自伤、自杀或伤害他人的计划、意图、方法和过往史。这是安全风险评估的核心。</w:t>
      </w:r>
    </w:p>
    <w:p w14:paraId="1469B9B2">
      <w:pPr>
        <w:rPr/>
      </w:pPr>
      <w:r>
        <w:rPr>
          <w:rFonts w:hint="default"/>
        </w:rPr>
        <w:t>应对资源与支持系统评估：了解个体通常的应对方式、可用的内在力量（如韧性）和外部支持（如家人、朋友、社区资源）。</w:t>
      </w:r>
    </w:p>
    <w:p w14:paraId="17D4B64F">
      <w:pPr>
        <w:rPr/>
      </w:pPr>
    </w:p>
    <w:p w14:paraId="5B691877">
      <w:pPr>
        <w:rPr>
          <w:rFonts w:hint="default"/>
        </w:rPr>
      </w:pPr>
      <w:r>
        <w:rPr>
          <w:rFonts w:hint="eastAsia"/>
          <w:lang w:val="en-US" w:eastAsia="zh-CN"/>
        </w:rPr>
        <w:t>##</w:t>
      </w:r>
      <w:r>
        <w:rPr>
          <w:rFonts w:hint="default"/>
        </w:rPr>
        <w:t>2.2 计划：制定聚焦于安全的干预计划</w:t>
      </w:r>
    </w:p>
    <w:p w14:paraId="78F16855">
      <w:pPr>
        <w:rPr/>
      </w:pPr>
      <w:r>
        <w:rPr>
          <w:rFonts w:hint="default"/>
        </w:rPr>
        <w:t>基于评估，与当事人共同制定一个简单、明确、可行的短期计划。</w:t>
      </w:r>
    </w:p>
    <w:p w14:paraId="11680594">
      <w:pPr>
        <w:rPr/>
      </w:pPr>
      <w:r>
        <w:rPr>
          <w:rFonts w:hint="default"/>
        </w:rPr>
        <w:t>首要目标：确保安全：计划必须明确如何立即降低自杀、自伤或伤人的风险。例如，移开可能用于自伤的物品、约定在冲动时拨打热线、安排人陪伴等。</w:t>
      </w:r>
    </w:p>
    <w:p w14:paraId="1AAD4E19">
      <w:pPr>
        <w:rPr/>
      </w:pPr>
      <w:r>
        <w:rPr>
          <w:rFonts w:hint="default"/>
        </w:rPr>
        <w:t>设定现实可行的目标：目标应小而具体，如“今天能好好吃一顿饭”、“联系一位朋友”。</w:t>
      </w:r>
    </w:p>
    <w:p w14:paraId="3A3433DC">
      <w:pPr>
        <w:rPr/>
      </w:pPr>
      <w:r>
        <w:rPr>
          <w:rFonts w:hint="default"/>
        </w:rPr>
        <w:t>调动支持系统：计划中应明确可以求助的人（家人、朋友、医生）和资源（热线、危机中心）。</w:t>
      </w:r>
    </w:p>
    <w:p w14:paraId="319EB597">
      <w:pPr>
        <w:rPr/>
      </w:pPr>
    </w:p>
    <w:p w14:paraId="636DE418">
      <w:pPr>
        <w:rPr>
          <w:rFonts w:hint="default"/>
        </w:rPr>
      </w:pPr>
      <w:r>
        <w:rPr>
          <w:rFonts w:hint="eastAsia"/>
          <w:lang w:val="en-US" w:eastAsia="zh-CN"/>
        </w:rPr>
        <w:t>##</w:t>
      </w:r>
      <w:r>
        <w:rPr>
          <w:rFonts w:hint="default"/>
        </w:rPr>
        <w:t>2.3 干预：提供具体支持与应对策略</w:t>
      </w:r>
    </w:p>
    <w:p w14:paraId="75AD61E3">
      <w:pPr>
        <w:rPr/>
      </w:pPr>
      <w:r>
        <w:rPr>
          <w:rFonts w:hint="default"/>
        </w:rPr>
        <w:t>这是执行计划的阶段，运用多种技术稳定当事人。</w:t>
      </w:r>
    </w:p>
    <w:p w14:paraId="6743A125">
      <w:pPr>
        <w:rPr/>
      </w:pPr>
      <w:r>
        <w:rPr>
          <w:rFonts w:hint="default"/>
        </w:rPr>
        <w:t>建立联系与提供支持：以共情、真诚和不评判的态度，让当事人感到被理解和支持。</w:t>
      </w:r>
    </w:p>
    <w:p w14:paraId="11FB1B19">
      <w:pPr>
        <w:rPr/>
      </w:pPr>
      <w:r>
        <w:rPr>
          <w:rFonts w:hint="default"/>
        </w:rPr>
        <w:t>确保安全：执行安全计划，必要时启动更高级别的监护或医疗干预。</w:t>
      </w:r>
    </w:p>
    <w:p w14:paraId="07557F95">
      <w:pPr>
        <w:rPr/>
      </w:pPr>
    </w:p>
    <w:p w14:paraId="79A35A7F">
      <w:pPr>
        <w:rPr/>
      </w:pPr>
      <w:r>
        <w:rPr>
          <w:rFonts w:hint="default"/>
        </w:rPr>
        <w:t>情绪稳定化技术：</w:t>
      </w:r>
    </w:p>
    <w:p w14:paraId="122F56F2">
      <w:pPr>
        <w:rPr/>
      </w:pPr>
      <w:r>
        <w:rPr>
          <w:rFonts w:hint="default"/>
        </w:rPr>
        <w:t>接地技术：帮助当事人将注意力从痛苦思绪拉回到当下。例如，引导其描述周围环境中看到的5样东西、触摸到的4样东西、听到的3种声音等。</w:t>
      </w:r>
    </w:p>
    <w:p w14:paraId="74CC8D28">
      <w:pPr>
        <w:rPr/>
      </w:pPr>
      <w:r>
        <w:rPr>
          <w:rFonts w:hint="default"/>
        </w:rPr>
        <w:t>深呼吸与放松：指导进行深慢的腹式呼吸，以降低生理唤醒水平。</w:t>
      </w:r>
    </w:p>
    <w:p w14:paraId="18E65042">
      <w:pPr>
        <w:rPr/>
      </w:pPr>
      <w:r>
        <w:rPr>
          <w:rFonts w:hint="default"/>
        </w:rPr>
        <w:t>创造安全空间想象：引导想象一个让自己感到绝对安全和平静的地方。</w:t>
      </w:r>
    </w:p>
    <w:p w14:paraId="606B3C9C">
      <w:pPr>
        <w:rPr/>
      </w:pPr>
      <w:r>
        <w:rPr>
          <w:rFonts w:hint="default"/>
        </w:rPr>
        <w:t>问题解决支持：帮助当事人梳理混乱的思绪，将巨大的问题分解为小的、可管理的步骤。</w:t>
      </w:r>
    </w:p>
    <w:p w14:paraId="36B28110">
      <w:pPr>
        <w:rPr/>
      </w:pPr>
      <w:r>
        <w:rPr>
          <w:rFonts w:hint="default"/>
        </w:rPr>
        <w:t>提供实际帮助：连接所需的具体资源，如医疗、法律、避难所等。</w:t>
      </w:r>
    </w:p>
    <w:p w14:paraId="6EEB8C58">
      <w:pPr>
        <w:rPr/>
      </w:pPr>
    </w:p>
    <w:p w14:paraId="1C093EAA">
      <w:pPr>
        <w:rPr>
          <w:rFonts w:hint="default"/>
        </w:rPr>
      </w:pPr>
      <w:r>
        <w:rPr>
          <w:rFonts w:hint="eastAsia"/>
          <w:lang w:val="en-US" w:eastAsia="zh-CN"/>
        </w:rPr>
        <w:t>##</w:t>
      </w:r>
      <w:r>
        <w:rPr>
          <w:rFonts w:hint="default"/>
        </w:rPr>
        <w:t>2.4 跟进：连接长期支持与资源</w:t>
      </w:r>
    </w:p>
    <w:p w14:paraId="0EC36EC8">
      <w:pPr>
        <w:rPr>
          <w:rFonts w:hint="eastAsia" w:eastAsiaTheme="minorEastAsia"/>
          <w:lang w:val="en-US" w:eastAsia="zh-CN"/>
        </w:rPr>
      </w:pPr>
      <w:r>
        <w:rPr>
          <w:rFonts w:hint="default"/>
        </w:rPr>
        <w:t>危机稳定后，工作并未结束。</w:t>
      </w:r>
    </w:p>
    <w:p w14:paraId="7E3968E1">
      <w:pPr>
        <w:rPr/>
      </w:pPr>
      <w:r>
        <w:rPr>
          <w:rFonts w:hint="default"/>
        </w:rPr>
        <w:t>转介与连接：帮助当事人连接适合的长期专业服务，如心理咨询、心理治疗或精神科治疗。</w:t>
      </w:r>
    </w:p>
    <w:p w14:paraId="0E43A0E8">
      <w:pPr>
        <w:rPr/>
      </w:pPr>
      <w:r>
        <w:rPr>
          <w:rFonts w:hint="default"/>
        </w:rPr>
        <w:t>制定预防复发计划：与当事人一起总结此次危机的应对经验，制定未来遇到压力时的应对策略。</w:t>
      </w:r>
    </w:p>
    <w:p w14:paraId="31696696">
      <w:pPr>
        <w:rPr>
          <w:rFonts w:hint="default"/>
        </w:rPr>
      </w:pPr>
      <w:r>
        <w:rPr>
          <w:rFonts w:hint="default"/>
        </w:rPr>
        <w:t>安排随访：在干预后的一段时间内进行随访，了解其状况，提供持续支持。</w:t>
      </w:r>
    </w:p>
    <w:p w14:paraId="38C9D17F">
      <w:pPr>
        <w:rPr>
          <w:rFonts w:hint="default"/>
        </w:rPr>
      </w:pPr>
    </w:p>
    <w:p w14:paraId="29B6F983">
      <w:pPr>
        <w:rPr>
          <w:rFonts w:hint="default"/>
        </w:rPr>
      </w:pPr>
      <w:r>
        <w:rPr>
          <w:rFonts w:hint="default"/>
        </w:rPr>
        <w:pict>
          <v:rect id="_x0000_i1029" o:spt="1" style="height:1.5pt;width:432pt;" fillcolor="#0F1115" filled="t" stroked="f" coordsize="21600,21600" o:hr="t" o:hrstd="t" o:hrnoshade="t" o:hralign="center">
            <v:path/>
            <v:fill on="t" focussize="0,0"/>
            <v:stroke on="f"/>
            <v:imagedata o:title=""/>
            <o:lock v:ext="edit"/>
            <w10:wrap type="none"/>
            <w10:anchorlock/>
          </v:rect>
        </w:pict>
      </w:r>
    </w:p>
    <w:p w14:paraId="123B0498">
      <w:pPr>
        <w:rPr>
          <w:rFonts w:hint="default"/>
        </w:rPr>
      </w:pPr>
    </w:p>
    <w:p w14:paraId="7DBFEB1B">
      <w:pPr>
        <w:rPr>
          <w:rFonts w:hint="default"/>
          <w:sz w:val="24"/>
          <w:szCs w:val="32"/>
        </w:rPr>
      </w:pPr>
      <w:r>
        <w:rPr>
          <w:rFonts w:hint="eastAsia"/>
          <w:sz w:val="24"/>
          <w:szCs w:val="32"/>
          <w:lang w:val="en-US" w:eastAsia="zh-CN"/>
        </w:rPr>
        <w:t>#</w:t>
      </w:r>
      <w:r>
        <w:rPr>
          <w:rFonts w:hint="default"/>
          <w:sz w:val="24"/>
          <w:szCs w:val="32"/>
        </w:rPr>
        <w:t>3. 实践应用</w:t>
      </w:r>
    </w:p>
    <w:p w14:paraId="5B843763">
      <w:pPr>
        <w:rPr>
          <w:rFonts w:hint="default"/>
          <w:sz w:val="24"/>
          <w:szCs w:val="32"/>
        </w:rPr>
      </w:pPr>
    </w:p>
    <w:p w14:paraId="5A1AF95A">
      <w:pPr>
        <w:rPr/>
      </w:pPr>
      <w:r>
        <w:rPr>
          <w:rFonts w:hint="eastAsia"/>
          <w:lang w:val="en-US" w:eastAsia="zh-CN"/>
        </w:rPr>
        <w:t>##</w:t>
      </w:r>
      <w:r>
        <w:rPr>
          <w:rFonts w:hint="default"/>
        </w:rPr>
        <w:t>3.1 场景化案例：对自杀风险的干预</w:t>
      </w:r>
    </w:p>
    <w:p w14:paraId="3A7A1516">
      <w:pPr>
        <w:rPr/>
      </w:pPr>
      <w:r>
        <w:rPr>
          <w:rFonts w:hint="default"/>
        </w:rPr>
        <w:t>场景：小李因失恋和失业，在社交媒体上发布“活着太累了，想彻底解脱”的言论。朋友看到后立即采取行动。</w:t>
      </w:r>
    </w:p>
    <w:p w14:paraId="1DA213DD">
      <w:pPr>
        <w:rPr/>
      </w:pPr>
      <w:r>
        <w:rPr>
          <w:rFonts w:hint="default"/>
        </w:rPr>
        <w:t>干预过程：</w:t>
      </w:r>
    </w:p>
    <w:p w14:paraId="542FFCB5">
      <w:pPr>
        <w:rPr/>
      </w:pPr>
      <w:r>
        <w:rPr>
          <w:rFonts w:hint="default"/>
        </w:rPr>
        <w:t>评估：朋友立即联系小李，并直接、关心地询问：“看到你的状态我很担心你，你刚才说想彻底解脱，是有伤害自己的打算吗？”（直接询问自杀意图）。了解到小李有模糊的自杀念头，但尚无具体计划。</w:t>
      </w:r>
    </w:p>
    <w:p w14:paraId="0EDAC645">
      <w:pPr>
        <w:rPr/>
      </w:pPr>
      <w:r>
        <w:rPr>
          <w:rFonts w:hint="default"/>
        </w:rPr>
        <w:t>计划：朋友与小李约定：① 朋友今晚去陪伴小李过夜；② 暂时由朋友保管小李的安眠药；③ 双方保存心理危机干预热线号码。</w:t>
      </w:r>
    </w:p>
    <w:p w14:paraId="77DC36E5">
      <w:pPr>
        <w:rPr/>
      </w:pPr>
      <w:r>
        <w:rPr>
          <w:rFonts w:hint="default"/>
        </w:rPr>
        <w:t>干预：朋友陪伴小李，倾听他的痛苦，不评判，不空洞安慰。引导小李进行深呼吸，帮助他稍微平静下来。朋友提供实际帮助，如一起做顿饭。</w:t>
      </w:r>
    </w:p>
    <w:p w14:paraId="263816F8">
      <w:pPr>
        <w:rPr/>
      </w:pPr>
      <w:r>
        <w:rPr>
          <w:rFonts w:hint="default"/>
        </w:rPr>
        <w:t>跟进：第二天，朋友鼓励并陪同小李前往医院心理科或心理咨询中心进行专业评估，确保他连接到长期支持系统。</w:t>
      </w:r>
    </w:p>
    <w:p w14:paraId="29E47038">
      <w:pPr>
        <w:rPr/>
      </w:pPr>
    </w:p>
    <w:p w14:paraId="5F589CAB">
      <w:pPr>
        <w:rPr/>
      </w:pPr>
      <w:r>
        <w:rPr>
          <w:rFonts w:hint="eastAsia"/>
          <w:lang w:val="en-US" w:eastAsia="zh-CN"/>
        </w:rPr>
        <w:t>##</w:t>
      </w:r>
      <w:r>
        <w:rPr>
          <w:rFonts w:hint="default"/>
        </w:rPr>
        <w:t>3.2 如何帮助处于危机中的人：非专业人士的行动指南</w:t>
      </w:r>
    </w:p>
    <w:p w14:paraId="3A6590F7">
      <w:pPr>
        <w:rPr/>
      </w:pPr>
      <w:r>
        <w:rPr>
          <w:rFonts w:hint="default"/>
        </w:rPr>
        <w:t>保持冷静，主动关心：你的平静是对方的定心丸。直接表达你的关心和担忧。</w:t>
      </w:r>
    </w:p>
    <w:p w14:paraId="2A3CBE35">
      <w:pPr>
        <w:rPr/>
      </w:pPr>
      <w:r>
        <w:rPr>
          <w:rFonts w:hint="default"/>
        </w:rPr>
        <w:t>倾听，而非评判：给予对方不加评判的、全神贯注的倾听。多说“我在这里陪你”、“这一定非常艰难”，少说“你应该想开点”、“这没什么大不了的”。</w:t>
      </w:r>
    </w:p>
    <w:p w14:paraId="6F8E6DCC">
      <w:pPr>
        <w:rPr/>
      </w:pPr>
      <w:r>
        <w:rPr>
          <w:rFonts w:hint="default"/>
        </w:rPr>
        <w:t>直接询问核心问题：如果担心其安全，请勇敢、直接地提问：“你是否有伤害自己的念头？”或“你是否有自杀的计划？” 这么问不会“提醒”对方，反而可能成为他求助的契机。</w:t>
      </w:r>
    </w:p>
    <w:p w14:paraId="0781A7A7">
      <w:pPr>
        <w:rPr/>
      </w:pPr>
      <w:r>
        <w:rPr>
          <w:rFonts w:hint="default"/>
        </w:rPr>
        <w:t>确保安全：移开可能的危险品，不要让其独处。获取其身边其他人的支持。</w:t>
      </w:r>
    </w:p>
    <w:p w14:paraId="49EC120D">
      <w:pPr>
        <w:rPr>
          <w:rFonts w:hint="default"/>
        </w:rPr>
      </w:pPr>
      <w:r>
        <w:rPr>
          <w:rFonts w:hint="default"/>
        </w:rPr>
        <w:t>寻求专业帮助：你无需独自承担所有责任。立即鼓励并帮助对方联系专业资源（如下述热线）。如果情况紧急（如已实施自伤行为），请直接拨打120或110。</w:t>
      </w:r>
    </w:p>
    <w:p w14:paraId="386B908A">
      <w:pPr>
        <w:rPr>
          <w:rFonts w:hint="default"/>
        </w:rPr>
      </w:pPr>
    </w:p>
    <w:p w14:paraId="1E73AEC2">
      <w:pPr>
        <w:rPr>
          <w:rFonts w:hint="default"/>
        </w:rPr>
      </w:pPr>
      <w:r>
        <w:rPr>
          <w:rFonts w:hint="default"/>
        </w:rPr>
        <w:pict>
          <v:rect id="_x0000_i1030" o:spt="1" style="height:1.5pt;width:432pt;" fillcolor="#0F1115" filled="t" stroked="f" coordsize="21600,21600" o:hr="t" o:hrstd="t" o:hrnoshade="t" o:hralign="center">
            <v:path/>
            <v:fill on="t" focussize="0,0"/>
            <v:stroke on="f"/>
            <v:imagedata o:title=""/>
            <o:lock v:ext="edit"/>
            <w10:wrap type="none"/>
            <w10:anchorlock/>
          </v:rect>
        </w:pict>
      </w:r>
    </w:p>
    <w:p w14:paraId="65718409">
      <w:pPr>
        <w:rPr>
          <w:rFonts w:hint="default"/>
        </w:rPr>
      </w:pPr>
    </w:p>
    <w:p w14:paraId="4E25E969">
      <w:pPr>
        <w:rPr>
          <w:rFonts w:hint="default"/>
          <w:sz w:val="24"/>
          <w:szCs w:val="32"/>
        </w:rPr>
      </w:pPr>
      <w:r>
        <w:rPr>
          <w:rFonts w:hint="eastAsia"/>
          <w:sz w:val="24"/>
          <w:szCs w:val="32"/>
          <w:lang w:val="en-US" w:eastAsia="zh-CN"/>
        </w:rPr>
        <w:t>#</w:t>
      </w:r>
      <w:r>
        <w:rPr>
          <w:rFonts w:hint="default"/>
          <w:sz w:val="24"/>
          <w:szCs w:val="32"/>
        </w:rPr>
        <w:t>4. 常见问题解答</w:t>
      </w:r>
    </w:p>
    <w:p w14:paraId="18615B51">
      <w:pPr>
        <w:rPr>
          <w:rFonts w:hint="default"/>
          <w:sz w:val="24"/>
          <w:szCs w:val="32"/>
        </w:rPr>
      </w:pPr>
    </w:p>
    <w:p w14:paraId="02AD5B5D">
      <w:pPr>
        <w:rPr>
          <w:rFonts w:hint="default"/>
        </w:rPr>
      </w:pPr>
      <w:r>
        <w:rPr>
          <w:rFonts w:hint="default"/>
        </w:rPr>
        <w:t>Q1：如果我直接问对方“你想自杀吗？”，会不会反而给他提示？</w:t>
      </w:r>
      <w:r>
        <w:rPr>
          <w:rFonts w:hint="default"/>
        </w:rPr>
        <w:br w:type="textWrapping"/>
      </w:r>
      <w:r>
        <w:rPr>
          <w:rFonts w:hint="default"/>
        </w:rPr>
        <w:t>A：这是一个广泛存在但完全错误的误解。 大量的研究和实践表明，直接、坦诚地询问自杀想法，不会增加风险，反而可能成为挽救生命的关键一步。 对于处于痛苦中的人来说，有人能看出他的绝望并愿意与他谈论这个最禁忌的话题，常常会让他感到被深刻理解，从而卸下重负，愿意接受帮助。</w:t>
      </w:r>
    </w:p>
    <w:p w14:paraId="5426E970">
      <w:pPr>
        <w:rPr>
          <w:rFonts w:hint="default"/>
        </w:rPr>
      </w:pPr>
    </w:p>
    <w:p w14:paraId="6CB3B152">
      <w:pPr>
        <w:rPr/>
      </w:pPr>
      <w:r>
        <w:rPr>
          <w:rFonts w:hint="default"/>
        </w:rPr>
        <w:t>Q2：当一个人说“我想死”时，他真的是想死吗？</w:t>
      </w:r>
      <w:r>
        <w:rPr>
          <w:rFonts w:hint="default"/>
        </w:rPr>
        <w:br w:type="textWrapping"/>
      </w:r>
      <w:r>
        <w:rPr>
          <w:rFonts w:hint="default"/>
        </w:rPr>
        <w:t>A：不一定。说“我想死”可能传递着多种信息，包括：</w:t>
      </w:r>
    </w:p>
    <w:p w14:paraId="3D63F4F2">
      <w:pPr>
        <w:rPr/>
      </w:pPr>
      <w:r>
        <w:rPr>
          <w:rFonts w:hint="default"/>
        </w:rPr>
        <w:t>“我的痛苦（情绪上或身体上）已经超出了我的承受极限，我不知道还能怎么办。”</w:t>
      </w:r>
    </w:p>
    <w:p w14:paraId="1BBA9AD0">
      <w:pPr>
        <w:rPr/>
      </w:pPr>
      <w:r>
        <w:rPr>
          <w:rFonts w:hint="default"/>
        </w:rPr>
        <w:t>“我需要帮助，但不知道如何开口。”</w:t>
      </w:r>
    </w:p>
    <w:p w14:paraId="3354F83B">
      <w:pPr>
        <w:rPr/>
      </w:pPr>
      <w:r>
        <w:rPr>
          <w:rFonts w:hint="default"/>
        </w:rPr>
        <w:t>“我希望有人能真正看到并理解我的痛苦有多深。”</w:t>
      </w:r>
      <w:r>
        <w:rPr>
          <w:rFonts w:hint="default"/>
        </w:rPr>
        <w:br w:type="textWrapping"/>
      </w:r>
      <w:r>
        <w:rPr>
          <w:rFonts w:hint="default"/>
        </w:rPr>
        <w:t>因此，这更应该被视为一个强烈的求助信号，而非一个确定的决定。我们的回应应该是认真对待这个信号，并给予支持和帮助。</w:t>
      </w:r>
    </w:p>
    <w:p w14:paraId="27D299C0">
      <w:pPr>
        <w:rPr/>
      </w:pPr>
    </w:p>
    <w:p w14:paraId="396F647A">
      <w:pPr>
        <w:rPr>
          <w:rFonts w:hint="default"/>
        </w:rPr>
      </w:pPr>
      <w:r>
        <w:rPr>
          <w:rFonts w:hint="default"/>
        </w:rPr>
        <w:t>Q3：如果对方要我保密，不让我告诉任何人他的自杀念头，我该怎么办？</w:t>
      </w:r>
      <w:r>
        <w:rPr>
          <w:rFonts w:hint="default"/>
        </w:rPr>
        <w:br w:type="textWrapping"/>
      </w:r>
      <w:r>
        <w:rPr>
          <w:rFonts w:hint="default"/>
        </w:rPr>
        <w:t>A：这是一个非常艰难的处境，但生命安全永远是第一位的。你可以温和而坚定地向对方解释：</w:t>
      </w:r>
      <w:r>
        <w:rPr>
          <w:rFonts w:hint="default"/>
        </w:rPr>
        <w:br w:type="textWrapping"/>
      </w:r>
      <w:r>
        <w:rPr>
          <w:rFonts w:hint="default"/>
        </w:rPr>
        <w:t>“我非常感谢你如此信任我，告诉我这些。正因为我在乎你，你的安全对我来说比任何承诺都重要。我一个人无法为你提供你所需要的全部帮助。让我们一起来想办法，联系能够更好支持你的专业人士，好吗？”</w:t>
      </w:r>
      <w:r>
        <w:rPr>
          <w:rFonts w:hint="default"/>
        </w:rPr>
        <w:br w:type="textWrapping"/>
      </w:r>
      <w:r>
        <w:rPr>
          <w:rFonts w:hint="default"/>
        </w:rPr>
        <w:t>打破保密承诺在伦理上是正当的，如果是为了保护生命。</w:t>
      </w:r>
    </w:p>
    <w:p w14:paraId="00ABF373">
      <w:pPr>
        <w:rPr>
          <w:rFonts w:hint="default"/>
        </w:rPr>
      </w:pPr>
    </w:p>
    <w:p w14:paraId="7D3D0823">
      <w:pPr>
        <w:rPr>
          <w:rFonts w:hint="default"/>
        </w:rPr>
      </w:pPr>
      <w:r>
        <w:rPr>
          <w:rFonts w:hint="default"/>
        </w:rPr>
        <w:t>Q4：危机干预热线能做什么？我打电话去要注意什么？</w:t>
      </w:r>
      <w:r>
        <w:rPr>
          <w:rFonts w:hint="default"/>
        </w:rPr>
        <w:br w:type="textWrapping"/>
      </w:r>
      <w:r>
        <w:rPr>
          <w:rFonts w:hint="default"/>
        </w:rPr>
        <w:t>A：危机热线能提供：</w:t>
      </w:r>
    </w:p>
    <w:p w14:paraId="6E5A3A21">
      <w:pPr>
        <w:rPr/>
      </w:pPr>
      <w:r>
        <w:rPr>
          <w:rFonts w:hint="default"/>
        </w:rPr>
        <w:t>即时情绪支持与稳定：倾听你的痛苦，帮助你从情绪风暴中平静下来。</w:t>
      </w:r>
    </w:p>
    <w:p w14:paraId="51FDE36D">
      <w:pPr>
        <w:rPr/>
      </w:pPr>
      <w:r>
        <w:rPr>
          <w:rFonts w:hint="default"/>
        </w:rPr>
        <w:t>安全评估与计划：与你一起评估风险，制定当下的安全计划。</w:t>
      </w:r>
    </w:p>
    <w:p w14:paraId="4DD5192B">
      <w:pPr>
        <w:rPr/>
      </w:pPr>
      <w:r>
        <w:rPr>
          <w:rFonts w:hint="default"/>
        </w:rPr>
        <w:t>信息与资源转介：提供当地的心理健康服务信息。</w:t>
      </w:r>
    </w:p>
    <w:p w14:paraId="507C6A59">
      <w:pPr>
        <w:rPr>
          <w:rFonts w:hint="default"/>
        </w:rPr>
      </w:pPr>
      <w:r>
        <w:rPr>
          <w:rFonts w:hint="default"/>
        </w:rPr>
        <w:t>短期跟进：有些热线提供短期跟进服务。</w:t>
      </w:r>
      <w:r>
        <w:rPr>
          <w:rFonts w:hint="default"/>
        </w:rPr>
        <w:br w:type="textWrapping"/>
      </w:r>
      <w:r>
        <w:rPr>
          <w:rFonts w:hint="default"/>
        </w:rPr>
        <w:t>注意事项：尽可能在安全、私密的环境下拨打；如实告知你的情况和感受；如果通话中断，主动回拨。</w:t>
      </w:r>
    </w:p>
    <w:p w14:paraId="158AE318">
      <w:pPr>
        <w:rPr>
          <w:rFonts w:hint="default"/>
        </w:rPr>
      </w:pPr>
    </w:p>
    <w:p w14:paraId="73F300DF">
      <w:pPr>
        <w:rPr>
          <w:rFonts w:hint="default"/>
        </w:rPr>
      </w:pPr>
      <w:r>
        <w:rPr>
          <w:rFonts w:hint="default"/>
        </w:rPr>
        <w:pict>
          <v:rect id="_x0000_i1031" o:spt="1" style="height:1.5pt;width:432pt;" fillcolor="#0F1115" filled="t" stroked="f" coordsize="21600,21600" o:hr="t" o:hrstd="t" o:hrnoshade="t" o:hralign="center">
            <v:path/>
            <v:fill on="t" focussize="0,0"/>
            <v:stroke on="f"/>
            <v:imagedata o:title=""/>
            <o:lock v:ext="edit"/>
            <w10:wrap type="none"/>
            <w10:anchorlock/>
          </v:rect>
        </w:pict>
      </w:r>
    </w:p>
    <w:p w14:paraId="19EC3D0F">
      <w:pPr>
        <w:rPr>
          <w:rFonts w:hint="default"/>
        </w:rPr>
      </w:pPr>
    </w:p>
    <w:p w14:paraId="21F68A98">
      <w:pPr>
        <w:rPr>
          <w:rFonts w:hint="default"/>
          <w:sz w:val="24"/>
          <w:szCs w:val="32"/>
        </w:rPr>
      </w:pPr>
      <w:r>
        <w:rPr>
          <w:rFonts w:hint="eastAsia"/>
          <w:sz w:val="24"/>
          <w:szCs w:val="32"/>
          <w:lang w:val="en-US" w:eastAsia="zh-CN"/>
        </w:rPr>
        <w:t>#</w:t>
      </w:r>
      <w:r>
        <w:rPr>
          <w:rFonts w:hint="default"/>
          <w:sz w:val="24"/>
          <w:szCs w:val="32"/>
        </w:rPr>
        <w:t>5. 进阶学习资源</w:t>
      </w:r>
    </w:p>
    <w:p w14:paraId="192B3B40">
      <w:pPr>
        <w:rPr>
          <w:rFonts w:hint="default"/>
          <w:sz w:val="24"/>
          <w:szCs w:val="32"/>
        </w:rPr>
      </w:pPr>
    </w:p>
    <w:p w14:paraId="7883EAEA">
      <w:pPr>
        <w:rPr/>
      </w:pPr>
      <w:r>
        <w:rPr>
          <w:rFonts w:hint="eastAsia"/>
          <w:lang w:val="en-US" w:eastAsia="zh-CN"/>
        </w:rPr>
        <w:t>##</w:t>
      </w:r>
      <w:r>
        <w:rPr>
          <w:rFonts w:hint="default"/>
        </w:rPr>
        <w:t>5.1 推荐阅读</w:t>
      </w:r>
    </w:p>
    <w:p w14:paraId="4FEE7544">
      <w:pPr>
        <w:rPr/>
      </w:pPr>
      <w:r>
        <w:rPr>
          <w:rFonts w:hint="default"/>
        </w:rPr>
        <w:t>《危机干预策略》：专业教材，全面阐述危机干预理论与技术。</w:t>
      </w:r>
    </w:p>
    <w:p w14:paraId="3EDE1746">
      <w:pPr>
        <w:rPr/>
      </w:pPr>
      <w:r>
        <w:rPr>
          <w:rFonts w:hint="default"/>
        </w:rPr>
        <w:t>《自杀风险评估与干预》相关专业指南。</w:t>
      </w:r>
    </w:p>
    <w:p w14:paraId="6670105B">
      <w:pPr>
        <w:rPr/>
      </w:pPr>
    </w:p>
    <w:p w14:paraId="3750AFEA">
      <w:pPr>
        <w:rPr/>
      </w:pPr>
      <w:r>
        <w:rPr>
          <w:rFonts w:hint="eastAsia"/>
          <w:lang w:val="en-US" w:eastAsia="zh-CN"/>
        </w:rPr>
        <w:t>##</w:t>
      </w:r>
      <w:r>
        <w:rPr>
          <w:rFonts w:hint="default"/>
        </w:rPr>
        <w:t>5.2 专业培训</w:t>
      </w:r>
    </w:p>
    <w:p w14:paraId="4C28FDD3">
      <w:pPr>
        <w:rPr/>
      </w:pPr>
      <w:r>
        <w:rPr>
          <w:rFonts w:hint="default"/>
        </w:rPr>
        <w:t>心理急救 培训课程。</w:t>
      </w:r>
    </w:p>
    <w:p w14:paraId="62FF9889">
      <w:pPr>
        <w:rPr>
          <w:rFonts w:hint="default"/>
        </w:rPr>
      </w:pPr>
      <w:r>
        <w:rPr>
          <w:rFonts w:hint="default"/>
        </w:rPr>
        <w:t>各大心理健康机构举办的“危机干预员”培训。</w:t>
      </w:r>
    </w:p>
    <w:p w14:paraId="01687BA8">
      <w:pPr>
        <w:rPr>
          <w:rFonts w:hint="default"/>
        </w:rPr>
      </w:pPr>
    </w:p>
    <w:p w14:paraId="5345A0B1">
      <w:pPr>
        <w:rPr>
          <w:rFonts w:hint="default"/>
        </w:rPr>
      </w:pPr>
      <w:r>
        <w:rPr>
          <w:rFonts w:hint="default"/>
        </w:rPr>
        <w:pict>
          <v:rect id="_x0000_i1032" o:spt="1" style="height:1.5pt;width:432pt;" fillcolor="#0F1115" filled="t" stroked="f" coordsize="21600,21600" o:hr="t" o:hrstd="t" o:hrnoshade="t" o:hralign="center">
            <v:path/>
            <v:fill on="t" focussize="0,0"/>
            <v:stroke on="f"/>
            <v:imagedata o:title=""/>
            <o:lock v:ext="edit"/>
            <w10:wrap type="none"/>
            <w10:anchorlock/>
          </v:rect>
        </w:pict>
      </w:r>
    </w:p>
    <w:p w14:paraId="67357D3E">
      <w:pPr>
        <w:rPr>
          <w:rFonts w:hint="default"/>
        </w:rPr>
      </w:pPr>
    </w:p>
    <w:p w14:paraId="3CBDCCC0">
      <w:pPr>
        <w:rPr>
          <w:rFonts w:hint="default"/>
          <w:sz w:val="24"/>
          <w:szCs w:val="32"/>
        </w:rPr>
      </w:pPr>
      <w:r>
        <w:rPr>
          <w:rFonts w:hint="eastAsia"/>
          <w:sz w:val="24"/>
          <w:szCs w:val="32"/>
          <w:lang w:val="en-US" w:eastAsia="zh-CN"/>
        </w:rPr>
        <w:t>#</w:t>
      </w:r>
      <w:r>
        <w:rPr>
          <w:rFonts w:hint="default"/>
          <w:sz w:val="24"/>
          <w:szCs w:val="32"/>
        </w:rPr>
        <w:t>6. 安全提示与专业求助指南</w:t>
      </w:r>
    </w:p>
    <w:p w14:paraId="3FF7CDFF">
      <w:pPr>
        <w:rPr>
          <w:rFonts w:hint="default"/>
          <w:sz w:val="24"/>
          <w:szCs w:val="32"/>
        </w:rPr>
      </w:pPr>
    </w:p>
    <w:p w14:paraId="127DC8BD">
      <w:pPr>
        <w:rPr>
          <w:rFonts w:hint="default"/>
        </w:rPr>
      </w:pPr>
      <w:r>
        <w:rPr>
          <w:rFonts w:hint="eastAsia"/>
          <w:lang w:val="en-US" w:eastAsia="zh-CN"/>
        </w:rPr>
        <w:t>##</w:t>
      </w:r>
      <w:r>
        <w:rPr>
          <w:rFonts w:hint="default"/>
        </w:rPr>
        <w:t>6.1 需要立即寻求专业危机干预的指征</w:t>
      </w:r>
    </w:p>
    <w:p w14:paraId="38F230E1">
      <w:pPr>
        <w:rPr>
          <w:rFonts w:hint="eastAsia" w:eastAsiaTheme="minorEastAsia"/>
          <w:lang w:val="en-US" w:eastAsia="zh-CN"/>
        </w:rPr>
      </w:pPr>
      <w:r>
        <w:rPr>
          <w:rFonts w:hint="default"/>
        </w:rPr>
        <w:t>当出现以下任何一项时，表明危机风险极高，需要立即行动：</w:t>
      </w:r>
    </w:p>
    <w:p w14:paraId="637C49CC">
      <w:pPr>
        <w:rPr/>
      </w:pPr>
      <w:r>
        <w:rPr>
          <w:rFonts w:hint="default"/>
        </w:rPr>
        <w:t>明确表达自杀念头，特别是当它有计划、方法、时间时。</w:t>
      </w:r>
    </w:p>
    <w:p w14:paraId="38827E5F">
      <w:pPr>
        <w:rPr/>
      </w:pPr>
      <w:r>
        <w:rPr>
          <w:rFonts w:hint="default"/>
        </w:rPr>
        <w:t>出现伤害他人的念头或计划。</w:t>
      </w:r>
    </w:p>
    <w:p w14:paraId="64A6155A">
      <w:pPr>
        <w:rPr/>
      </w:pPr>
      <w:r>
        <w:rPr>
          <w:rFonts w:hint="default"/>
        </w:rPr>
        <w:t>最近有自伤或自杀未遂的行为。</w:t>
      </w:r>
    </w:p>
    <w:p w14:paraId="4A998DC8">
      <w:pPr>
        <w:rPr/>
      </w:pPr>
      <w:r>
        <w:rPr>
          <w:rFonts w:hint="default"/>
        </w:rPr>
        <w:t>因精神病性症状（如命令性幻听）而可能伤害自己或他人。</w:t>
      </w:r>
    </w:p>
    <w:p w14:paraId="0634E009">
      <w:pPr>
        <w:rPr/>
      </w:pPr>
      <w:r>
        <w:rPr>
          <w:rFonts w:hint="default"/>
        </w:rPr>
        <w:t>因极度激动、恐慌或物质滥用而完全失控。</w:t>
      </w:r>
    </w:p>
    <w:p w14:paraId="3212D2DB">
      <w:pPr>
        <w:rPr/>
      </w:pPr>
    </w:p>
    <w:p w14:paraId="206C9897">
      <w:pPr>
        <w:rPr/>
      </w:pPr>
      <w:r>
        <w:rPr>
          <w:rFonts w:hint="eastAsia"/>
          <w:lang w:val="en-US" w:eastAsia="zh-CN"/>
        </w:rPr>
        <w:t>##</w:t>
      </w:r>
      <w:r>
        <w:rPr>
          <w:rFonts w:hint="default"/>
        </w:rPr>
        <w:t>6.2 关键资源与求助渠道</w:t>
      </w:r>
    </w:p>
    <w:p w14:paraId="2B161EA7">
      <w:pPr>
        <w:rPr>
          <w:rFonts w:hint="default" w:eastAsiaTheme="minorEastAsia"/>
          <w:lang w:val="en-US" w:eastAsia="zh-CN"/>
        </w:rPr>
      </w:pPr>
      <w:r>
        <w:rPr>
          <w:rFonts w:hint="default"/>
        </w:rPr>
        <w:t>心理援助热线：</w:t>
      </w:r>
      <w:r>
        <w:rPr>
          <w:rFonts w:hint="eastAsia"/>
          <w:lang w:val="en-US" w:eastAsia="zh-CN"/>
        </w:rPr>
        <w:t>12356</w:t>
      </w:r>
    </w:p>
    <w:p w14:paraId="63A661F2">
      <w:pPr>
        <w:rPr/>
      </w:pPr>
      <w:r>
        <w:rPr>
          <w:rFonts w:hint="default"/>
        </w:rPr>
        <w:t>紧急情况：</w:t>
      </w:r>
    </w:p>
    <w:p w14:paraId="5114F4CE">
      <w:pPr>
        <w:rPr/>
      </w:pPr>
      <w:r>
        <w:rPr>
          <w:rFonts w:hint="default"/>
        </w:rPr>
        <w:t>拨打110（报警）</w:t>
      </w:r>
    </w:p>
    <w:p w14:paraId="02D03E44">
      <w:pPr>
        <w:rPr/>
      </w:pPr>
      <w:r>
        <w:rPr>
          <w:rFonts w:hint="default"/>
        </w:rPr>
        <w:t>拨打120（医疗急救）</w:t>
      </w:r>
    </w:p>
    <w:p w14:paraId="48F2E78E">
      <w:pPr>
        <w:rPr/>
      </w:pPr>
      <w:r>
        <w:rPr>
          <w:rFonts w:hint="default"/>
        </w:rPr>
        <w:t>最佳行动路径：</w:t>
      </w:r>
    </w:p>
    <w:p w14:paraId="73918101">
      <w:pPr>
        <w:rPr/>
      </w:pPr>
      <w:r>
        <w:rPr>
          <w:rFonts w:hint="default"/>
        </w:rPr>
        <w:t>立即拨打心理危机干预热线，获得即时支持。</w:t>
      </w:r>
    </w:p>
    <w:p w14:paraId="051BE508">
      <w:pPr>
        <w:rPr/>
      </w:pPr>
      <w:r>
        <w:rPr>
          <w:rFonts w:hint="default"/>
        </w:rPr>
        <w:t>在热线志愿者指导下，决定是否需要前往医院急诊科（尤其是综合医院的精神科/心理科）进行紧急评估。</w:t>
      </w:r>
    </w:p>
    <w:p w14:paraId="15842D9F">
      <w:pPr>
        <w:rPr>
          <w:rFonts w:hint="default"/>
        </w:rPr>
      </w:pPr>
      <w:r>
        <w:rPr>
          <w:rFonts w:hint="default"/>
        </w:rPr>
        <w:t>危机稳定后，尽快联系精神科医生或心理治疗师/咨询师进行长期治疗。</w:t>
      </w:r>
    </w:p>
    <w:p w14:paraId="60CAD778">
      <w:pPr>
        <w:rPr>
          <w:rFonts w:hint="default"/>
        </w:rPr>
      </w:pPr>
    </w:p>
    <w:p w14:paraId="044215F4">
      <w:pPr>
        <w:rPr>
          <w:rFonts w:hint="default"/>
        </w:rPr>
      </w:pPr>
      <w:r>
        <w:rPr>
          <w:rFonts w:hint="default"/>
        </w:rPr>
        <w:pict>
          <v:rect id="_x0000_i1027" o:spt="1" style="height:1.5pt;width:432pt;" fillcolor="#0F1115" filled="t" stroked="f" coordsize="21600,21600" o:hr="t" o:hrstd="t" o:hrnoshade="t" o:hralign="center">
            <v:path/>
            <v:fill on="t" focussize="0,0"/>
            <v:stroke on="f"/>
            <v:imagedata o:title=""/>
            <o:lock v:ext="edit"/>
            <w10:wrap type="none"/>
            <w10:anchorlock/>
          </v:rect>
        </w:pict>
      </w:r>
    </w:p>
    <w:p w14:paraId="3D4E80F0">
      <w:pPr>
        <w:rPr>
          <w:rFonts w:hint="default"/>
        </w:rPr>
      </w:pPr>
    </w:p>
    <w:p w14:paraId="11024E7B">
      <w:pPr>
        <w:rPr>
          <w:rFonts w:hint="default"/>
          <w:b/>
          <w:bCs/>
        </w:rPr>
      </w:pPr>
      <w:r>
        <w:rPr>
          <w:rFonts w:hint="default"/>
          <w:b/>
          <w:bCs/>
        </w:rPr>
        <w:t>重要提示： 心理危机是一场突如其来的风暴，没有人应该独自在风暴中航行。无论这场风暴源于内部还是外部，专业的危机干预服务就像一座灯塔和一处避风港，旨在为你提供即时、稳定和有力的支持。请记住，在危机中寻求帮助是勇气的表现，是迈向生存与康复的至关重要的一步。你的生命，至关重要。</w:t>
      </w:r>
    </w:p>
    <w:p w14:paraId="4506B49A">
      <w:pPr>
        <w:rPr>
          <w:rFonts w:hint="default"/>
          <w:b/>
          <w:bCs/>
        </w:rPr>
      </w:pPr>
      <w:r>
        <w:rPr>
          <w:rFonts w:hint="default"/>
          <w:b/>
          <w:bCs/>
        </w:rPr>
        <w:t>注：本文档内容基于危机干预专业实践编写，旨在提供科普知识与行动指南。在真实的心理危机情境中，请务必优先拨打本地心理危机干预热线或紧急服务电话，寻求专业人员的即时帮助。</w:t>
      </w:r>
    </w:p>
    <w:p w14:paraId="47146C16">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C532E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13</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2025-10-24T03:00:39Z</dcterms:created>
  <dc:creator>HUAWEI</dc:creator>
  <cp:lastModifiedBy>Ooooo</cp:lastModifiedBy>
  <dcterms:modified xsi:type="dcterms:W3CDTF">2025-10-24T03:14:05Z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eyJoZGlkIjoiMzEwNTM5NzYwMDRjMzkwZTVkZjY2ODkwMGIxNGU0OTUiLCJ1c2VySWQiOiIxMjQxNjI3NTE2In0=</vt:lpwstr>
  </property>
  <property fmtid="{D5CDD505-2E9C-101B-9397-08002B2CF9AE}" pid="4" name="ICV">
    <vt:lpwstr>4C1A5D59349A4945B88486A238D64472_12</vt:lpwstr>
  </property>
</Properties>
</file>