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EC23F0">
      <w:pPr>
        <w:jc w:val="center"/>
        <w:rPr>
          <w:rFonts w:hint="default"/>
          <w:sz w:val="40"/>
          <w:szCs w:val="48"/>
        </w:rPr>
      </w:pPr>
      <w:r>
        <w:rPr>
          <w:rFonts w:hint="default"/>
          <w:sz w:val="40"/>
          <w:szCs w:val="48"/>
        </w:rPr>
        <w:t>精神医学服务说明</w:t>
      </w:r>
    </w:p>
    <w:p w14:paraId="688903BF">
      <w:pPr>
        <w:jc w:val="center"/>
        <w:rPr>
          <w:rFonts w:hint="default"/>
          <w:sz w:val="40"/>
          <w:szCs w:val="48"/>
        </w:rPr>
      </w:pPr>
    </w:p>
    <w:p w14:paraId="55D3F6E7">
      <w:pPr>
        <w:rPr>
          <w:sz w:val="24"/>
          <w:szCs w:val="32"/>
        </w:rPr>
      </w:pPr>
      <w:r>
        <w:rPr>
          <w:rFonts w:hint="eastAsia"/>
          <w:sz w:val="24"/>
          <w:szCs w:val="32"/>
          <w:lang w:val="en-US" w:eastAsia="zh-CN"/>
        </w:rPr>
        <w:t>#</w:t>
      </w:r>
      <w:r>
        <w:rPr>
          <w:rFonts w:hint="default"/>
          <w:sz w:val="24"/>
          <w:szCs w:val="32"/>
        </w:rPr>
        <w:t>1. 核心概念与理论基础</w:t>
      </w:r>
      <w:r>
        <w:rPr>
          <w:rFonts w:hint="default"/>
          <w:sz w:val="24"/>
          <w:szCs w:val="32"/>
        </w:rPr>
        <w:br w:type="textWrapping"/>
      </w:r>
    </w:p>
    <w:p w14:paraId="5EBD8633">
      <w:pPr>
        <w:rPr>
          <w:rFonts w:hint="default"/>
        </w:rPr>
      </w:pPr>
      <w:r>
        <w:rPr>
          <w:rFonts w:hint="eastAsia"/>
          <w:lang w:val="en-US" w:eastAsia="zh-CN"/>
        </w:rPr>
        <w:t>##</w:t>
      </w:r>
      <w:r>
        <w:rPr>
          <w:rFonts w:hint="default"/>
        </w:rPr>
        <w:t>1.1 精神医学的定义与学科定位</w:t>
      </w:r>
    </w:p>
    <w:p w14:paraId="78E71EE1">
      <w:pPr>
        <w:rPr>
          <w:rFonts w:hint="default"/>
        </w:rPr>
      </w:pPr>
      <w:r>
        <w:rPr>
          <w:rFonts w:hint="default"/>
        </w:rPr>
        <w:t>精神医学是临床医学的一个分支，它专注于心理障碍的生物学基础、评估、诊断、治疗和预防。其核心任务是从医学角度，将心理痛苦概念化为“精神障碍”，并运用医学方法进行干预。精神科医生是医学博士，拥有处方权和进行躯体治疗（如药物治疗、物理治疗）的法定资格。</w:t>
      </w:r>
    </w:p>
    <w:p w14:paraId="3913159D">
      <w:pPr>
        <w:rPr/>
      </w:pPr>
      <w:r>
        <w:rPr>
          <w:rFonts w:hint="default"/>
        </w:rPr>
        <w:t>核心定位：</w:t>
      </w:r>
    </w:p>
    <w:p w14:paraId="7370710D">
      <w:pPr>
        <w:rPr/>
      </w:pPr>
      <w:r>
        <w:rPr>
          <w:rFonts w:hint="default"/>
        </w:rPr>
        <w:t>医学模式：将心理障碍视为具有生物、心理、社会多重原因的“疾病”，类似于身体其他部位的疾病。</w:t>
      </w:r>
    </w:p>
    <w:p w14:paraId="3EA6F2CF">
      <w:pPr>
        <w:rPr/>
      </w:pPr>
      <w:r>
        <w:rPr>
          <w:rFonts w:hint="default"/>
        </w:rPr>
        <w:t>诊断驱动：使用国际公认的诊断标准（如《国际疾病分类》ICD-11、《精神障碍诊断与统计手册》DSM-5）进行标准化诊断。</w:t>
      </w:r>
    </w:p>
    <w:p w14:paraId="37F43E75">
      <w:pPr>
        <w:rPr/>
      </w:pPr>
      <w:r>
        <w:rPr>
          <w:rFonts w:hint="default"/>
        </w:rPr>
        <w:t>生物学干预：主要运用精神类药物、物理治疗（如改良电抽搐疗法MECT）等生物学方法干预大脑功能。</w:t>
      </w:r>
    </w:p>
    <w:p w14:paraId="60E4ECD5">
      <w:pPr>
        <w:rPr/>
      </w:pPr>
    </w:p>
    <w:p w14:paraId="55425FF5">
      <w:pPr>
        <w:rPr>
          <w:rFonts w:hint="default"/>
        </w:rPr>
      </w:pPr>
      <w:r>
        <w:rPr>
          <w:rFonts w:hint="eastAsia"/>
          <w:lang w:val="en-US" w:eastAsia="zh-CN"/>
        </w:rPr>
        <w:t>##</w:t>
      </w:r>
      <w:r>
        <w:rPr>
          <w:rFonts w:hint="default"/>
        </w:rPr>
        <w:t>1.2 精神障碍的医学模型理解</w:t>
      </w:r>
    </w:p>
    <w:p w14:paraId="1B3989BA">
      <w:pPr>
        <w:rPr/>
      </w:pPr>
      <w:r>
        <w:rPr>
          <w:rFonts w:hint="default"/>
        </w:rPr>
        <w:t>现代精神医学采用生物-心理-社会模型，认为精神障碍是以下因素复杂交互作用的结果：</w:t>
      </w:r>
    </w:p>
    <w:p w14:paraId="510E477A">
      <w:pPr>
        <w:rPr/>
      </w:pPr>
      <w:r>
        <w:rPr>
          <w:rFonts w:hint="default"/>
        </w:rPr>
        <w:t>生物学因素：遗传易感性、大脑结构与功能异常（如前额叶、杏仁核、海马体）、神经递质失衡（如5-羟色胺、去甲肾上腺素、多巴胺）、内分泌失调等。</w:t>
      </w:r>
    </w:p>
    <w:p w14:paraId="38D14D3D">
      <w:pPr>
        <w:rPr/>
      </w:pPr>
      <w:r>
        <w:rPr>
          <w:rFonts w:hint="default"/>
        </w:rPr>
        <w:t>心理学因素：不良的认知模式、创伤经历、人格特质等。</w:t>
      </w:r>
    </w:p>
    <w:p w14:paraId="7DB93C81">
      <w:pPr>
        <w:rPr/>
      </w:pPr>
      <w:r>
        <w:rPr>
          <w:rFonts w:hint="default"/>
        </w:rPr>
        <w:t>社会文化因素：压力、社会支持、文化背景、社会经济地位等。</w:t>
      </w:r>
    </w:p>
    <w:p w14:paraId="069F99FD">
      <w:pPr>
        <w:rPr>
          <w:rFonts w:hint="default"/>
        </w:rPr>
      </w:pPr>
      <w:r>
        <w:rPr>
          <w:rFonts w:hint="default"/>
        </w:rPr>
        <w:t>精神医学的服务重点在于评估和干预其中的生物学维度。</w:t>
      </w:r>
    </w:p>
    <w:p w14:paraId="6ECF136D">
      <w:pPr>
        <w:rPr>
          <w:rFonts w:hint="default"/>
        </w:rPr>
      </w:pPr>
    </w:p>
    <w:p w14:paraId="6B2F0ECD">
      <w:pPr>
        <w:rPr>
          <w:rFonts w:hint="default"/>
        </w:rPr>
      </w:pPr>
      <w:r>
        <w:rPr>
          <w:rFonts w:hint="eastAsia"/>
          <w:lang w:val="en-US" w:eastAsia="zh-CN"/>
        </w:rPr>
        <w:t>##</w:t>
      </w:r>
      <w:r>
        <w:rPr>
          <w:rFonts w:hint="default"/>
        </w:rPr>
        <w:t>1.3 精神医学服务与心理咨询/治疗的协同关系</w:t>
      </w:r>
    </w:p>
    <w:p w14:paraId="27EB5C71">
      <w:pPr>
        <w:rPr/>
      </w:pPr>
      <w:r>
        <w:rPr>
          <w:rFonts w:hint="default"/>
        </w:rPr>
        <w:t>三者共同构成心理健康服务的完整拼图，各有侧重，互为补充：</w:t>
      </w:r>
    </w:p>
    <w:p w14:paraId="7E9A93B8">
      <w:pPr>
        <w:rPr/>
      </w:pPr>
      <w:r>
        <w:rPr>
          <w:rFonts w:hint="default"/>
        </w:rPr>
        <w:t>精神科医生：负责医学诊断、药物治疗、排除/共病躯体疾病、管理复杂/严重/有高自杀风险的患者。</w:t>
      </w:r>
    </w:p>
    <w:p w14:paraId="186EBB3A">
      <w:pPr>
        <w:rPr/>
      </w:pPr>
      <w:r>
        <w:rPr>
          <w:rFonts w:hint="default"/>
        </w:rPr>
        <w:t>心理治疗师：负责通过系统的心理技术处理心理社会根源和症状。</w:t>
      </w:r>
    </w:p>
    <w:p w14:paraId="435D5E43">
      <w:pPr>
        <w:rPr/>
      </w:pPr>
      <w:r>
        <w:rPr>
          <w:rFonts w:hint="default"/>
        </w:rPr>
        <w:t>心理咨询师：负责处理发展性和适应性问题。</w:t>
      </w:r>
    </w:p>
    <w:p w14:paraId="1E9E2481">
      <w:pPr>
        <w:rPr>
          <w:rFonts w:hint="default"/>
        </w:rPr>
      </w:pPr>
      <w:r>
        <w:rPr>
          <w:rFonts w:hint="default"/>
        </w:rPr>
        <w:t>理想模式：对于中重度精神障碍，精神科医生与心理治疗师/心理咨询师的联合服务是“黄金标准”。药物快速稳定生物学症状，为心理治疗创造可能；心理治疗处理根本问题，提升长期应对能力，预防复发。</w:t>
      </w:r>
    </w:p>
    <w:p w14:paraId="65F3BE0A">
      <w:pPr>
        <w:rPr>
          <w:rFonts w:hint="default"/>
        </w:rPr>
      </w:pPr>
    </w:p>
    <w:p w14:paraId="035300B6">
      <w:pPr>
        <w:rPr>
          <w:rFonts w:hint="default"/>
        </w:rPr>
      </w:pPr>
      <w:r>
        <w:rPr>
          <w:rFonts w:hint="default"/>
        </w:rPr>
        <w:pict>
          <v:rect id="_x0000_i1028" o:spt="1" style="height:1.5pt;width:432pt;" fillcolor="#0F1115" filled="t" stroked="f" coordsize="21600,21600" o:hr="t" o:hrstd="t" o:hrnoshade="t" o:hralign="center">
            <v:path/>
            <v:fill on="t" focussize="0,0"/>
            <v:stroke on="f"/>
            <v:imagedata o:title=""/>
            <o:lock v:ext="edit"/>
            <w10:wrap type="none"/>
            <w10:anchorlock/>
          </v:rect>
        </w:pict>
      </w:r>
    </w:p>
    <w:p w14:paraId="6810E609">
      <w:pPr>
        <w:rPr>
          <w:rFonts w:hint="default"/>
        </w:rPr>
      </w:pPr>
    </w:p>
    <w:p w14:paraId="69EF86DE">
      <w:pPr>
        <w:rPr>
          <w:rFonts w:hint="default"/>
          <w:sz w:val="24"/>
          <w:szCs w:val="32"/>
        </w:rPr>
      </w:pPr>
      <w:r>
        <w:rPr>
          <w:rFonts w:hint="eastAsia"/>
          <w:sz w:val="24"/>
          <w:szCs w:val="32"/>
          <w:lang w:val="en-US" w:eastAsia="zh-CN"/>
        </w:rPr>
        <w:t>#</w:t>
      </w:r>
      <w:r>
        <w:rPr>
          <w:rFonts w:hint="default"/>
          <w:sz w:val="24"/>
          <w:szCs w:val="32"/>
        </w:rPr>
        <w:t>2. 关键技术方法（精神医学的干预手段）</w:t>
      </w:r>
    </w:p>
    <w:p w14:paraId="0C1B4DBF">
      <w:pPr>
        <w:rPr>
          <w:rFonts w:hint="default"/>
          <w:sz w:val="24"/>
          <w:szCs w:val="32"/>
        </w:rPr>
      </w:pPr>
    </w:p>
    <w:p w14:paraId="6EA4B19B">
      <w:pPr>
        <w:rPr>
          <w:rFonts w:hint="default"/>
        </w:rPr>
      </w:pPr>
      <w:r>
        <w:rPr>
          <w:rFonts w:hint="eastAsia"/>
          <w:lang w:val="en-US" w:eastAsia="zh-CN"/>
        </w:rPr>
        <w:t>##</w:t>
      </w:r>
      <w:r>
        <w:rPr>
          <w:rFonts w:hint="default"/>
        </w:rPr>
        <w:t>2.1 精神科评估与诊断</w:t>
      </w:r>
    </w:p>
    <w:p w14:paraId="74D9F66D">
      <w:pPr>
        <w:rPr/>
      </w:pPr>
      <w:r>
        <w:rPr>
          <w:rFonts w:hint="default"/>
        </w:rPr>
        <w:t>这是所有干预的基础，通常包括：</w:t>
      </w:r>
    </w:p>
    <w:p w14:paraId="1272E5C7">
      <w:pPr>
        <w:rPr/>
      </w:pPr>
      <w:r>
        <w:rPr>
          <w:rFonts w:hint="default"/>
        </w:rPr>
        <w:t>精神检查：系统性地访谈患者的现病史、既往史、个人史、家族史，并评估其外观、行为、言语、情绪、思维内容、思维形式、认知功能、自知力等。</w:t>
      </w:r>
    </w:p>
    <w:p w14:paraId="5C8ACB98">
      <w:pPr>
        <w:rPr/>
      </w:pPr>
      <w:r>
        <w:rPr>
          <w:rFonts w:hint="default"/>
        </w:rPr>
        <w:t>躯体检查与实验室检查：排除躯体疾病（如甲状腺功能异常、脑部肿瘤）所致的精神症状。</w:t>
      </w:r>
    </w:p>
    <w:p w14:paraId="48D4DC6F">
      <w:pPr>
        <w:rPr/>
      </w:pPr>
      <w:r>
        <w:rPr>
          <w:rFonts w:hint="default"/>
        </w:rPr>
        <w:t>心理测评：使用标准化量表辅助评估症状的严重程度（如汉密尔顿抑郁量表、焦虑量表）。</w:t>
      </w:r>
    </w:p>
    <w:p w14:paraId="7B4E3EDE">
      <w:pPr>
        <w:rPr/>
      </w:pPr>
      <w:r>
        <w:rPr>
          <w:rFonts w:hint="default"/>
        </w:rPr>
        <w:t>诊断形成：基于以上信息，参照ICD或DSM标准做出诊断。</w:t>
      </w:r>
    </w:p>
    <w:p w14:paraId="2377EDC5">
      <w:pPr>
        <w:rPr/>
      </w:pPr>
    </w:p>
    <w:p w14:paraId="10E5AD89">
      <w:pPr>
        <w:rPr>
          <w:rFonts w:hint="default"/>
        </w:rPr>
      </w:pPr>
      <w:r>
        <w:rPr>
          <w:rFonts w:hint="eastAsia"/>
          <w:lang w:val="en-US" w:eastAsia="zh-CN"/>
        </w:rPr>
        <w:t>##</w:t>
      </w:r>
      <w:r>
        <w:rPr>
          <w:rFonts w:hint="default"/>
        </w:rPr>
        <w:t>2.2 精神药物治疗</w:t>
      </w:r>
    </w:p>
    <w:p w14:paraId="473D2681">
      <w:pPr>
        <w:rPr/>
      </w:pPr>
      <w:r>
        <w:rPr>
          <w:rFonts w:hint="default"/>
        </w:rPr>
        <w:t>这是精神医学最核心的干预手段。药物通过调节大脑内神经递质的水平或功能来发挥作用。</w:t>
      </w:r>
    </w:p>
    <w:p w14:paraId="144FAD0E">
      <w:pPr>
        <w:rPr/>
      </w:pPr>
      <w:r>
        <w:rPr>
          <w:rFonts w:hint="default"/>
        </w:rPr>
        <w:t>抗抑郁药：</w:t>
      </w:r>
    </w:p>
    <w:p w14:paraId="12C13057">
      <w:pPr>
        <w:rPr/>
      </w:pPr>
      <w:r>
        <w:rPr>
          <w:rFonts w:hint="default"/>
        </w:rPr>
        <w:t>种类：选择性5-羟色胺再摄取抑制剂（SSRIs，如氟西汀、舍曲林）、5-羟色胺和去甲肾上腺素再摄取抑制剂（SNRIs，如文拉法辛）等。</w:t>
      </w:r>
    </w:p>
    <w:p w14:paraId="5DAC2F28">
      <w:pPr>
        <w:rPr/>
      </w:pPr>
      <w:r>
        <w:rPr>
          <w:rFonts w:hint="default"/>
        </w:rPr>
        <w:t>主要用途：抑郁症、各类焦虑症、强迫症、创伤后应激障碍。</w:t>
      </w:r>
    </w:p>
    <w:p w14:paraId="227D2463">
      <w:pPr>
        <w:rPr>
          <w:rFonts w:hint="default"/>
        </w:rPr>
      </w:pPr>
      <w:r>
        <w:rPr>
          <w:rFonts w:hint="default"/>
        </w:rPr>
        <w:t>起效时间：通常需2-4周。</w:t>
      </w:r>
    </w:p>
    <w:p w14:paraId="6AF70A30">
      <w:pPr>
        <w:rPr>
          <w:rFonts w:hint="default"/>
        </w:rPr>
      </w:pPr>
    </w:p>
    <w:p w14:paraId="32EA5FA6">
      <w:pPr>
        <w:rPr/>
      </w:pPr>
      <w:r>
        <w:rPr>
          <w:rFonts w:hint="default"/>
        </w:rPr>
        <w:t>抗焦虑药：</w:t>
      </w:r>
    </w:p>
    <w:p w14:paraId="7F71FCF0">
      <w:pPr>
        <w:rPr/>
      </w:pPr>
      <w:r>
        <w:rPr>
          <w:rFonts w:hint="default"/>
        </w:rPr>
        <w:t>种类：苯二氮䓬类（如劳拉西泮，起效快但易产生耐受和依赖，用于短期）、5-HT1A受体部分激动剂（如丁螺环酮，起效慢但无依赖）。</w:t>
      </w:r>
    </w:p>
    <w:p w14:paraId="5263630D">
      <w:pPr>
        <w:rPr/>
      </w:pPr>
      <w:r>
        <w:rPr>
          <w:rFonts w:hint="default"/>
        </w:rPr>
        <w:t>主要用途：快速缓解焦虑、惊恐发作。</w:t>
      </w:r>
    </w:p>
    <w:p w14:paraId="2104FCFE">
      <w:pPr>
        <w:rPr/>
      </w:pPr>
    </w:p>
    <w:p w14:paraId="3F58984C">
      <w:pPr>
        <w:rPr/>
      </w:pPr>
      <w:r>
        <w:rPr>
          <w:rFonts w:hint="default"/>
        </w:rPr>
        <w:t>心境稳定剂：</w:t>
      </w:r>
    </w:p>
    <w:p w14:paraId="66770292">
      <w:pPr>
        <w:rPr/>
      </w:pPr>
      <w:r>
        <w:rPr>
          <w:rFonts w:hint="default"/>
        </w:rPr>
        <w:t>种类：锂盐、丙戊酸钠、拉莫三嗪等。</w:t>
      </w:r>
    </w:p>
    <w:p w14:paraId="4C1D3366">
      <w:pPr>
        <w:rPr/>
      </w:pPr>
      <w:r>
        <w:rPr>
          <w:rFonts w:hint="default"/>
        </w:rPr>
        <w:t>主要用途：治疗和预防双相情感障碍的躁狂和抑郁发作。</w:t>
      </w:r>
    </w:p>
    <w:p w14:paraId="66B4522C">
      <w:pPr>
        <w:rPr/>
      </w:pPr>
    </w:p>
    <w:p w14:paraId="1BA5F198">
      <w:pPr>
        <w:rPr/>
      </w:pPr>
      <w:r>
        <w:rPr>
          <w:rFonts w:hint="default"/>
        </w:rPr>
        <w:t>抗精神病药：</w:t>
      </w:r>
    </w:p>
    <w:p w14:paraId="328F3174">
      <w:pPr>
        <w:rPr/>
      </w:pPr>
      <w:r>
        <w:rPr>
          <w:rFonts w:hint="default"/>
        </w:rPr>
        <w:t>种类：典型（第一代，如氟哌啶醇）与非典型（第二代，如奥氮平、利培酮）。</w:t>
      </w:r>
    </w:p>
    <w:p w14:paraId="1004D42F">
      <w:pPr>
        <w:rPr/>
      </w:pPr>
      <w:r>
        <w:rPr>
          <w:rFonts w:hint="default"/>
        </w:rPr>
        <w:t>主要用途：治疗精神病性症状（如幻觉、妄想）、用于精神分裂症、双相障碍躁狂发作，也常用于重度抑郁症的增效治疗。</w:t>
      </w:r>
    </w:p>
    <w:p w14:paraId="78BFBAFD">
      <w:pPr>
        <w:rPr/>
      </w:pPr>
    </w:p>
    <w:p w14:paraId="7BFC6273">
      <w:pPr>
        <w:rPr>
          <w:rFonts w:hint="default"/>
        </w:rPr>
      </w:pPr>
      <w:r>
        <w:rPr>
          <w:rFonts w:hint="eastAsia"/>
          <w:lang w:val="en-US" w:eastAsia="zh-CN"/>
        </w:rPr>
        <w:t>##</w:t>
      </w:r>
      <w:r>
        <w:rPr>
          <w:rFonts w:hint="default"/>
        </w:rPr>
        <w:t>2.3 物理治疗</w:t>
      </w:r>
    </w:p>
    <w:p w14:paraId="0227969D">
      <w:pPr>
        <w:rPr/>
      </w:pPr>
      <w:r>
        <w:rPr>
          <w:rFonts w:hint="default"/>
        </w:rPr>
        <w:t>改良电抽搐疗法（MECT）：</w:t>
      </w:r>
    </w:p>
    <w:p w14:paraId="61ABB3D4">
      <w:pPr>
        <w:rPr/>
      </w:pPr>
      <w:r>
        <w:rPr>
          <w:rFonts w:hint="default"/>
        </w:rPr>
        <w:t>原理：在全身麻醉和肌肉松弛下，用短暂、适量的电流刺激大脑，引起一次短暂的、可控的全身抽搐，从而改变大脑内的神经化学物质。</w:t>
      </w:r>
    </w:p>
    <w:p w14:paraId="6D1ADE4E">
      <w:pPr>
        <w:rPr/>
      </w:pPr>
      <w:r>
        <w:rPr>
          <w:rFonts w:hint="default"/>
        </w:rPr>
        <w:t>适用症：重度抑郁症（尤其伴有自杀风险、木僵、拒食）、治疗抵抗性抑郁症、严重躁狂发作、紧张症。它是目前最有效的物理治疗方法之一，安全性高，公众因历史原因对其存在诸多误解。</w:t>
      </w:r>
    </w:p>
    <w:p w14:paraId="4BD867BE">
      <w:pPr>
        <w:rPr/>
      </w:pPr>
    </w:p>
    <w:p w14:paraId="3F87F077">
      <w:pPr>
        <w:rPr/>
      </w:pPr>
      <w:r>
        <w:rPr>
          <w:rFonts w:hint="default"/>
        </w:rPr>
        <w:t>重复经颅磁刺激（rTMS）：</w:t>
      </w:r>
    </w:p>
    <w:p w14:paraId="06C9F804">
      <w:pPr>
        <w:rPr/>
      </w:pPr>
      <w:r>
        <w:rPr>
          <w:rFonts w:hint="default"/>
        </w:rPr>
        <w:t>原理：利用交变磁场无创地刺激大脑特定皮层，调节神经活动。</w:t>
      </w:r>
    </w:p>
    <w:p w14:paraId="32CFC049">
      <w:pPr>
        <w:rPr/>
      </w:pPr>
      <w:r>
        <w:rPr>
          <w:rFonts w:hint="default"/>
        </w:rPr>
        <w:t>适用症：治疗抵抗性抑郁症。无痛、无创、无需麻醉。</w:t>
      </w:r>
    </w:p>
    <w:p w14:paraId="7BB94518">
      <w:pPr>
        <w:rPr>
          <w:rFonts w:hint="default"/>
        </w:rPr>
      </w:pPr>
      <w:r>
        <w:rPr>
          <w:rFonts w:hint="default"/>
        </w:rPr>
        <w:pict>
          <v:rect id="_x0000_i1029" o:spt="1" style="height:1.5pt;width:432pt;" fillcolor="#0F1115" filled="t" stroked="f" coordsize="21600,21600" o:hr="t" o:hrstd="t" o:hrnoshade="t" o:hralign="center">
            <v:path/>
            <v:fill on="t" focussize="0,0"/>
            <v:stroke on="f"/>
            <v:imagedata o:title=""/>
            <o:lock v:ext="edit"/>
            <w10:wrap type="none"/>
            <w10:anchorlock/>
          </v:rect>
        </w:pict>
      </w:r>
    </w:p>
    <w:p w14:paraId="1F55C6F8">
      <w:pPr>
        <w:rPr/>
      </w:pPr>
    </w:p>
    <w:p w14:paraId="2EB5707E">
      <w:pPr>
        <w:rPr>
          <w:rFonts w:hint="default"/>
          <w:sz w:val="24"/>
          <w:szCs w:val="32"/>
        </w:rPr>
      </w:pPr>
      <w:r>
        <w:rPr>
          <w:rFonts w:hint="eastAsia"/>
          <w:sz w:val="24"/>
          <w:szCs w:val="32"/>
          <w:lang w:val="en-US" w:eastAsia="zh-CN"/>
        </w:rPr>
        <w:t>#</w:t>
      </w:r>
      <w:r>
        <w:rPr>
          <w:rFonts w:hint="default"/>
          <w:sz w:val="24"/>
          <w:szCs w:val="32"/>
        </w:rPr>
        <w:t>3. 实践应用</w:t>
      </w:r>
    </w:p>
    <w:p w14:paraId="342000FC">
      <w:pPr>
        <w:rPr>
          <w:rFonts w:hint="default"/>
          <w:sz w:val="24"/>
          <w:szCs w:val="32"/>
        </w:rPr>
      </w:pPr>
    </w:p>
    <w:p w14:paraId="15B53C2B">
      <w:pPr>
        <w:rPr/>
      </w:pPr>
      <w:r>
        <w:rPr>
          <w:rFonts w:hint="eastAsia"/>
          <w:lang w:val="en-US" w:eastAsia="zh-CN"/>
        </w:rPr>
        <w:t>##</w:t>
      </w:r>
      <w:r>
        <w:rPr>
          <w:rFonts w:hint="default"/>
        </w:rPr>
        <w:t>3.1 场景化案例：抑郁症的就医与治疗流程</w:t>
      </w:r>
    </w:p>
    <w:p w14:paraId="549AD6F5">
      <w:pPr>
        <w:rPr>
          <w:rFonts w:hint="default"/>
        </w:rPr>
      </w:pPr>
      <w:r>
        <w:rPr>
          <w:rFonts w:hint="default"/>
        </w:rPr>
        <w:t>场景：大学生小刘，持续情绪低落、兴趣丧失、失眠、注意力不集中、有消极念头两个月，严重影响学业。</w:t>
      </w:r>
    </w:p>
    <w:p w14:paraId="542EEFD8">
      <w:pPr>
        <w:rPr/>
      </w:pPr>
      <w:r>
        <w:rPr>
          <w:rFonts w:hint="default"/>
        </w:rPr>
        <w:t>第一步：初诊</w:t>
      </w:r>
    </w:p>
    <w:p w14:paraId="1DC74681">
      <w:pPr>
        <w:rPr/>
      </w:pPr>
      <w:r>
        <w:rPr>
          <w:rFonts w:hint="default"/>
        </w:rPr>
        <w:t>小刘前往医院精神科（或心理卫生中心/临床心理科）挂号。</w:t>
      </w:r>
    </w:p>
    <w:p w14:paraId="359C1BF2">
      <w:pPr>
        <w:rPr/>
      </w:pPr>
      <w:r>
        <w:rPr>
          <w:rFonts w:hint="default"/>
        </w:rPr>
        <w:t>精神科医生进行精神检查和必要的躯体检查，根据ICD-11标准，诊断为“中度抑郁发作”。</w:t>
      </w:r>
    </w:p>
    <w:p w14:paraId="041DC937">
      <w:pPr>
        <w:rPr/>
      </w:pPr>
    </w:p>
    <w:p w14:paraId="3938AE8F">
      <w:pPr>
        <w:rPr/>
      </w:pPr>
      <w:r>
        <w:rPr>
          <w:rFonts w:hint="default"/>
        </w:rPr>
        <w:t>第二步：治疗方案制定与知情同意</w:t>
      </w:r>
    </w:p>
    <w:p w14:paraId="417CE0BC">
      <w:pPr>
        <w:rPr/>
      </w:pPr>
      <w:r>
        <w:rPr>
          <w:rFonts w:hint="default"/>
        </w:rPr>
        <w:t>医生建议：1. 开始服用SSRI类抗抑郁药；2. 同时接受认知行为治疗（CBT）。</w:t>
      </w:r>
    </w:p>
    <w:p w14:paraId="75A4F438">
      <w:pPr>
        <w:rPr/>
      </w:pPr>
      <w:r>
        <w:rPr>
          <w:rFonts w:hint="default"/>
        </w:rPr>
        <w:t>医生详细解释了药物的起效时间、可能的副作用、服药周期，以及为何需要结合心理治疗，并签署知情同意。</w:t>
      </w:r>
    </w:p>
    <w:p w14:paraId="2DBC08B7">
      <w:pPr>
        <w:rPr/>
      </w:pPr>
    </w:p>
    <w:p w14:paraId="00138C97">
      <w:pPr>
        <w:rPr/>
      </w:pPr>
      <w:r>
        <w:rPr>
          <w:rFonts w:hint="default"/>
        </w:rPr>
        <w:t>第三步：治疗与随访</w:t>
      </w:r>
    </w:p>
    <w:p w14:paraId="39AC5D49">
      <w:pPr>
        <w:rPr/>
      </w:pPr>
      <w:r>
        <w:rPr>
          <w:rFonts w:hint="default"/>
        </w:rPr>
        <w:t>小刘开始服药，并在第1、2、4周返回复诊，医生评估疗效和副作用，调整剂量。</w:t>
      </w:r>
    </w:p>
    <w:p w14:paraId="1F19670C">
      <w:pPr>
        <w:rPr/>
      </w:pPr>
      <w:r>
        <w:rPr>
          <w:rFonts w:hint="default"/>
        </w:rPr>
        <w:t>同时，小刘开始每周一次的心理治疗。</w:t>
      </w:r>
    </w:p>
    <w:p w14:paraId="091B93D8">
      <w:pPr>
        <w:rPr/>
      </w:pPr>
    </w:p>
    <w:p w14:paraId="5ABE9EEA">
      <w:pPr>
        <w:rPr/>
      </w:pPr>
      <w:r>
        <w:rPr>
          <w:rFonts w:hint="default"/>
        </w:rPr>
        <w:t>第四步：长期管理</w:t>
      </w:r>
    </w:p>
    <w:p w14:paraId="43FE421F">
      <w:pPr>
        <w:rPr/>
      </w:pPr>
      <w:r>
        <w:rPr>
          <w:rFonts w:hint="default"/>
        </w:rPr>
        <w:t>症状缓解后，进入巩固期和维持期治疗，以预防复发。医生会与小刘讨论长期用药计划。</w:t>
      </w:r>
    </w:p>
    <w:p w14:paraId="2102C760">
      <w:pPr>
        <w:rPr/>
      </w:pPr>
      <w:r>
        <w:rPr>
          <w:rFonts w:hint="default"/>
        </w:rPr>
        <w:t>在病情稳定后，复诊频率降低至每1-3个月一次。</w:t>
      </w:r>
    </w:p>
    <w:p w14:paraId="3913B866">
      <w:pPr>
        <w:rPr/>
      </w:pPr>
    </w:p>
    <w:p w14:paraId="59894B13">
      <w:pPr>
        <w:rPr/>
      </w:pPr>
      <w:r>
        <w:rPr>
          <w:rFonts w:hint="eastAsia"/>
          <w:lang w:val="en-US" w:eastAsia="zh-CN"/>
        </w:rPr>
        <w:t>##</w:t>
      </w:r>
      <w:r>
        <w:rPr>
          <w:rFonts w:hint="default"/>
        </w:rPr>
        <w:t>3.2 如何与你的精神科医生有效合作</w:t>
      </w:r>
    </w:p>
    <w:p w14:paraId="37656101">
      <w:pPr>
        <w:rPr/>
      </w:pPr>
      <w:r>
        <w:rPr>
          <w:rFonts w:hint="default"/>
        </w:rPr>
        <w:t>充分准备：就诊前，列出你的主要问题、症状变化、正在服用的所有药物（包括保健品）以及你想问的问题。</w:t>
      </w:r>
    </w:p>
    <w:p w14:paraId="1FB60487">
      <w:pPr>
        <w:rPr/>
      </w:pPr>
      <w:r>
        <w:rPr>
          <w:rFonts w:hint="default"/>
        </w:rPr>
        <w:t>坦诚沟通：不要隐瞒任何信息，包括你的症状严重程度（如自杀想法）、物质使用情况、药物的副作用。这关乎你的安全与疗效。</w:t>
      </w:r>
    </w:p>
    <w:p w14:paraId="3F70ED01">
      <w:pPr>
        <w:rPr/>
      </w:pPr>
      <w:r>
        <w:rPr>
          <w:rFonts w:hint="default"/>
        </w:rPr>
        <w:t>主动参与决策：你是治疗的合作者。询问医生选择某种药物的理由、可能的替代方案、治疗的目标和预期时间。</w:t>
      </w:r>
    </w:p>
    <w:p w14:paraId="79FDDEC0">
      <w:pPr>
        <w:rPr/>
      </w:pPr>
      <w:r>
        <w:rPr>
          <w:rFonts w:hint="default"/>
        </w:rPr>
        <w:t>遵从医嘱，不随意停药：精神类药物起效慢，副作用可能先于疗效出现。绝对不要因感觉好转或副作用而自行停药，这会导致症状复燃或撤药反应。任何调整都需与医生商讨。</w:t>
      </w:r>
    </w:p>
    <w:p w14:paraId="30254286">
      <w:pPr>
        <w:rPr>
          <w:rFonts w:hint="default"/>
        </w:rPr>
      </w:pPr>
      <w:r>
        <w:rPr>
          <w:rFonts w:hint="default"/>
        </w:rPr>
        <w:t>及时反馈：在复诊间隔期，如果出现严重的副作用或病情急剧变化，应及时联系医院或复诊。</w:t>
      </w:r>
    </w:p>
    <w:p w14:paraId="1232D95F">
      <w:pPr>
        <w:rPr>
          <w:rFonts w:hint="default"/>
        </w:rPr>
      </w:pPr>
    </w:p>
    <w:p w14:paraId="589D95E7">
      <w:pPr>
        <w:rPr>
          <w:rFonts w:hint="default"/>
        </w:rPr>
      </w:pPr>
      <w:r>
        <w:rPr>
          <w:rFonts w:hint="default"/>
        </w:rPr>
        <w:pict>
          <v:rect id="_x0000_i1030" o:spt="1" style="height:1.5pt;width:432pt;" fillcolor="#0F1115" filled="t" stroked="f" coordsize="21600,21600" o:hr="t" o:hrstd="t" o:hrnoshade="t" o:hralign="center">
            <v:path/>
            <v:fill on="t" focussize="0,0"/>
            <v:stroke on="f"/>
            <v:imagedata o:title=""/>
            <o:lock v:ext="edit"/>
            <w10:wrap type="none"/>
            <w10:anchorlock/>
          </v:rect>
        </w:pict>
      </w:r>
    </w:p>
    <w:p w14:paraId="27C98F9E">
      <w:pPr>
        <w:rPr/>
      </w:pPr>
    </w:p>
    <w:p w14:paraId="4AA14F22">
      <w:pPr>
        <w:rPr>
          <w:rFonts w:hint="default"/>
          <w:sz w:val="24"/>
          <w:szCs w:val="32"/>
        </w:rPr>
      </w:pPr>
      <w:r>
        <w:rPr>
          <w:rFonts w:hint="eastAsia"/>
          <w:sz w:val="24"/>
          <w:szCs w:val="32"/>
          <w:lang w:val="en-US" w:eastAsia="zh-CN"/>
        </w:rPr>
        <w:t>#</w:t>
      </w:r>
      <w:r>
        <w:rPr>
          <w:rFonts w:hint="default"/>
          <w:sz w:val="24"/>
          <w:szCs w:val="32"/>
        </w:rPr>
        <w:t>4. 常见问题解答</w:t>
      </w:r>
    </w:p>
    <w:p w14:paraId="01996E21">
      <w:pPr>
        <w:rPr>
          <w:rFonts w:hint="default"/>
          <w:sz w:val="24"/>
          <w:szCs w:val="32"/>
        </w:rPr>
      </w:pPr>
    </w:p>
    <w:p w14:paraId="5CE0E6DD">
      <w:pPr>
        <w:rPr>
          <w:rFonts w:hint="default"/>
        </w:rPr>
      </w:pPr>
      <w:r>
        <w:rPr>
          <w:rFonts w:hint="default"/>
        </w:rPr>
        <w:t>Q1：去看精神科，是不是说明我的问题非常严重，或者“疯了”？</w:t>
      </w:r>
      <w:r>
        <w:rPr>
          <w:rFonts w:hint="default"/>
        </w:rPr>
        <w:br w:type="textWrapping"/>
      </w:r>
      <w:r>
        <w:rPr>
          <w:rFonts w:hint="default"/>
        </w:rPr>
        <w:t>A：这是一个需要被破除的严重污名。去看精神科与去看心内科、消化内科没有本质区别，都是因为身体的某个器官/系统（大脑是人体最重要的器官）出现了功能失调，需要专业的医学帮助。情绪和思维的大脑生病了，寻求医学干预是勇敢、负责且科学的行为。绝大多数精神障碍患者并非大众想象中“疯了”的状态，而是受困于痛苦的情绪、思维和行为症状的普通人。</w:t>
      </w:r>
    </w:p>
    <w:p w14:paraId="512540BC">
      <w:pPr>
        <w:rPr>
          <w:rFonts w:hint="default"/>
        </w:rPr>
      </w:pPr>
    </w:p>
    <w:p w14:paraId="7CC6C858">
      <w:pPr>
        <w:rPr>
          <w:rFonts w:hint="default"/>
        </w:rPr>
      </w:pPr>
      <w:r>
        <w:rPr>
          <w:rFonts w:hint="default"/>
        </w:rPr>
        <w:t>Q2：精神类药物会不会让人“变傻”或成瘾？</w:t>
      </w:r>
      <w:r>
        <w:rPr>
          <w:rFonts w:hint="default"/>
        </w:rPr>
        <w:br w:type="textWrapping"/>
      </w:r>
      <w:r>
        <w:rPr>
          <w:rFonts w:hint="default"/>
        </w:rPr>
        <w:t>A：</w:t>
      </w:r>
    </w:p>
    <w:p w14:paraId="5354E14E">
      <w:pPr>
        <w:rPr/>
      </w:pPr>
      <w:r>
        <w:rPr>
          <w:rFonts w:hint="default"/>
        </w:rPr>
        <w:t>“变傻”：在治疗初期，部分药物可能引起嗜睡、注意力下降等副作用，但这通常是暂时和可逆的。实际上，未经治疗的精神障碍本身对认知功能（如记忆力、注意力）的损害远大于药物。有效治疗能恢复大脑功能，从而改善认知。</w:t>
      </w:r>
    </w:p>
    <w:p w14:paraId="44A7F664">
      <w:pPr>
        <w:rPr/>
      </w:pPr>
      <w:r>
        <w:rPr>
          <w:rFonts w:hint="default"/>
        </w:rPr>
        <w:t>成瘾性：绝大多数精神药物（如抗抑郁药、心境稳定剂、抗精神病药）不具有成瘾性。需要区分“成瘾”和“生理依赖”。苯二氮䓬类抗焦虑药确有依赖风险，但医生会严格掌握适应症和疗程。任何药物的调整都应在医生指导下进行，以避免撤药反应。</w:t>
      </w:r>
    </w:p>
    <w:p w14:paraId="29DB263E">
      <w:pPr>
        <w:rPr/>
      </w:pPr>
    </w:p>
    <w:p w14:paraId="604BBE04">
      <w:pPr>
        <w:rPr/>
      </w:pPr>
      <w:r>
        <w:rPr>
          <w:rFonts w:hint="default"/>
        </w:rPr>
        <w:t>Q3：药物治疗是治标不治本吗？</w:t>
      </w:r>
      <w:r>
        <w:rPr>
          <w:rFonts w:hint="default"/>
        </w:rPr>
        <w:br w:type="textWrapping"/>
      </w:r>
      <w:r>
        <w:rPr>
          <w:rFonts w:hint="default"/>
        </w:rPr>
        <w:t>A：并非如此。从生物-心理-社会模型看，“本”是多元的。</w:t>
      </w:r>
    </w:p>
    <w:p w14:paraId="40FB00FF">
      <w:pPr>
        <w:rPr/>
      </w:pPr>
      <w:r>
        <w:rPr>
          <w:rFonts w:hint="default"/>
        </w:rPr>
        <w:t>对于由显著生物学因素（如神经递质失衡）驱动的障碍，药物就是治本的，它直接纠正了功能的异常。</w:t>
      </w:r>
    </w:p>
    <w:p w14:paraId="627FA649">
      <w:pPr>
        <w:rPr/>
      </w:pPr>
      <w:r>
        <w:rPr>
          <w:rFonts w:hint="default"/>
        </w:rPr>
        <w:t>对于由心理社会因素触发的障碍，药物通过快速稳定生物学症状，为患者去进行“治本”的心理治疗（处理心理社会根源）创造了必要的生理和心理条件。二者是相辅相成的。</w:t>
      </w:r>
    </w:p>
    <w:p w14:paraId="54D11F2A">
      <w:pPr>
        <w:rPr/>
      </w:pPr>
    </w:p>
    <w:p w14:paraId="59AECDFF">
      <w:pPr>
        <w:rPr/>
      </w:pPr>
      <w:r>
        <w:rPr>
          <w:rFonts w:hint="default"/>
        </w:rPr>
        <w:t>Q4：症状好转后，还需要继续服药吗？</w:t>
      </w:r>
      <w:r>
        <w:rPr>
          <w:rFonts w:hint="default"/>
        </w:rPr>
        <w:br w:type="textWrapping"/>
      </w:r>
      <w:r>
        <w:rPr>
          <w:rFonts w:hint="default"/>
        </w:rPr>
        <w:t>A：通常需要。 精神障碍的治疗分为三个阶段：</w:t>
      </w:r>
    </w:p>
    <w:p w14:paraId="5F30C228">
      <w:pPr>
        <w:rPr/>
      </w:pPr>
      <w:r>
        <w:rPr>
          <w:rFonts w:hint="default"/>
        </w:rPr>
        <w:t>急性期治疗（约8-12周）：消除症状。</w:t>
      </w:r>
    </w:p>
    <w:p w14:paraId="320B001F">
      <w:pPr>
        <w:rPr/>
      </w:pPr>
      <w:r>
        <w:rPr>
          <w:rFonts w:hint="default"/>
        </w:rPr>
        <w:t>巩固期治疗（约4-9个月）：防止复燃，巩固疗效。</w:t>
      </w:r>
    </w:p>
    <w:p w14:paraId="757DA646">
      <w:pPr>
        <w:rPr>
          <w:rFonts w:hint="default"/>
        </w:rPr>
      </w:pPr>
      <w:r>
        <w:rPr>
          <w:rFonts w:hint="default"/>
        </w:rPr>
        <w:t>维持期治疗（时间因人而异，可能数年甚至更长）：预防复发。</w:t>
      </w:r>
      <w:r>
        <w:rPr>
          <w:rFonts w:hint="default"/>
        </w:rPr>
        <w:br w:type="textWrapping"/>
      </w:r>
      <w:r>
        <w:rPr>
          <w:rFonts w:hint="default"/>
        </w:rPr>
        <w:t>过早停药是导致疾病复发的最主要原因。何时减药、停药，必须由精神科医生根据你的具体情况（如复发次数、症状特点等）进行专业判断。</w:t>
      </w:r>
    </w:p>
    <w:p w14:paraId="0C74A563">
      <w:pPr>
        <w:rPr>
          <w:rFonts w:hint="default"/>
        </w:rPr>
      </w:pPr>
    </w:p>
    <w:p w14:paraId="054A2E61">
      <w:pPr>
        <w:rPr>
          <w:rFonts w:hint="default"/>
        </w:rPr>
      </w:pPr>
      <w:r>
        <w:rPr>
          <w:rFonts w:hint="default"/>
        </w:rPr>
        <w:pict>
          <v:rect id="_x0000_i1031" o:spt="1" style="height:1.5pt;width:432pt;" fillcolor="#0F1115" filled="t" stroked="f" coordsize="21600,21600" o:hr="t" o:hrstd="t" o:hrnoshade="t" o:hralign="center">
            <v:path/>
            <v:fill on="t" focussize="0,0"/>
            <v:stroke on="f"/>
            <v:imagedata o:title=""/>
            <o:lock v:ext="edit"/>
            <w10:wrap type="none"/>
            <w10:anchorlock/>
          </v:rect>
        </w:pict>
      </w:r>
    </w:p>
    <w:p w14:paraId="477599AF">
      <w:pPr>
        <w:rPr/>
      </w:pPr>
    </w:p>
    <w:p w14:paraId="15185E26">
      <w:pPr>
        <w:rPr>
          <w:rFonts w:hint="default"/>
          <w:sz w:val="24"/>
          <w:szCs w:val="32"/>
        </w:rPr>
      </w:pPr>
      <w:r>
        <w:rPr>
          <w:rFonts w:hint="eastAsia"/>
          <w:sz w:val="24"/>
          <w:szCs w:val="32"/>
          <w:lang w:val="en-US" w:eastAsia="zh-CN"/>
        </w:rPr>
        <w:t>#</w:t>
      </w:r>
      <w:r>
        <w:rPr>
          <w:rFonts w:hint="default"/>
          <w:sz w:val="24"/>
          <w:szCs w:val="32"/>
        </w:rPr>
        <w:t>5. 进阶学习资源</w:t>
      </w:r>
    </w:p>
    <w:p w14:paraId="03BB96F4">
      <w:pPr>
        <w:rPr>
          <w:rFonts w:hint="default"/>
          <w:sz w:val="24"/>
          <w:szCs w:val="32"/>
        </w:rPr>
      </w:pPr>
    </w:p>
    <w:p w14:paraId="058EC2DE">
      <w:pPr>
        <w:rPr/>
      </w:pPr>
      <w:r>
        <w:rPr>
          <w:rFonts w:hint="eastAsia"/>
          <w:lang w:val="en-US" w:eastAsia="zh-CN"/>
        </w:rPr>
        <w:t>##</w:t>
      </w:r>
      <w:r>
        <w:rPr>
          <w:rFonts w:hint="default"/>
        </w:rPr>
        <w:t>5.1 推荐书籍</w:t>
      </w:r>
    </w:p>
    <w:p w14:paraId="0FF4D20F">
      <w:pPr>
        <w:rPr/>
      </w:pPr>
      <w:r>
        <w:rPr>
          <w:rFonts w:hint="default"/>
        </w:rPr>
        <w:t>《精神障碍诊断与统计手册（DSM-5）案头参考书》：供专业人士参考，公众可了解诊断框架。</w:t>
      </w:r>
    </w:p>
    <w:p w14:paraId="7F88B746">
      <w:pPr>
        <w:rPr>
          <w:rFonts w:hint="default"/>
        </w:rPr>
      </w:pPr>
      <w:r>
        <w:rPr>
          <w:rFonts w:hint="default"/>
        </w:rPr>
        <w:t>《我的情绪为何总被他人左右》：虽为心理学书籍，但有助于理解认知与情绪的关系，配合药物治疗。</w:t>
      </w:r>
    </w:p>
    <w:p w14:paraId="2C1DD515">
      <w:pPr>
        <w:rPr>
          <w:rFonts w:hint="eastAsia" w:eastAsiaTheme="minorEastAsia"/>
          <w:lang w:eastAsia="zh-CN"/>
        </w:rPr>
      </w:pPr>
      <w:r>
        <w:rPr>
          <w:rFonts w:hint="eastAsia" w:eastAsiaTheme="minorEastAsia"/>
          <w:lang w:eastAsia="zh-CN"/>
        </w:rPr>
        <w:drawing>
          <wp:inline distT="0" distB="0" distL="114300" distR="114300">
            <wp:extent cx="1314450" cy="1881505"/>
            <wp:effectExtent l="0" t="0" r="0" b="4445"/>
            <wp:docPr id="1" name="图片 1" descr="《我的情绪为何总被他人左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我的情绪为何总被他人左右》"/>
                    <pic:cNvPicPr>
                      <a:picLocks noChangeAspect="1"/>
                    </pic:cNvPicPr>
                  </pic:nvPicPr>
                  <pic:blipFill>
                    <a:blip r:embed="rId4"/>
                    <a:stretch>
                      <a:fillRect/>
                    </a:stretch>
                  </pic:blipFill>
                  <pic:spPr>
                    <a:xfrm>
                      <a:off x="0" y="0"/>
                      <a:ext cx="1314450" cy="1881505"/>
                    </a:xfrm>
                    <a:prstGeom prst="rect">
                      <a:avLst/>
                    </a:prstGeom>
                  </pic:spPr>
                </pic:pic>
              </a:graphicData>
            </a:graphic>
          </wp:inline>
        </w:drawing>
      </w:r>
    </w:p>
    <w:p w14:paraId="5EDE6B71">
      <w:pPr>
        <w:rPr>
          <w:rFonts w:hint="default"/>
        </w:rPr>
      </w:pPr>
      <w:r>
        <w:rPr>
          <w:rFonts w:hint="default"/>
        </w:rPr>
        <w:t>《双相情感障碍：你和你家人需要知道的》：针对特定疾病的优秀科普读物。</w:t>
      </w:r>
    </w:p>
    <w:p w14:paraId="480A9727">
      <w:pPr>
        <w:rPr>
          <w:rFonts w:hint="eastAsia" w:eastAsiaTheme="minorEastAsia"/>
          <w:lang w:eastAsia="zh-CN"/>
        </w:rPr>
      </w:pPr>
      <w:r>
        <w:rPr>
          <w:rFonts w:hint="eastAsia" w:eastAsiaTheme="minorEastAsia"/>
          <w:lang w:eastAsia="zh-CN"/>
        </w:rPr>
        <w:drawing>
          <wp:inline distT="0" distB="0" distL="114300" distR="114300">
            <wp:extent cx="1739900" cy="1739900"/>
            <wp:effectExtent l="0" t="0" r="3175" b="3175"/>
            <wp:docPr id="2" name="图片 2" descr="《双相情感障碍：你和你家人需要知道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双相情感障碍：你和你家人需要知道的》"/>
                    <pic:cNvPicPr>
                      <a:picLocks noChangeAspect="1"/>
                    </pic:cNvPicPr>
                  </pic:nvPicPr>
                  <pic:blipFill>
                    <a:blip r:embed="rId5"/>
                    <a:stretch>
                      <a:fillRect/>
                    </a:stretch>
                  </pic:blipFill>
                  <pic:spPr>
                    <a:xfrm>
                      <a:off x="0" y="0"/>
                      <a:ext cx="1739900" cy="1739900"/>
                    </a:xfrm>
                    <a:prstGeom prst="rect">
                      <a:avLst/>
                    </a:prstGeom>
                  </pic:spPr>
                </pic:pic>
              </a:graphicData>
            </a:graphic>
          </wp:inline>
        </w:drawing>
      </w:r>
    </w:p>
    <w:p w14:paraId="125DDF2C">
      <w:pPr>
        <w:rPr/>
      </w:pPr>
    </w:p>
    <w:p w14:paraId="5088D5A3">
      <w:pPr>
        <w:rPr>
          <w:rFonts w:hint="default"/>
        </w:rPr>
      </w:pPr>
      <w:r>
        <w:rPr>
          <w:rFonts w:hint="eastAsia"/>
          <w:lang w:val="en-US" w:eastAsia="zh-CN"/>
        </w:rPr>
        <w:t>##</w:t>
      </w:r>
      <w:r>
        <w:rPr>
          <w:rFonts w:hint="default"/>
        </w:rPr>
        <w:t>5.2 专业组织与网站</w:t>
      </w:r>
    </w:p>
    <w:p w14:paraId="4F8C4805">
      <w:pPr>
        <w:rPr/>
      </w:pPr>
      <w:r>
        <w:rPr>
          <w:rFonts w:hint="default"/>
        </w:rPr>
        <w:t>中华医学会精神医学分会：发布中国精神障碍防治指南。</w:t>
      </w:r>
    </w:p>
    <w:p w14:paraId="053CF8D8">
      <w:pPr>
        <w:rPr/>
      </w:pPr>
      <w:r>
        <w:rPr>
          <w:rFonts w:hint="default"/>
        </w:rPr>
        <w:t>美国精神病学会：提供丰富的患者教育资源和最新研究进展。</w:t>
      </w:r>
    </w:p>
    <w:p w14:paraId="7113796E">
      <w:pPr>
        <w:rPr>
          <w:rFonts w:hint="default"/>
        </w:rPr>
      </w:pPr>
      <w:r>
        <w:rPr>
          <w:rFonts w:hint="default"/>
        </w:rPr>
        <w:t>国家精神卫生项目办公室等相关官方平台。</w:t>
      </w:r>
    </w:p>
    <w:p w14:paraId="4E3D6E15">
      <w:pPr>
        <w:rPr>
          <w:rFonts w:hint="default"/>
        </w:rPr>
      </w:pPr>
    </w:p>
    <w:p w14:paraId="69116BE9">
      <w:pPr>
        <w:rPr>
          <w:rFonts w:hint="default"/>
        </w:rPr>
      </w:pPr>
      <w:r>
        <w:rPr>
          <w:rFonts w:hint="default"/>
        </w:rPr>
        <w:pict>
          <v:rect id="_x0000_i1032" o:spt="1" style="height:1.5pt;width:432pt;" fillcolor="#0F1115" filled="t" stroked="f" coordsize="21600,21600" o:hr="t" o:hrstd="t" o:hrnoshade="t" o:hralign="center">
            <v:path/>
            <v:fill on="t" focussize="0,0"/>
            <v:stroke on="f"/>
            <v:imagedata o:title=""/>
            <o:lock v:ext="edit"/>
            <w10:wrap type="none"/>
            <w10:anchorlock/>
          </v:rect>
        </w:pict>
      </w:r>
    </w:p>
    <w:p w14:paraId="09D07AB0">
      <w:pPr>
        <w:rPr/>
      </w:pPr>
    </w:p>
    <w:p w14:paraId="3CD26ADD">
      <w:pPr>
        <w:rPr>
          <w:rFonts w:hint="default"/>
          <w:sz w:val="24"/>
          <w:szCs w:val="32"/>
        </w:rPr>
      </w:pPr>
      <w:r>
        <w:rPr>
          <w:rFonts w:hint="eastAsia"/>
          <w:sz w:val="24"/>
          <w:szCs w:val="32"/>
          <w:lang w:val="en-US" w:eastAsia="zh-CN"/>
        </w:rPr>
        <w:t>#</w:t>
      </w:r>
      <w:r>
        <w:rPr>
          <w:rFonts w:hint="default"/>
          <w:sz w:val="24"/>
          <w:szCs w:val="32"/>
        </w:rPr>
        <w:t>6. 安全提示与专业求助指南</w:t>
      </w:r>
    </w:p>
    <w:p w14:paraId="72596FBB">
      <w:pPr>
        <w:rPr>
          <w:rFonts w:hint="default"/>
        </w:rPr>
      </w:pPr>
      <w:r>
        <w:rPr>
          <w:rFonts w:hint="default"/>
        </w:rPr>
        <w:t>6.1 何时应寻求精神医学帮助</w:t>
      </w:r>
    </w:p>
    <w:p w14:paraId="76473E13">
      <w:pPr>
        <w:rPr/>
      </w:pPr>
      <w:r>
        <w:rPr>
          <w:rFonts w:hint="default"/>
        </w:rPr>
        <w:t>出现以下情况，应优先考虑就诊精神科：</w:t>
      </w:r>
    </w:p>
    <w:p w14:paraId="6A1CA593">
      <w:pPr>
        <w:rPr/>
      </w:pPr>
      <w:r>
        <w:rPr>
          <w:rFonts w:hint="default"/>
        </w:rPr>
        <w:t>症状严重：情绪、思维或行为问题严重影响了日常生活、工作、学业或人际关系。</w:t>
      </w:r>
    </w:p>
    <w:p w14:paraId="5D40E055">
      <w:pPr>
        <w:rPr/>
      </w:pPr>
      <w:r>
        <w:rPr>
          <w:rFonts w:hint="default"/>
        </w:rPr>
        <w:t>存在风险：有明确的自杀念头、计划或行为，或有伤害他人的冲动。</w:t>
      </w:r>
    </w:p>
    <w:p w14:paraId="6F198ECC">
      <w:pPr>
        <w:rPr/>
      </w:pPr>
      <w:r>
        <w:rPr>
          <w:rFonts w:hint="default"/>
        </w:rPr>
        <w:t>疑似精神病性症状：出现幻觉（如幻听、幻视）、妄想（如被监视感、被害感）。</w:t>
      </w:r>
    </w:p>
    <w:p w14:paraId="37DA5D8C">
      <w:pPr>
        <w:rPr/>
      </w:pPr>
      <w:r>
        <w:rPr>
          <w:rFonts w:hint="default"/>
        </w:rPr>
        <w:t>心理治疗/咨询效果不佳：在经过一段系统的心理帮助后，症状仍无改善或持续恶化。</w:t>
      </w:r>
    </w:p>
    <w:p w14:paraId="4C06A4EC">
      <w:pPr>
        <w:rPr/>
      </w:pPr>
      <w:r>
        <w:rPr>
          <w:rFonts w:hint="default"/>
        </w:rPr>
        <w:t>需要明确诊断和药物治疗：怀疑自己可能患有需要药物干预的精神障碍。</w:t>
      </w:r>
    </w:p>
    <w:p w14:paraId="66653D56">
      <w:pPr>
        <w:rPr/>
      </w:pPr>
    </w:p>
    <w:p w14:paraId="68FF2138">
      <w:pPr>
        <w:rPr/>
      </w:pPr>
      <w:r>
        <w:rPr>
          <w:rFonts w:hint="eastAsia"/>
          <w:lang w:val="en-US" w:eastAsia="zh-CN"/>
        </w:rPr>
        <w:t>##</w:t>
      </w:r>
      <w:r>
        <w:rPr>
          <w:rFonts w:hint="default"/>
        </w:rPr>
        <w:t>6.2 如何选择合格的精神科医生</w:t>
      </w:r>
    </w:p>
    <w:p w14:paraId="535B336B">
      <w:pPr>
        <w:rPr/>
      </w:pPr>
      <w:r>
        <w:rPr>
          <w:rFonts w:hint="default"/>
        </w:rPr>
        <w:t>执业资质：确认其为执业医师，并持有精神科医师执业证书。</w:t>
      </w:r>
    </w:p>
    <w:p w14:paraId="60616877">
      <w:pPr>
        <w:rPr/>
      </w:pPr>
      <w:r>
        <w:rPr>
          <w:rFonts w:hint="default"/>
        </w:rPr>
        <w:t>专业背景：了解其教育背景、职称和擅长领域。</w:t>
      </w:r>
    </w:p>
    <w:p w14:paraId="076B308D">
      <w:pPr>
        <w:rPr>
          <w:rFonts w:hint="default"/>
        </w:rPr>
      </w:pPr>
      <w:r>
        <w:rPr>
          <w:rFonts w:hint="default"/>
        </w:rPr>
        <w:t>沟通风格：选择一位你感觉能够沟通、愿意倾听、并为你详细解释病情的医生。</w:t>
      </w:r>
    </w:p>
    <w:p w14:paraId="7B3EE226">
      <w:pPr>
        <w:rPr>
          <w:rFonts w:hint="default"/>
        </w:rPr>
      </w:pPr>
    </w:p>
    <w:p w14:paraId="4BB9EA26">
      <w:pPr>
        <w:rPr>
          <w:rFonts w:hint="default"/>
        </w:rPr>
      </w:pPr>
      <w:r>
        <w:rPr>
          <w:rFonts w:hint="default"/>
        </w:rPr>
        <w:pict>
          <v:rect id="_x0000_i1027" o:spt="1" style="height:1.5pt;width:432pt;" fillcolor="#0F1115" filled="t" stroked="f" coordsize="21600,21600" o:hr="t" o:hrstd="t" o:hrnoshade="t" o:hralign="center">
            <v:path/>
            <v:fill on="t" focussize="0,0"/>
            <v:stroke on="f"/>
            <v:imagedata o:title=""/>
            <o:lock v:ext="edit"/>
            <w10:wrap type="none"/>
            <w10:anchorlock/>
          </v:rect>
        </w:pict>
      </w:r>
    </w:p>
    <w:p w14:paraId="1B254884">
      <w:pPr>
        <w:rPr/>
      </w:pPr>
    </w:p>
    <w:p w14:paraId="507A8A2B">
      <w:pPr>
        <w:rPr>
          <w:rFonts w:hint="default"/>
          <w:b/>
          <w:bCs/>
        </w:rPr>
      </w:pPr>
      <w:r>
        <w:rPr>
          <w:rFonts w:hint="default"/>
          <w:b/>
          <w:bCs/>
        </w:rPr>
        <w:t>重要提示： 精神医学是现代医学不可或缺的一部分，它为我们理解和管理复杂的心理痛苦提供了至关重要的生物学视角和工具。如果你正受困于严重的情绪或思维风暴，请将寻求精神医学帮助视为一次强有力的、科学的自我救助。你无需独自在黑暗中挣扎，专业的医学支持可以为你点亮前行的路。</w:t>
      </w:r>
    </w:p>
    <w:p w14:paraId="7C08AD74">
      <w:pPr>
        <w:rPr>
          <w:rFonts w:hint="default"/>
          <w:b/>
          <w:bCs/>
        </w:rPr>
      </w:pPr>
      <w:r>
        <w:rPr>
          <w:rFonts w:hint="default"/>
          <w:b/>
          <w:bCs/>
        </w:rPr>
        <w:t>注：本文档内容基于精神医学临床实践与科学研究编写，旨在提供科普知识。所有诊断与治疗决策必须由合格的精神科医生在全面评估后做出，本文档不能替代专业的医疗建议。</w:t>
      </w:r>
    </w:p>
    <w:p w14:paraId="2E9D6922">
      <w:pPr>
        <w:rPr>
          <w:rFonts w:hint="default" w:eastAsiaTheme="minorEastAsia"/>
          <w:b/>
          <w:bCs/>
          <w:color w:val="C00000"/>
          <w:lang w:val="en-US" w:eastAsia="zh-CN"/>
        </w:rPr>
      </w:pPr>
      <w:r>
        <w:rPr>
          <w:rFonts w:hint="eastAsia"/>
          <w:b/>
          <w:bCs/>
          <w:color w:val="C00000"/>
          <w:lang w:val="en-US" w:eastAsia="zh-CN"/>
        </w:rPr>
        <w:t>图源网络，侵删</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9E719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uiPriority w:val="0"/>
    <w:rPr>
      <w:sz w:val="24"/>
    </w:r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7</TotalTime>
  <ScaleCrop>false</ScaleCrop>
  <LinksUpToDate>false</LinksUpToDate>
  <CharactersWithSpaces>0</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2025-10-24T02:44:40Z</dcterms:created>
  <dc:creator>HUAWEI</dc:creator>
  <cp:lastModifiedBy>Ooooo</cp:lastModifiedBy>
  <dcterms:modified xsi:type="dcterms:W3CDTF">2025-10-24T02:52:39Z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KSOTemplateDocerSaveRecord">
    <vt:lpwstr>eyJoZGlkIjoiMzEwNTM5NzYwMDRjMzkwZTVkZjY2ODkwMGIxNGU0OTUiLCJ1c2VySWQiOiIxMjQxNjI3NTE2In0=</vt:lpwstr>
  </property>
  <property fmtid="{D5CDD505-2E9C-101B-9397-08002B2CF9AE}" pid="4" name="ICV">
    <vt:lpwstr>0B7C30BA4CD24F838CD7C3D1E50CD003_12</vt:lpwstr>
  </property>
</Properties>
</file>