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2B5A1" w14:textId="31B4C8A3" w:rsidR="00934138" w:rsidRDefault="00DD1896" w:rsidP="004407F0">
      <w:pPr>
        <w:pStyle w:val="Title"/>
      </w:pPr>
      <w:r>
        <w:t>Kickstart Campaign Data Analysis Report</w:t>
      </w:r>
    </w:p>
    <w:p w14:paraId="773D95C3" w14:textId="10A74A76" w:rsidR="004407F0" w:rsidRDefault="004407F0" w:rsidP="004407F0">
      <w:pPr>
        <w:pStyle w:val="Subtitle"/>
      </w:pPr>
      <w:r>
        <w:t>Prepared by Trumane Lee</w:t>
      </w:r>
    </w:p>
    <w:p w14:paraId="43A77036" w14:textId="35F44666" w:rsidR="00DD1896" w:rsidRDefault="00DD1896" w:rsidP="00DD1896">
      <w:pPr>
        <w:pStyle w:val="Heading2"/>
      </w:pPr>
      <w:r>
        <w:t>Conclusions</w:t>
      </w:r>
    </w:p>
    <w:p w14:paraId="764278AB" w14:textId="6F1C3A1F" w:rsidR="00DD1896" w:rsidRDefault="00DD1896" w:rsidP="00DD1896"/>
    <w:p w14:paraId="28EEA256" w14:textId="4C57B1B6" w:rsidR="00DD1896" w:rsidRDefault="00DD1896" w:rsidP="00DD1896">
      <w:r>
        <w:t>Based on the data that was provided to analyze successes, live, canceled, and failed Kickstarter campaigns, I was able to develop multiple conclusions that will potentially benefit future stakeholders when investing and allocating funding to these various programs.</w:t>
      </w:r>
    </w:p>
    <w:p w14:paraId="5B496DB4" w14:textId="24C1966E" w:rsidR="00DD1896" w:rsidRDefault="00DD1896" w:rsidP="00DD1896">
      <w:pPr>
        <w:pStyle w:val="ListParagraph"/>
        <w:numPr>
          <w:ilvl w:val="0"/>
          <w:numId w:val="2"/>
        </w:numPr>
      </w:pPr>
      <w:r>
        <w:t xml:space="preserve">Kickstarter campaigns have the greatest chances of being successful in reaching funding goals </w:t>
      </w:r>
      <w:r w:rsidR="00F24DFE">
        <w:t xml:space="preserve">internationally </w:t>
      </w:r>
      <w:r>
        <w:t xml:space="preserve">when those goals are set to </w:t>
      </w:r>
      <w:r w:rsidR="00F24DFE">
        <w:t>at a target of</w:t>
      </w:r>
      <w:r>
        <w:t xml:space="preserve"> </w:t>
      </w:r>
      <w:r w:rsidR="00F24DFE">
        <w:t xml:space="preserve">less than </w:t>
      </w:r>
      <w:r>
        <w:t>$1</w:t>
      </w:r>
      <w:r w:rsidR="00D563D3">
        <w:t>,</w:t>
      </w:r>
      <w:r>
        <w:t>000</w:t>
      </w:r>
      <w:r w:rsidR="00F24DFE">
        <w:t>.  The rate of 71% for successful programs.</w:t>
      </w:r>
      <w:r w:rsidR="00D563D3">
        <w:t xml:space="preserve">  Campaigns with goals greater than or equal to $50,000 have a</w:t>
      </w:r>
      <w:r w:rsidR="004407F0">
        <w:t>n</w:t>
      </w:r>
      <w:r w:rsidR="00D563D3">
        <w:t xml:space="preserve"> 81% likelihood of being canceled and/or failed.</w:t>
      </w:r>
    </w:p>
    <w:p w14:paraId="44F2CCA5" w14:textId="3A2D4B4B" w:rsidR="00F24DFE" w:rsidRDefault="00A16C6D" w:rsidP="00DD1896">
      <w:pPr>
        <w:pStyle w:val="ListParagraph"/>
        <w:numPr>
          <w:ilvl w:val="0"/>
          <w:numId w:val="2"/>
        </w:numPr>
      </w:pPr>
      <w:r>
        <w:t>Music-based</w:t>
      </w:r>
      <w:r w:rsidR="00F24DFE">
        <w:t xml:space="preserve"> campaigns have the greatest likelihood of being successful in the United States and internationally (all countries) at 77% compared to other genres of Kickstart programs.</w:t>
      </w:r>
      <w:r w:rsidR="006B6CCE">
        <w:t xml:space="preserve">  However, musical campaigned with a subcategory of jazz are not successful with 100% of campaigns failing.</w:t>
      </w:r>
    </w:p>
    <w:p w14:paraId="76316B72" w14:textId="0205BDAC" w:rsidR="00F24DFE" w:rsidRPr="00DD1896" w:rsidRDefault="00042425" w:rsidP="00DD1896">
      <w:pPr>
        <w:pStyle w:val="ListParagraph"/>
        <w:numPr>
          <w:ilvl w:val="0"/>
          <w:numId w:val="2"/>
        </w:numPr>
      </w:pPr>
      <w:r>
        <w:t>Campaigns launched between the years of 2009 and 2017 had the greatest chances of success</w:t>
      </w:r>
      <w:r w:rsidR="00A16C6D">
        <w:t xml:space="preserve"> during the month of May and greatest chances of failure during the months of January and February.</w:t>
      </w:r>
    </w:p>
    <w:p w14:paraId="449BB1E8" w14:textId="2404E162" w:rsidR="00DD1896" w:rsidRDefault="00DD1896"/>
    <w:p w14:paraId="6A4726BE" w14:textId="29677F66" w:rsidR="00DD1896" w:rsidRDefault="00DD1896" w:rsidP="00DD1896">
      <w:pPr>
        <w:pStyle w:val="Heading2"/>
      </w:pPr>
      <w:r>
        <w:t>Limitations</w:t>
      </w:r>
    </w:p>
    <w:p w14:paraId="3DAAEA8D" w14:textId="6C33AAC2" w:rsidR="00DD1896" w:rsidRDefault="00A16C6D" w:rsidP="00A16C6D">
      <w:pPr>
        <w:pStyle w:val="ListParagraph"/>
        <w:numPr>
          <w:ilvl w:val="0"/>
          <w:numId w:val="3"/>
        </w:numPr>
      </w:pPr>
      <w:r>
        <w:t>The data does not give exact beginning and ending points for the years and months the data was captured if before May 17, 2009 and after March 15, 2017.</w:t>
      </w:r>
    </w:p>
    <w:p w14:paraId="152ACF49" w14:textId="3455612A" w:rsidR="00A16C6D" w:rsidRDefault="00A16C6D" w:rsidP="00A16C6D">
      <w:pPr>
        <w:pStyle w:val="ListParagraph"/>
        <w:numPr>
          <w:ilvl w:val="0"/>
          <w:numId w:val="3"/>
        </w:numPr>
      </w:pPr>
      <w:r>
        <w:t>The data does not consider if the musical campaigns were based on digital platform releases as opposed to traditional hard copy releases.</w:t>
      </w:r>
    </w:p>
    <w:p w14:paraId="30D7DC1C" w14:textId="1FF63DF6" w:rsidR="00A16C6D" w:rsidRDefault="006B6CCE" w:rsidP="00A16C6D">
      <w:pPr>
        <w:pStyle w:val="ListParagraph"/>
        <w:numPr>
          <w:ilvl w:val="0"/>
          <w:numId w:val="3"/>
        </w:numPr>
      </w:pPr>
      <w:r>
        <w:t>The musical genres are extremely limited and do not explicitly speak to other genres that may exist in other countries internationally.</w:t>
      </w:r>
    </w:p>
    <w:p w14:paraId="2EB781DA" w14:textId="44B3C455" w:rsidR="00DD1896" w:rsidRDefault="00DD1896" w:rsidP="00DD1896">
      <w:pPr>
        <w:pStyle w:val="Heading2"/>
      </w:pPr>
      <w:r>
        <w:br/>
        <w:t>Additional Visual Resource Recommendations</w:t>
      </w:r>
    </w:p>
    <w:p w14:paraId="399C9BAF" w14:textId="0DFE70DE" w:rsidR="00D563D3" w:rsidRDefault="006B6CCE" w:rsidP="00D563D3">
      <w:pPr>
        <w:pStyle w:val="ListParagraph"/>
        <w:numPr>
          <w:ilvl w:val="0"/>
          <w:numId w:val="4"/>
        </w:numPr>
      </w:pPr>
      <w:r>
        <w:t>Pivot charts of displaying each subcategory within a category to review campaign status would uncover greater findings to best guide investors on which genres to completely avoid.</w:t>
      </w:r>
    </w:p>
    <w:p w14:paraId="753CAB91" w14:textId="15A5E089" w:rsidR="00D563D3" w:rsidRDefault="00D563D3" w:rsidP="00D563D3">
      <w:pPr>
        <w:pStyle w:val="Heading2"/>
      </w:pPr>
      <w:r>
        <w:br/>
        <w:t>Bonus</w:t>
      </w:r>
    </w:p>
    <w:p w14:paraId="5984CC61" w14:textId="0FA8567B" w:rsidR="00D563D3" w:rsidRDefault="00D563D3" w:rsidP="00D563D3">
      <w:pPr>
        <w:pStyle w:val="ListParagraph"/>
        <w:numPr>
          <w:ilvl w:val="0"/>
          <w:numId w:val="4"/>
        </w:numPr>
      </w:pPr>
      <w:r>
        <w:t>The greater variability in successful campaigns when compared to unsuccessful campaigns comes off as accurate and true, success is lead to by many factors including, but not limited to:</w:t>
      </w:r>
    </w:p>
    <w:p w14:paraId="17A3B446" w14:textId="2497D35A" w:rsidR="00D563D3" w:rsidRDefault="00D563D3" w:rsidP="00D563D3">
      <w:pPr>
        <w:pStyle w:val="ListParagraph"/>
        <w:numPr>
          <w:ilvl w:val="1"/>
          <w:numId w:val="4"/>
        </w:numPr>
      </w:pPr>
      <w:r>
        <w:t>How many backers a campaign may have?</w:t>
      </w:r>
    </w:p>
    <w:p w14:paraId="6F93E5A1" w14:textId="515E3C22" w:rsidR="00D563D3" w:rsidRDefault="00F32432" w:rsidP="00D563D3">
      <w:pPr>
        <w:pStyle w:val="ListParagraph"/>
        <w:numPr>
          <w:ilvl w:val="1"/>
          <w:numId w:val="4"/>
        </w:numPr>
      </w:pPr>
      <w:r>
        <w:t>Popularity of the</w:t>
      </w:r>
      <w:r w:rsidR="00D563D3">
        <w:t xml:space="preserve"> category and subcategory </w:t>
      </w:r>
      <w:r>
        <w:t>of the campaign.</w:t>
      </w:r>
    </w:p>
    <w:p w14:paraId="0B30BF78" w14:textId="56F30B43" w:rsidR="00F32432" w:rsidRPr="00D563D3" w:rsidRDefault="00F32432" w:rsidP="00D563D3">
      <w:pPr>
        <w:pStyle w:val="ListParagraph"/>
        <w:numPr>
          <w:ilvl w:val="1"/>
          <w:numId w:val="4"/>
        </w:numPr>
      </w:pPr>
      <w:r>
        <w:t>The launch month and year of the campaign.</w:t>
      </w:r>
    </w:p>
    <w:sectPr w:rsidR="00F32432" w:rsidRPr="00D563D3" w:rsidSect="004A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F31A4"/>
    <w:multiLevelType w:val="hybridMultilevel"/>
    <w:tmpl w:val="FC8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21A76"/>
    <w:multiLevelType w:val="hybridMultilevel"/>
    <w:tmpl w:val="CD4A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90ED8"/>
    <w:multiLevelType w:val="hybridMultilevel"/>
    <w:tmpl w:val="39A4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D3028"/>
    <w:multiLevelType w:val="hybridMultilevel"/>
    <w:tmpl w:val="494E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96"/>
    <w:rsid w:val="00042425"/>
    <w:rsid w:val="004407F0"/>
    <w:rsid w:val="004A3022"/>
    <w:rsid w:val="006B6CCE"/>
    <w:rsid w:val="00A16C6D"/>
    <w:rsid w:val="00D563D3"/>
    <w:rsid w:val="00DD1896"/>
    <w:rsid w:val="00F24DFE"/>
    <w:rsid w:val="00F32432"/>
    <w:rsid w:val="00F7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CA4F"/>
  <w14:defaultImageDpi w14:val="32767"/>
  <w15:chartTrackingRefBased/>
  <w15:docId w15:val="{4FE22FD2-8C5E-8247-BF25-64B1FC68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18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189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407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07F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96A446-9A9F-E243-B191-92F9114A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Trumane Lee</dc:creator>
  <cp:keywords/>
  <dc:description/>
  <cp:lastModifiedBy>Trumane Lee</cp:lastModifiedBy>
  <cp:revision>2</cp:revision>
  <dcterms:created xsi:type="dcterms:W3CDTF">2021-03-06T04:58:00Z</dcterms:created>
  <dcterms:modified xsi:type="dcterms:W3CDTF">2021-03-06T06:13:00Z</dcterms:modified>
</cp:coreProperties>
</file>