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студент:  287 группы Трунев Данила Александрович. 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708" w:leader="none"/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практической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tabs>
          <w:tab w:val="left" w:pos="708" w:leader="none"/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4"/>
        </w:numPr>
        <w:tabs>
          <w:tab w:val="left" w:pos="708" w:leader="none"/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документ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выполнению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4"/>
        </w:numPr>
        <w:tabs>
          <w:tab w:val="left" w:pos="708" w:leader="none"/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Ознакомиться с примерами документами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по практике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практики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4"/>
        </w:numPr>
        <w:tabs>
          <w:tab w:val="left" w:pos="708" w:leader="none"/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Ознакомиться с ГОСТ 7.32-2017</w:t>
      </w:r>
    </w:p>
    <w:p>
      <w:pPr>
        <w:numPr>
          <w:ilvl w:val="0"/>
          <w:numId w:val="4"/>
        </w:numPr>
        <w:tabs>
          <w:tab w:val="left" w:pos="708" w:leader="none"/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Заполнить таблицу 1</w:t>
      </w:r>
    </w:p>
    <w:p>
      <w:pPr>
        <w:tabs>
          <w:tab w:val="left" w:pos="708" w:leader="none"/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1 - Основные требования к оформлению</w:t>
      </w:r>
    </w:p>
    <w:tbl>
      <w:tblPr/>
      <w:tblGrid>
        <w:gridCol w:w="3188"/>
        <w:gridCol w:w="3192"/>
        <w:gridCol w:w="3193"/>
      </w:tblGrid>
      <w:tr>
        <w:trPr>
          <w:trHeight w:val="422" w:hRule="auto"/>
          <w:jc w:val="center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Комментарий </w:t>
            </w:r>
          </w:p>
        </w:tc>
      </w:tr>
      <w:tr>
        <w:trPr>
          <w:trHeight w:val="425" w:hRule="auto"/>
          <w:jc w:val="center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 шрифта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Чёрный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center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шрифта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 New Roman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Кегль не менее 12пт</w:t>
            </w:r>
          </w:p>
        </w:tc>
      </w:tr>
      <w:tr>
        <w:trPr>
          <w:trHeight w:val="838" w:hRule="auto"/>
          <w:jc w:val="center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Начертание шрифта определений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Разрешается для написания определенных терминов, формул, теорем применять шрифты разной гарнитуры</w:t>
            </w:r>
          </w:p>
        </w:tc>
      </w:tr>
      <w:tr>
        <w:trPr>
          <w:trHeight w:val="1250" w:hRule="auto"/>
          <w:jc w:val="center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Интервал для текста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Полуторный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Допускается одинарный при объеме отчета больше 500 страниц</w:t>
            </w:r>
          </w:p>
        </w:tc>
      </w:tr>
      <w:tr>
        <w:trPr>
          <w:trHeight w:val="1253" w:hRule="auto"/>
          <w:jc w:val="center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Левое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Правое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Верхнее и нижнее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Абзацный отступ должен быть одинаковым по всему тексту отчета и равен 1,25 см</w:t>
            </w:r>
          </w:p>
        </w:tc>
      </w:tr>
      <w:tr>
        <w:trPr>
          <w:trHeight w:val="838" w:hRule="auto"/>
          <w:jc w:val="center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 для заголовков структурных элементов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 New Roman,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полужирный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8" w:hRule="auto"/>
          <w:jc w:val="center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 заголовков структурных элементов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Каждый структурный элемент и каждый раздел основной части отчета начинаются с новой страницы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Продолжение таблицы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 требования к оформлению</w:t>
      </w:r>
    </w:p>
    <w:tbl>
      <w:tblPr/>
      <w:tblGrid>
        <w:gridCol w:w="3188"/>
        <w:gridCol w:w="3192"/>
        <w:gridCol w:w="3193"/>
      </w:tblGrid>
      <w:tr>
        <w:trPr>
          <w:trHeight w:val="838" w:hRule="auto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 нумерации страниц отчета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страницы проставляется в центре нижней части страницы без точки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Страницы отчета следует нумеровать арабскими цифрами, соблюдая сквозную нумерацию по всему тексту отчета,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включая приложения.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Можно не нумеровать отчет о НИР имеющий собственную нумерацию</w:t>
            </w:r>
          </w:p>
        </w:tc>
      </w:tr>
      <w:tr>
        <w:trPr>
          <w:trHeight w:val="838" w:hRule="auto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Нужна ли нумерация титульного листа?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страницы на титульном листе не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проставляют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Титульный лист включают в общую нумерацию страниц отчета</w:t>
            </w:r>
          </w:p>
        </w:tc>
      </w:tr>
      <w:tr>
        <w:trPr>
          <w:trHeight w:val="425" w:hRule="auto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Нумерация разделов и подразделов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Разделы должны иметь порядковые номера в пределах всего отчета, обозначенные арабскими цифрами без точки и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расположенные с абзацного отступа. Подразделы должны иметь нумерацию в пределах каждого раздела. Номер подраздела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состоит из номеров раздела и подраздела, разделенных точкой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>
        <w:trPr>
          <w:trHeight w:val="425" w:hRule="auto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Шрифт, положение и шаблон подписей к рисункам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менее 12 пт, Times New Roman. При ссылке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необходимо писать слово "рисунок" и его номер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все иллюстрации в отчете должны быть даны ссылки.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3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Положение подписи к таблице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следует помещать над таблицей слева, без абзацного отступа в следующем формате: Таблица Номер таблицы - Наименование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таблицы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>
      <w:pPr>
        <w:tabs>
          <w:tab w:val="left" w:pos="708" w:leader="none"/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tabs>
          <w:tab w:val="left" w:pos="708" w:leader="none"/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отчет по работе. Отчет должен быть оформлен по ГОСТ 7.32-2017</w:t>
      </w:r>
    </w:p>
    <w:p>
      <w:pPr>
        <w:numPr>
          <w:ilvl w:val="0"/>
          <w:numId w:val="60"/>
        </w:numPr>
        <w:tabs>
          <w:tab w:val="left" w:pos="708" w:leader="none"/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Зафиксировать отчет в репозитории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60"/>
        </w:numPr>
        <w:tabs>
          <w:tab w:val="left" w:pos="708" w:leader="none"/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Поставить отметку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«+»)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выполнении задания в таблице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tabs>
          <w:tab w:val="left" w:pos="708" w:leader="none"/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708" w:leader="none"/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Благодаря данной практической работе, я узнал требования к выполнению каждого отдельного этапа работ, ознакомился с примерами отчета и дневника практики, изучил ГОСТ 7.32-2017, оформил и зафиксировал отчет в репозитории и отметил о выполнении задания в таблице.</w:t>
      </w:r>
    </w:p>
    <w:p>
      <w:pPr>
        <w:tabs>
          <w:tab w:val="left" w:pos="708" w:leader="none"/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65"/>
        </w:numPr>
        <w:tabs>
          <w:tab w:val="left" w:pos="708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24 страницы.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25.05.2020)</w:t>
      </w:r>
    </w:p>
    <w:p>
      <w:pPr>
        <w:numPr>
          <w:ilvl w:val="0"/>
          <w:numId w:val="65"/>
        </w:numPr>
        <w:tabs>
          <w:tab w:val="left" w:pos="708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 страницы. URL: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25.05.2020)</w:t>
      </w:r>
    </w:p>
    <w:p>
      <w:pPr>
        <w:numPr>
          <w:ilvl w:val="0"/>
          <w:numId w:val="6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65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Дневник учета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tabs>
          <w:tab w:val="left" w:pos="708" w:leader="none"/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0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nedrive.live.com/?authkey=!AKWGNviI217PL2c&amp;cid=FE3B14B048DF764D&amp;id=FE3B14B048DF764D!303186&amp;parId=FE3B14B048DF764D!303180&amp;o=OneUp" Id="docRId1" Type="http://schemas.openxmlformats.org/officeDocument/2006/relationships/hyperlink" /><Relationship TargetMode="External" Target="https://onedrive.live.com/?cid=fe3b14b048df764d&amp;id=FE3B14B048DF764D%21303193&amp;authkey=%21AM3qyQBqt9b16H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tsu.ru/upload/medialibrary/8cf/gost_7.32_2017.pdf" Id="docRId0" Type="http://schemas.openxmlformats.org/officeDocument/2006/relationships/hyperlink" /><Relationship TargetMode="External" Target="https://onedrive.live.com/?authkey=%21APlZuHHsbFcOe1I&amp;cid=FE3B14B048DF764D&amp;id=FE3B14B048DF764D%21303192&amp;parId=FE3B14B048DF764D%21303180&amp;o=OneUp" Id="docRId2" Type="http://schemas.openxmlformats.org/officeDocument/2006/relationships/hyperlink" /><Relationship Target="numbering.xml" Id="docRId4" Type="http://schemas.openxmlformats.org/officeDocument/2006/relationships/numbering" /></Relationships>
</file>