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8"/>
        <w:ind w:left="2481" w:right="0" w:hanging="1775"/>
        <w:jc w:val="left"/>
        <w:rPr>
          <w:sz w:val="48"/>
        </w:rPr>
      </w:pPr>
      <w:r>
        <w:rPr>
          <w:sz w:val="48"/>
        </w:rPr>
        <w:t>IoT Malware: Comprehensive Survey, Analysis Framework and Case Studies</w:t>
      </w:r>
    </w:p>
    <w:p>
      <w:pPr>
        <w:pStyle w:val="BodyText"/>
      </w:pPr>
    </w:p>
    <w:p>
      <w:pPr>
        <w:pStyle w:val="BodyText"/>
      </w:pPr>
    </w:p>
    <w:p>
      <w:pPr>
        <w:spacing w:after="0"/>
        <w:sectPr>
          <w:type w:val="continuous"/>
          <w:pgSz w:w="12240" w:h="15840"/>
          <w:pgMar w:top="920" w:bottom="280" w:left="860" w:right="300"/>
        </w:sectPr>
      </w:pPr>
    </w:p>
    <w:p>
      <w:pPr>
        <w:pStyle w:val="BodyText"/>
        <w:spacing w:before="8"/>
        <w:rPr>
          <w:sz w:val="22"/>
        </w:rPr>
      </w:pPr>
    </w:p>
    <w:p>
      <w:pPr>
        <w:pStyle w:val="Heading1"/>
        <w:ind w:left="2020"/>
      </w:pPr>
      <w:r>
        <w:rPr/>
        <w:pict>
          <v:shapetype id="_x0000_t202" o:spt="202" coordsize="21600,21600" path="m,l,21600r21600,l21600,xe">
            <v:stroke joinstyle="miter"/>
            <v:path gradientshapeok="t" o:connecttype="rect"/>
          </v:shapetype>
          <v:shape style="position:absolute;margin-left:210.737pt;margin-top:1.814979pt;width:4.850pt;height:18.95pt;mso-position-horizontal-relative:page;mso-position-vertical-relative:paragraph;z-index:-31984"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t>Andrei Costin</w:t>
      </w:r>
    </w:p>
    <w:p>
      <w:pPr>
        <w:pStyle w:val="BodyText"/>
        <w:spacing w:line="256" w:lineRule="auto" w:before="16"/>
        <w:ind w:left="1344"/>
        <w:jc w:val="center"/>
      </w:pPr>
      <w:r>
        <w:rPr/>
        <w:t>Faculty of Information Technology</w:t>
      </w:r>
      <w:r>
        <w:rPr>
          <w:w w:val="99"/>
        </w:rPr>
        <w:t> </w:t>
      </w:r>
      <w:r>
        <w:rPr>
          <w:w w:val="99"/>
        </w:rPr>
        <w:t>Un</w:t>
      </w:r>
      <w:r>
        <w:rPr>
          <w:spacing w:val="-5"/>
          <w:w w:val="99"/>
        </w:rPr>
        <w:t>i</w:t>
      </w:r>
      <w:r>
        <w:rPr>
          <w:spacing w:val="-3"/>
          <w:w w:val="99"/>
        </w:rPr>
        <w:t>v</w:t>
      </w:r>
      <w:r>
        <w:rPr>
          <w:w w:val="99"/>
        </w:rPr>
        <w:t>ersity</w:t>
      </w:r>
      <w:r>
        <w:rPr/>
        <w:t> </w:t>
      </w:r>
      <w:r>
        <w:rPr>
          <w:w w:val="99"/>
        </w:rPr>
        <w:t>of</w:t>
      </w:r>
      <w:r>
        <w:rPr/>
        <w:t> </w:t>
      </w:r>
      <w:r>
        <w:rPr>
          <w:w w:val="99"/>
        </w:rPr>
        <w:t>Jyv</w:t>
      </w:r>
      <w:r>
        <w:rPr>
          <w:spacing w:val="-78"/>
          <w:w w:val="99"/>
        </w:rPr>
        <w:t>a</w:t>
      </w:r>
      <w:r>
        <w:rPr>
          <w:spacing w:val="11"/>
          <w:w w:val="99"/>
        </w:rPr>
        <w:t>¨</w:t>
      </w:r>
      <w:r>
        <w:rPr>
          <w:w w:val="99"/>
        </w:rPr>
        <w:t>s</w:t>
      </w:r>
      <w:r>
        <w:rPr>
          <w:spacing w:val="-3"/>
          <w:w w:val="99"/>
        </w:rPr>
        <w:t>k</w:t>
      </w:r>
      <w:r>
        <w:rPr>
          <w:w w:val="99"/>
        </w:rPr>
        <w:t>y</w:t>
      </w:r>
      <w:r>
        <w:rPr>
          <w:spacing w:val="-1"/>
          <w:w w:val="99"/>
        </w:rPr>
        <w:t>l</w:t>
      </w:r>
      <w:r>
        <w:rPr>
          <w:spacing w:val="-78"/>
          <w:w w:val="99"/>
        </w:rPr>
        <w:t>a</w:t>
      </w:r>
      <w:r>
        <w:rPr>
          <w:w w:val="99"/>
        </w:rPr>
        <w:t>¨</w:t>
      </w:r>
    </w:p>
    <w:p>
      <w:pPr>
        <w:pStyle w:val="BodyText"/>
        <w:spacing w:line="256" w:lineRule="auto" w:before="1"/>
        <w:ind w:left="2142" w:hanging="125"/>
      </w:pPr>
      <w:r>
        <w:rPr>
          <w:w w:val="99"/>
        </w:rPr>
        <w:t>Jyv</w:t>
      </w:r>
      <w:r>
        <w:rPr>
          <w:spacing w:val="-78"/>
          <w:w w:val="99"/>
        </w:rPr>
        <w:t>a</w:t>
      </w:r>
      <w:r>
        <w:rPr>
          <w:spacing w:val="11"/>
          <w:w w:val="99"/>
        </w:rPr>
        <w:t>¨</w:t>
      </w:r>
      <w:r>
        <w:rPr>
          <w:w w:val="99"/>
        </w:rPr>
        <w:t>s</w:t>
      </w:r>
      <w:r>
        <w:rPr>
          <w:spacing w:val="-3"/>
          <w:w w:val="99"/>
        </w:rPr>
        <w:t>k</w:t>
      </w:r>
      <w:r>
        <w:rPr>
          <w:w w:val="99"/>
        </w:rPr>
        <w:t>yl</w:t>
      </w:r>
      <w:r>
        <w:rPr>
          <w:spacing w:val="-78"/>
          <w:w w:val="99"/>
        </w:rPr>
        <w:t>a</w:t>
      </w:r>
      <w:r>
        <w:rPr>
          <w:spacing w:val="11"/>
          <w:w w:val="99"/>
        </w:rPr>
        <w:t>¨</w:t>
      </w:r>
      <w:r>
        <w:rPr>
          <w:w w:val="99"/>
        </w:rPr>
        <w:t>,</w:t>
      </w:r>
      <w:r>
        <w:rPr/>
        <w:t> </w:t>
      </w:r>
      <w:r>
        <w:rPr>
          <w:w w:val="99"/>
        </w:rPr>
        <w:t>Finland </w:t>
      </w:r>
      <w:hyperlink r:id="rId5">
        <w:r>
          <w:rPr/>
          <w:t>ancostin@jyu.fi</w:t>
        </w:r>
      </w:hyperlink>
    </w:p>
    <w:p>
      <w:pPr>
        <w:pStyle w:val="BodyText"/>
        <w:spacing w:before="8"/>
        <w:rPr>
          <w:sz w:val="22"/>
        </w:rPr>
      </w:pPr>
      <w:r>
        <w:rPr/>
        <w:br w:type="column"/>
      </w:r>
      <w:r>
        <w:rPr>
          <w:sz w:val="22"/>
        </w:rPr>
      </w:r>
    </w:p>
    <w:p>
      <w:pPr>
        <w:pStyle w:val="Heading1"/>
        <w:ind w:right="1755"/>
        <w:jc w:val="center"/>
      </w:pPr>
      <w:r>
        <w:rPr/>
        <w:t>Jonas Zaddach</w:t>
      </w:r>
    </w:p>
    <w:p>
      <w:pPr>
        <w:pStyle w:val="BodyText"/>
        <w:spacing w:line="256" w:lineRule="auto" w:before="16"/>
        <w:ind w:left="1200" w:right="1756"/>
        <w:jc w:val="center"/>
      </w:pPr>
      <w:r>
        <w:rPr/>
        <w:t>Talos Security Intelligence and Research Group Cisco Systems</w:t>
      </w:r>
    </w:p>
    <w:p>
      <w:pPr>
        <w:pStyle w:val="BodyText"/>
        <w:spacing w:line="256" w:lineRule="auto" w:before="1"/>
        <w:ind w:left="2125" w:right="2681"/>
        <w:jc w:val="center"/>
      </w:pPr>
      <w:r>
        <w:rPr/>
        <w:t>Sophia Antipolis, France</w:t>
      </w:r>
      <w:r>
        <w:rPr>
          <w:w w:val="99"/>
        </w:rPr>
        <w:t> </w:t>
      </w:r>
      <w:hyperlink r:id="rId6">
        <w:r>
          <w:rPr/>
          <w:t>jzaddach@cisco.com</w:t>
        </w:r>
      </w:hyperlink>
    </w:p>
    <w:p>
      <w:pPr>
        <w:spacing w:after="0" w:line="256" w:lineRule="auto"/>
        <w:jc w:val="center"/>
        <w:sectPr>
          <w:type w:val="continuous"/>
          <w:pgSz w:w="12240" w:h="15840"/>
          <w:pgMar w:top="920" w:bottom="280" w:left="860" w:right="300"/>
          <w:cols w:num="2" w:equalWidth="0">
            <w:col w:w="4205" w:space="40"/>
            <w:col w:w="6835"/>
          </w:cols>
        </w:sectPr>
      </w:pPr>
    </w:p>
    <w:p>
      <w:pPr>
        <w:pStyle w:val="BodyText"/>
        <w:spacing w:before="6"/>
        <w:rPr>
          <w:sz w:val="28"/>
        </w:rPr>
      </w:pPr>
    </w:p>
    <w:p>
      <w:pPr>
        <w:spacing w:after="0"/>
        <w:rPr>
          <w:sz w:val="28"/>
        </w:rPr>
        <w:sectPr>
          <w:type w:val="continuous"/>
          <w:pgSz w:w="12240" w:h="15840"/>
          <w:pgMar w:top="920" w:bottom="280" w:left="860" w:right="300"/>
        </w:sectPr>
      </w:pPr>
    </w:p>
    <w:p>
      <w:pPr>
        <w:spacing w:line="230" w:lineRule="auto" w:before="123"/>
        <w:ind w:left="119" w:right="38" w:firstLine="268"/>
        <w:jc w:val="both"/>
        <w:rPr>
          <w:b/>
          <w:sz w:val="18"/>
        </w:rPr>
      </w:pPr>
      <w:r>
        <w:rPr>
          <w:b/>
          <w:i/>
          <w:sz w:val="18"/>
        </w:rPr>
        <w:t>Abstract</w:t>
      </w:r>
      <w:r>
        <w:rPr>
          <w:b/>
          <w:sz w:val="18"/>
        </w:rPr>
        <w:t>—Computer malware in all its forms is nearly as old as the first PCs running commodity OSes, dating back at least   30 years. </w:t>
      </w:r>
      <w:r>
        <w:rPr>
          <w:b/>
          <w:spacing w:val="-3"/>
          <w:sz w:val="18"/>
        </w:rPr>
        <w:t>However, </w:t>
      </w:r>
      <w:r>
        <w:rPr>
          <w:b/>
          <w:sz w:val="18"/>
        </w:rPr>
        <w:t>the number and the variety of “computing devices” dramatically increased during the last several years. Therefore, the focus of malware authors and operators slowly  but steadily started shifting or expanding towards Internet</w:t>
      </w:r>
      <w:r>
        <w:rPr>
          <w:b/>
          <w:spacing w:val="19"/>
          <w:sz w:val="18"/>
        </w:rPr>
        <w:t> </w:t>
      </w:r>
      <w:r>
        <w:rPr>
          <w:b/>
          <w:sz w:val="18"/>
        </w:rPr>
        <w:t>of Things (IoT)</w:t>
      </w:r>
      <w:r>
        <w:rPr>
          <w:b/>
          <w:spacing w:val="-2"/>
          <w:sz w:val="18"/>
        </w:rPr>
        <w:t> </w:t>
      </w:r>
      <w:r>
        <w:rPr>
          <w:b/>
          <w:sz w:val="18"/>
        </w:rPr>
        <w:t>malware.</w:t>
      </w:r>
    </w:p>
    <w:p>
      <w:pPr>
        <w:pStyle w:val="BodyText"/>
        <w:spacing w:before="8"/>
        <w:rPr>
          <w:b/>
          <w:sz w:val="27"/>
        </w:rPr>
      </w:pPr>
    </w:p>
    <w:p>
      <w:pPr>
        <w:spacing w:line="230" w:lineRule="auto" w:before="0"/>
        <w:ind w:left="119" w:right="38" w:firstLine="287"/>
        <w:jc w:val="both"/>
        <w:rPr>
          <w:b/>
          <w:sz w:val="18"/>
        </w:rPr>
      </w:pPr>
      <w:r>
        <w:rPr>
          <w:b/>
          <w:sz w:val="18"/>
        </w:rPr>
        <w:t>Unfortunately, at present there is no publicly available comprehensive study and methodology that collects, analyzes, measures, and presents the (meta-)data related to </w:t>
      </w:r>
      <w:r>
        <w:rPr>
          <w:b/>
          <w:i/>
          <w:sz w:val="18"/>
        </w:rPr>
        <w:t>IoT malware   </w:t>
      </w:r>
      <w:r>
        <w:rPr>
          <w:b/>
          <w:sz w:val="18"/>
        </w:rPr>
        <w:t>in a systematic and a holistic </w:t>
      </w:r>
      <w:r>
        <w:rPr>
          <w:b/>
          <w:spacing w:val="-3"/>
          <w:sz w:val="18"/>
        </w:rPr>
        <w:t>manner.  </w:t>
      </w:r>
      <w:r>
        <w:rPr>
          <w:b/>
          <w:sz w:val="18"/>
        </w:rPr>
        <w:t>In most cases, if not all,  the resources on the topic are available as blog posts, sparse technical reports, or Systematization of Knowledge (SoK) papers deeply focused on a particular </w:t>
      </w:r>
      <w:r>
        <w:rPr>
          <w:b/>
          <w:i/>
          <w:sz w:val="18"/>
        </w:rPr>
        <w:t>IoT malware </w:t>
      </w:r>
      <w:r>
        <w:rPr>
          <w:b/>
          <w:sz w:val="18"/>
        </w:rPr>
        <w:t>strain (e.g., Mirai). Some other times those resources are already unavailable, or can become unavailable or restricted at any time. </w:t>
      </w:r>
      <w:r>
        <w:rPr>
          <w:b/>
          <w:spacing w:val="-3"/>
          <w:sz w:val="18"/>
        </w:rPr>
        <w:t>Moreover,  </w:t>
      </w:r>
      <w:r>
        <w:rPr>
          <w:b/>
          <w:sz w:val="18"/>
        </w:rPr>
        <w:t>many   of such resources contain errors (e.g., wrong CVEs), omissions (e.g., hashes), limited perspectives (e.g., network behavior only), or otherwise present incomplete or inaccurate analysis. Hence, all these factors leave unattended the main challenges of analyzing, tracking, detecting, and defending against </w:t>
      </w:r>
      <w:r>
        <w:rPr>
          <w:b/>
          <w:i/>
          <w:sz w:val="18"/>
        </w:rPr>
        <w:t>IoT malware </w:t>
      </w:r>
      <w:r>
        <w:rPr>
          <w:b/>
          <w:sz w:val="18"/>
        </w:rPr>
        <w:t>in a systematic, effective and efficient</w:t>
      </w:r>
      <w:r>
        <w:rPr>
          <w:b/>
          <w:spacing w:val="40"/>
          <w:sz w:val="18"/>
        </w:rPr>
        <w:t> </w:t>
      </w:r>
      <w:r>
        <w:rPr>
          <w:b/>
          <w:spacing w:val="-4"/>
          <w:sz w:val="18"/>
        </w:rPr>
        <w:t>way.</w:t>
      </w:r>
    </w:p>
    <w:p>
      <w:pPr>
        <w:pStyle w:val="BodyText"/>
        <w:spacing w:before="1"/>
        <w:rPr>
          <w:b/>
          <w:sz w:val="28"/>
        </w:rPr>
      </w:pPr>
    </w:p>
    <w:p>
      <w:pPr>
        <w:spacing w:line="230" w:lineRule="auto" w:before="0"/>
        <w:ind w:left="119" w:right="38" w:firstLine="287"/>
        <w:jc w:val="both"/>
        <w:rPr>
          <w:b/>
          <w:sz w:val="18"/>
        </w:rPr>
      </w:pPr>
      <w:r>
        <w:rPr>
          <w:b/>
          <w:sz w:val="18"/>
        </w:rPr>
        <w:t>This work attempts to bridge this gap. </w:t>
      </w:r>
      <w:r>
        <w:rPr>
          <w:b/>
          <w:spacing w:val="-6"/>
          <w:sz w:val="18"/>
        </w:rPr>
        <w:t>We </w:t>
      </w:r>
      <w:r>
        <w:rPr>
          <w:b/>
          <w:sz w:val="18"/>
        </w:rPr>
        <w:t>start with </w:t>
      </w:r>
      <w:r>
        <w:rPr>
          <w:b/>
          <w:i/>
          <w:sz w:val="18"/>
        </w:rPr>
        <w:t>mostly </w:t>
      </w:r>
      <w:r>
        <w:rPr>
          <w:b/>
          <w:i/>
          <w:sz w:val="18"/>
        </w:rPr>
        <w:t>manual </w:t>
      </w:r>
      <w:r>
        <w:rPr>
          <w:b/>
          <w:sz w:val="18"/>
        </w:rPr>
        <w:t>collection, archival, meta-information extraction and cross-validation of more than </w:t>
      </w:r>
      <w:r>
        <w:rPr>
          <w:sz w:val="18"/>
        </w:rPr>
        <w:t>637 </w:t>
      </w:r>
      <w:r>
        <w:rPr>
          <w:b/>
          <w:sz w:val="18"/>
        </w:rPr>
        <w:t>unique resources  related</w:t>
      </w:r>
      <w:r>
        <w:rPr>
          <w:b/>
          <w:spacing w:val="22"/>
          <w:sz w:val="18"/>
        </w:rPr>
        <w:t> </w:t>
      </w:r>
      <w:r>
        <w:rPr>
          <w:b/>
          <w:sz w:val="18"/>
        </w:rPr>
        <w:t>to </w:t>
      </w:r>
      <w:r>
        <w:rPr>
          <w:b/>
          <w:i/>
          <w:sz w:val="18"/>
        </w:rPr>
        <w:t>IoT malware </w:t>
      </w:r>
      <w:r>
        <w:rPr>
          <w:b/>
          <w:sz w:val="18"/>
        </w:rPr>
        <w:t>families. These resources relate to at least </w:t>
      </w:r>
      <w:r>
        <w:rPr>
          <w:sz w:val="18"/>
        </w:rPr>
        <w:t>60 </w:t>
      </w:r>
      <w:hyperlink w:history="true" w:anchor="_bookmark0">
        <w:r>
          <w:rPr>
            <w:sz w:val="18"/>
            <w:vertAlign w:val="superscript"/>
          </w:rPr>
          <w:t>1</w:t>
        </w:r>
      </w:hyperlink>
      <w:r>
        <w:rPr>
          <w:sz w:val="18"/>
          <w:vertAlign w:val="baseline"/>
        </w:rPr>
        <w:t> </w:t>
      </w:r>
      <w:r>
        <w:rPr>
          <w:b/>
          <w:i/>
          <w:sz w:val="18"/>
          <w:vertAlign w:val="baseline"/>
        </w:rPr>
        <w:t>IoT </w:t>
      </w:r>
      <w:r>
        <w:rPr>
          <w:b/>
          <w:i/>
          <w:sz w:val="18"/>
          <w:vertAlign w:val="baseline"/>
        </w:rPr>
        <w:t>malware </w:t>
      </w:r>
      <w:r>
        <w:rPr>
          <w:b/>
          <w:sz w:val="18"/>
          <w:vertAlign w:val="baseline"/>
        </w:rPr>
        <w:t>families, and include </w:t>
      </w:r>
      <w:r>
        <w:rPr>
          <w:sz w:val="18"/>
          <w:vertAlign w:val="baseline"/>
        </w:rPr>
        <w:t>260 </w:t>
      </w:r>
      <w:r>
        <w:rPr>
          <w:b/>
          <w:sz w:val="18"/>
          <w:vertAlign w:val="baseline"/>
        </w:rPr>
        <w:t>resources related to </w:t>
      </w:r>
      <w:r>
        <w:rPr>
          <w:sz w:val="18"/>
          <w:vertAlign w:val="baseline"/>
        </w:rPr>
        <w:t>48 </w:t>
      </w:r>
      <w:r>
        <w:rPr>
          <w:b/>
          <w:sz w:val="18"/>
          <w:vertAlign w:val="baseline"/>
        </w:rPr>
        <w:t>unique vulnerabilities used in the disclosed or detected </w:t>
      </w:r>
      <w:r>
        <w:rPr>
          <w:b/>
          <w:i/>
          <w:sz w:val="18"/>
          <w:vertAlign w:val="baseline"/>
        </w:rPr>
        <w:t>IoT malware </w:t>
      </w:r>
      <w:r>
        <w:rPr>
          <w:b/>
          <w:sz w:val="18"/>
          <w:vertAlign w:val="baseline"/>
        </w:rPr>
        <w:t>attacks. </w:t>
      </w:r>
      <w:r>
        <w:rPr>
          <w:b/>
          <w:spacing w:val="-6"/>
          <w:sz w:val="18"/>
          <w:vertAlign w:val="baseline"/>
        </w:rPr>
        <w:t>We </w:t>
      </w:r>
      <w:r>
        <w:rPr>
          <w:b/>
          <w:sz w:val="18"/>
          <w:vertAlign w:val="baseline"/>
        </w:rPr>
        <w:t>then use the extracted information to establish as accurately as possible the timeline  of  events  related  to  each  </w:t>
      </w:r>
      <w:r>
        <w:rPr>
          <w:b/>
          <w:i/>
          <w:sz w:val="18"/>
          <w:vertAlign w:val="baseline"/>
        </w:rPr>
        <w:t>IoT malware </w:t>
      </w:r>
      <w:r>
        <w:rPr>
          <w:b/>
          <w:sz w:val="18"/>
          <w:vertAlign w:val="baseline"/>
        </w:rPr>
        <w:t>family and relevant vulnerabilities, and to outline important insights and statistics. For example, our </w:t>
      </w:r>
      <w:r>
        <w:rPr>
          <w:b/>
          <w:i/>
          <w:sz w:val="18"/>
          <w:vertAlign w:val="baseline"/>
        </w:rPr>
        <w:t>preliminary </w:t>
      </w:r>
      <w:r>
        <w:rPr>
          <w:b/>
          <w:i/>
          <w:sz w:val="18"/>
          <w:vertAlign w:val="baseline"/>
        </w:rPr>
        <w:t>analysis </w:t>
      </w:r>
      <w:r>
        <w:rPr>
          <w:b/>
          <w:sz w:val="18"/>
          <w:vertAlign w:val="baseline"/>
        </w:rPr>
        <w:t>shows that the mean and median CVSS scores of</w:t>
      </w:r>
      <w:r>
        <w:rPr>
          <w:b/>
          <w:spacing w:val="23"/>
          <w:sz w:val="18"/>
          <w:vertAlign w:val="baseline"/>
        </w:rPr>
        <w:t> </w:t>
      </w:r>
      <w:r>
        <w:rPr>
          <w:b/>
          <w:sz w:val="18"/>
          <w:vertAlign w:val="baseline"/>
        </w:rPr>
        <w:t>all analyzed vulnerabilities employed by the IoT malware families are quite modest yet: </w:t>
      </w:r>
      <w:r>
        <w:rPr>
          <w:sz w:val="18"/>
          <w:vertAlign w:val="baseline"/>
        </w:rPr>
        <w:t>6</w:t>
      </w:r>
      <w:r>
        <w:rPr>
          <w:rFonts w:ascii="Arial"/>
          <w:i/>
          <w:sz w:val="18"/>
          <w:vertAlign w:val="baseline"/>
        </w:rPr>
        <w:t>.</w:t>
      </w:r>
      <w:r>
        <w:rPr>
          <w:sz w:val="18"/>
          <w:vertAlign w:val="baseline"/>
        </w:rPr>
        <w:t>9 </w:t>
      </w:r>
      <w:r>
        <w:rPr>
          <w:b/>
          <w:sz w:val="18"/>
          <w:vertAlign w:val="baseline"/>
        </w:rPr>
        <w:t>and </w:t>
      </w:r>
      <w:r>
        <w:rPr>
          <w:sz w:val="18"/>
          <w:vertAlign w:val="baseline"/>
        </w:rPr>
        <w:t>7</w:t>
      </w:r>
      <w:r>
        <w:rPr>
          <w:rFonts w:ascii="Arial"/>
          <w:i/>
          <w:sz w:val="18"/>
          <w:vertAlign w:val="baseline"/>
        </w:rPr>
        <w:t>.</w:t>
      </w:r>
      <w:r>
        <w:rPr>
          <w:sz w:val="18"/>
          <w:vertAlign w:val="baseline"/>
        </w:rPr>
        <w:t>1 </w:t>
      </w:r>
      <w:r>
        <w:rPr>
          <w:b/>
          <w:sz w:val="18"/>
          <w:vertAlign w:val="baseline"/>
        </w:rPr>
        <w:t>for CVSSv2, and </w:t>
      </w:r>
      <w:r>
        <w:rPr>
          <w:sz w:val="18"/>
          <w:vertAlign w:val="baseline"/>
        </w:rPr>
        <w:t>7</w:t>
      </w:r>
      <w:r>
        <w:rPr>
          <w:rFonts w:ascii="Arial"/>
          <w:i/>
          <w:sz w:val="18"/>
          <w:vertAlign w:val="baseline"/>
        </w:rPr>
        <w:t>.</w:t>
      </w:r>
      <w:r>
        <w:rPr>
          <w:sz w:val="18"/>
          <w:vertAlign w:val="baseline"/>
        </w:rPr>
        <w:t>5 </w:t>
      </w:r>
      <w:r>
        <w:rPr>
          <w:b/>
          <w:sz w:val="18"/>
          <w:vertAlign w:val="baseline"/>
        </w:rPr>
        <w:t>and </w:t>
      </w:r>
      <w:r>
        <w:rPr>
          <w:sz w:val="18"/>
          <w:vertAlign w:val="baseline"/>
        </w:rPr>
        <w:t>7</w:t>
      </w:r>
      <w:r>
        <w:rPr>
          <w:rFonts w:ascii="Arial"/>
          <w:i/>
          <w:sz w:val="18"/>
          <w:vertAlign w:val="baseline"/>
        </w:rPr>
        <w:t>.</w:t>
      </w:r>
      <w:r>
        <w:rPr>
          <w:sz w:val="18"/>
          <w:vertAlign w:val="baseline"/>
        </w:rPr>
        <w:t>5 </w:t>
      </w:r>
      <w:r>
        <w:rPr>
          <w:b/>
          <w:sz w:val="18"/>
          <w:vertAlign w:val="baseline"/>
        </w:rPr>
        <w:t>for CVSSv3 respectively. </w:t>
      </w:r>
      <w:r>
        <w:rPr>
          <w:b/>
          <w:spacing w:val="-3"/>
          <w:sz w:val="18"/>
          <w:vertAlign w:val="baseline"/>
        </w:rPr>
        <w:t>Moreover, </w:t>
      </w:r>
      <w:r>
        <w:rPr>
          <w:b/>
          <w:sz w:val="18"/>
          <w:vertAlign w:val="baseline"/>
        </w:rPr>
        <w:t>the public knowledge to prevent or defend against those vulnerabilities could have been used, on average, at least </w:t>
      </w:r>
      <w:r>
        <w:rPr>
          <w:sz w:val="18"/>
          <w:vertAlign w:val="baseline"/>
        </w:rPr>
        <w:t>90 </w:t>
      </w:r>
      <w:r>
        <w:rPr>
          <w:b/>
          <w:sz w:val="18"/>
          <w:vertAlign w:val="baseline"/>
        </w:rPr>
        <w:t>days before the first malware samples were submitted for analysis. Finally, to help validate our work as well as to motivate its continuous growth and improvement by the research community, we open-source our datasets and our IoT malware analysis</w:t>
      </w:r>
      <w:r>
        <w:rPr>
          <w:b/>
          <w:spacing w:val="-2"/>
          <w:sz w:val="18"/>
          <w:vertAlign w:val="baseline"/>
        </w:rPr>
        <w:t> </w:t>
      </w:r>
      <w:r>
        <w:rPr>
          <w:b/>
          <w:sz w:val="18"/>
          <w:vertAlign w:val="baseline"/>
        </w:rPr>
        <w:t>framework.</w:t>
      </w:r>
    </w:p>
    <w:p>
      <w:pPr>
        <w:pStyle w:val="ListParagraph"/>
        <w:numPr>
          <w:ilvl w:val="0"/>
          <w:numId w:val="1"/>
        </w:numPr>
        <w:tabs>
          <w:tab w:pos="2148" w:val="left" w:leader="none"/>
          <w:tab w:pos="2149" w:val="left" w:leader="none"/>
        </w:tabs>
        <w:spacing w:line="240" w:lineRule="auto" w:before="97" w:after="0"/>
        <w:ind w:left="2148" w:right="0" w:hanging="336"/>
        <w:jc w:val="left"/>
        <w:rPr>
          <w:sz w:val="16"/>
        </w:rPr>
      </w:pPr>
      <w:bookmarkStart w:name="Introduction" w:id="1"/>
      <w:bookmarkEnd w:id="1"/>
      <w:r>
        <w:rPr/>
      </w:r>
      <w:bookmarkStart w:name="Introduction" w:id="2"/>
      <w:bookmarkEnd w:id="2"/>
      <w:r>
        <w:rPr>
          <w:spacing w:val="9"/>
          <w:w w:val="99"/>
          <w:sz w:val="20"/>
        </w:rPr>
        <w:br w:type="column"/>
      </w:r>
      <w:r>
        <w:rPr>
          <w:spacing w:val="7"/>
          <w:sz w:val="20"/>
        </w:rPr>
        <w:t>I</w:t>
      </w:r>
      <w:r>
        <w:rPr>
          <w:spacing w:val="7"/>
          <w:sz w:val="16"/>
        </w:rPr>
        <w:t>NTRODUCTION</w:t>
      </w:r>
    </w:p>
    <w:p>
      <w:pPr>
        <w:pStyle w:val="BodyText"/>
        <w:spacing w:line="228" w:lineRule="auto" w:before="115"/>
        <w:ind w:left="119" w:right="515" w:firstLine="287"/>
        <w:jc w:val="both"/>
      </w:pPr>
      <w:r>
        <w:rPr/>
        <w:t>IoT/embedded </w:t>
      </w:r>
      <w:hyperlink w:history="true" w:anchor="_bookmark1">
        <w:r>
          <w:rPr>
            <w:position w:val="7"/>
            <w:sz w:val="14"/>
          </w:rPr>
          <w:t>2</w:t>
        </w:r>
      </w:hyperlink>
      <w:r>
        <w:rPr>
          <w:position w:val="7"/>
          <w:sz w:val="14"/>
        </w:rPr>
        <w:t> </w:t>
      </w:r>
      <w:r>
        <w:rPr/>
        <w:t>devices are everywhere and are affecting more and more aspects  of  a  modern  life  every  single</w:t>
      </w:r>
      <w:r>
        <w:rPr>
          <w:spacing w:val="20"/>
        </w:rPr>
        <w:t> </w:t>
      </w:r>
      <w:r>
        <w:rPr>
          <w:spacing w:val="-4"/>
        </w:rPr>
        <w:t>day. </w:t>
      </w:r>
      <w:r>
        <w:rPr/>
        <w:t>It is expected there will be 50 billion devices by 2020 </w:t>
      </w:r>
      <w:hyperlink w:history="true" w:anchor="_bookmark39">
        <w:r>
          <w:rPr/>
          <w:t>[15].</w:t>
        </w:r>
      </w:hyperlink>
      <w:r>
        <w:rPr/>
        <w:t>   At the same time, various studies revealed that IoT devices and their software is plagued with weaknesses </w:t>
      </w:r>
      <w:hyperlink w:history="true" w:anchor="_bookmark45">
        <w:r>
          <w:rPr/>
          <w:t>[21]</w:t>
        </w:r>
      </w:hyperlink>
      <w:r>
        <w:rPr/>
        <w:t> and vul- nerabilities </w:t>
      </w:r>
      <w:hyperlink w:history="true" w:anchor="_bookmark42">
        <w:r>
          <w:rPr/>
          <w:t>[18], </w:t>
        </w:r>
      </w:hyperlink>
      <w:hyperlink w:history="true" w:anchor="_bookmark43">
        <w:r>
          <w:rPr/>
          <w:t>[19]. </w:t>
        </w:r>
      </w:hyperlink>
      <w:r>
        <w:rPr/>
        <w:t>Therefore, it is unsurprising that various threat actors turned their attention to the large “armies of badly secured” IoT devices. As a consequence, there is a new and big </w:t>
      </w:r>
      <w:r>
        <w:rPr>
          <w:spacing w:val="-3"/>
        </w:rPr>
        <w:t>wave </w:t>
      </w:r>
      <w:r>
        <w:rPr/>
        <w:t>of IoT malware and the expectations are this </w:t>
      </w:r>
      <w:r>
        <w:rPr>
          <w:spacing w:val="-3"/>
        </w:rPr>
        <w:t>wave </w:t>
      </w:r>
      <w:r>
        <w:rPr/>
        <w:t>will become bigger and more intense. The IoT malware trend is quite new compared to classical types of malware, and the number</w:t>
      </w:r>
      <w:r>
        <w:rPr>
          <w:spacing w:val="-5"/>
        </w:rPr>
        <w:t> </w:t>
      </w:r>
      <w:r>
        <w:rPr/>
        <w:t>of</w:t>
      </w:r>
      <w:r>
        <w:rPr>
          <w:spacing w:val="-4"/>
        </w:rPr>
        <w:t> </w:t>
      </w:r>
      <w:r>
        <w:rPr/>
        <w:t>main</w:t>
      </w:r>
      <w:r>
        <w:rPr>
          <w:spacing w:val="-5"/>
        </w:rPr>
        <w:t> </w:t>
      </w:r>
      <w:r>
        <w:rPr/>
        <w:t>IoT</w:t>
      </w:r>
      <w:r>
        <w:rPr>
          <w:spacing w:val="-4"/>
        </w:rPr>
        <w:t> </w:t>
      </w:r>
      <w:r>
        <w:rPr/>
        <w:t>malware</w:t>
      </w:r>
      <w:r>
        <w:rPr>
          <w:spacing w:val="-4"/>
        </w:rPr>
        <w:t> </w:t>
      </w:r>
      <w:r>
        <w:rPr/>
        <w:t>families</w:t>
      </w:r>
      <w:r>
        <w:rPr>
          <w:spacing w:val="-5"/>
        </w:rPr>
        <w:t> </w:t>
      </w:r>
      <w:r>
        <w:rPr/>
        <w:t>is</w:t>
      </w:r>
      <w:r>
        <w:rPr>
          <w:spacing w:val="-4"/>
        </w:rPr>
        <w:t> </w:t>
      </w:r>
      <w:r>
        <w:rPr/>
        <w:t>still</w:t>
      </w:r>
      <w:r>
        <w:rPr>
          <w:spacing w:val="-5"/>
        </w:rPr>
        <w:t> </w:t>
      </w:r>
      <w:r>
        <w:rPr/>
        <w:t>small.</w:t>
      </w:r>
      <w:r>
        <w:rPr>
          <w:spacing w:val="-4"/>
        </w:rPr>
        <w:t> </w:t>
      </w:r>
      <w:r>
        <w:rPr/>
        <w:t>This</w:t>
      </w:r>
      <w:r>
        <w:rPr>
          <w:spacing w:val="-5"/>
        </w:rPr>
        <w:t> </w:t>
      </w:r>
      <w:r>
        <w:rPr/>
        <w:t>makes them both more attractive and easier to study as a whole and  at this particular moment, therefore our work comes at a very convenient point in</w:t>
      </w:r>
      <w:r>
        <w:rPr>
          <w:spacing w:val="5"/>
        </w:rPr>
        <w:t> </w:t>
      </w:r>
      <w:r>
        <w:rPr/>
        <w:t>time.</w:t>
      </w:r>
    </w:p>
    <w:p>
      <w:pPr>
        <w:pStyle w:val="BodyText"/>
        <w:spacing w:line="228" w:lineRule="auto" w:before="141"/>
        <w:ind w:left="119" w:right="515" w:firstLine="287"/>
        <w:jc w:val="both"/>
      </w:pPr>
      <w:r>
        <w:rPr/>
        <w:t>As known, computer malware in all its forms is nearly as old as the first PCs running commodity OSes, dating back      at least 30 years. </w:t>
      </w:r>
      <w:r>
        <w:rPr>
          <w:spacing w:val="-3"/>
        </w:rPr>
        <w:t>However, </w:t>
      </w:r>
      <w:r>
        <w:rPr/>
        <w:t>the number and the variety</w:t>
      </w:r>
      <w:r>
        <w:rPr>
          <w:spacing w:val="39"/>
        </w:rPr>
        <w:t> </w:t>
      </w:r>
      <w:r>
        <w:rPr/>
        <w:t>of “computing devices” dramatically increased during the last several years, in particular due to what is known as the Internet of Things (IoT) paradigm. Additionally, it is expected IoT devices to quickly outnumber the traditional computing devices (e.g., desktops, laptops). Along with this, the focus    of malware authors and operators slowly but steadily started shifting towards IoT malware. This is somewhat confirmed   by the Mirai’s infamous attack and source-code release in 2016 which started a new </w:t>
      </w:r>
      <w:r>
        <w:rPr>
          <w:spacing w:val="-3"/>
        </w:rPr>
        <w:t>wave </w:t>
      </w:r>
      <w:r>
        <w:rPr/>
        <w:t>of IoT malware, and which triggered in 2017 a considerable spike in terms of new IoT attacks and malware  families.  </w:t>
      </w:r>
      <w:r>
        <w:rPr>
          <w:i/>
        </w:rPr>
        <w:t>IoT  malware</w:t>
      </w:r>
      <w:r>
        <w:rPr/>
        <w:t>,  though,  is</w:t>
      </w:r>
      <w:r>
        <w:rPr>
          <w:spacing w:val="35"/>
        </w:rPr>
        <w:t> </w:t>
      </w:r>
      <w:r>
        <w:rPr/>
        <w:t>not a completely new concept, malware targeting IoT/embedded devices were spotted as yearly as 2007-2009, and some of the generic precursor source-code dates back to 2008 and 2001 respectively.</w:t>
      </w:r>
    </w:p>
    <w:p>
      <w:pPr>
        <w:pStyle w:val="BodyText"/>
        <w:spacing w:line="228" w:lineRule="auto" w:before="143"/>
        <w:ind w:left="119" w:right="515" w:firstLine="287"/>
        <w:jc w:val="both"/>
      </w:pPr>
      <w:r>
        <w:rPr>
          <w:spacing w:val="-8"/>
        </w:rPr>
        <w:t>To </w:t>
      </w:r>
      <w:r>
        <w:rPr/>
        <w:t>date a number of different works exist that are related one way or another to the IoT malware field. Unfortunately, those studies do not present a comprehensive view on IoT malware that can help understand the bigger picture of the entire IoT malware ecosystem as well as what can be  (or could have been) done to protect against IoT malware threats. Some</w:t>
      </w:r>
      <w:r>
        <w:rPr>
          <w:spacing w:val="15"/>
        </w:rPr>
        <w:t> </w:t>
      </w:r>
      <w:r>
        <w:rPr/>
        <w:t>of</w:t>
      </w:r>
      <w:r>
        <w:rPr>
          <w:spacing w:val="16"/>
        </w:rPr>
        <w:t> </w:t>
      </w:r>
      <w:r>
        <w:rPr/>
        <w:t>those</w:t>
      </w:r>
      <w:r>
        <w:rPr>
          <w:spacing w:val="16"/>
        </w:rPr>
        <w:t> </w:t>
      </w:r>
      <w:r>
        <w:rPr/>
        <w:t>existing</w:t>
      </w:r>
      <w:r>
        <w:rPr>
          <w:spacing w:val="16"/>
        </w:rPr>
        <w:t> </w:t>
      </w:r>
      <w:r>
        <w:rPr/>
        <w:t>works</w:t>
      </w:r>
      <w:r>
        <w:rPr>
          <w:spacing w:val="16"/>
        </w:rPr>
        <w:t> </w:t>
      </w:r>
      <w:r>
        <w:rPr/>
        <w:t>are</w:t>
      </w:r>
      <w:r>
        <w:rPr>
          <w:spacing w:val="16"/>
        </w:rPr>
        <w:t> </w:t>
      </w:r>
      <w:r>
        <w:rPr/>
        <w:t>dedicated</w:t>
      </w:r>
      <w:r>
        <w:rPr>
          <w:spacing w:val="16"/>
        </w:rPr>
        <w:t> </w:t>
      </w:r>
      <w:r>
        <w:rPr/>
        <w:t>in-depth</w:t>
      </w:r>
      <w:r>
        <w:rPr>
          <w:spacing w:val="16"/>
        </w:rPr>
        <w:t> </w:t>
      </w:r>
      <w:r>
        <w:rPr/>
        <w:t>to</w:t>
      </w:r>
      <w:r>
        <w:rPr>
          <w:spacing w:val="16"/>
        </w:rPr>
        <w:t> </w:t>
      </w:r>
      <w:r>
        <w:rPr/>
        <w:t>just</w:t>
      </w:r>
      <w:r>
        <w:rPr>
          <w:spacing w:val="16"/>
        </w:rPr>
        <w:t> </w:t>
      </w:r>
      <w:r>
        <w:rPr/>
        <w:t>a</w:t>
      </w:r>
    </w:p>
    <w:p>
      <w:pPr>
        <w:spacing w:after="0" w:line="228" w:lineRule="auto"/>
        <w:jc w:val="both"/>
        <w:sectPr>
          <w:type w:val="continuous"/>
          <w:pgSz w:w="12240" w:h="15840"/>
          <w:pgMar w:top="920" w:bottom="280" w:left="860" w:right="300"/>
          <w:cols w:num="2" w:equalWidth="0">
            <w:col w:w="5202" w:space="199"/>
            <w:col w:w="5679"/>
          </w:cols>
        </w:sectPr>
      </w:pPr>
    </w:p>
    <w:p>
      <w:pPr>
        <w:pStyle w:val="BodyText"/>
        <w:tabs>
          <w:tab w:pos="5205" w:val="left" w:leader="none"/>
          <w:tab w:pos="5519" w:val="left" w:leader="none"/>
        </w:tabs>
        <w:spacing w:line="226" w:lineRule="exact"/>
        <w:ind w:left="119"/>
      </w:pPr>
      <w:r>
        <w:rPr>
          <w:w w:val="99"/>
          <w:u w:val="single"/>
        </w:rPr>
        <w:t> </w:t>
      </w:r>
      <w:r>
        <w:rPr>
          <w:u w:val="single"/>
        </w:rPr>
        <w:tab/>
      </w:r>
      <w:r>
        <w:rPr/>
        <w:tab/>
        <w:t>particular malware family </w:t>
      </w:r>
      <w:hyperlink w:history="true" w:anchor="_bookmark32">
        <w:r>
          <w:rPr/>
          <w:t>[8],</w:t>
        </w:r>
      </w:hyperlink>
      <w:r>
        <w:rPr/>
        <w:t> </w:t>
      </w:r>
      <w:hyperlink w:history="true" w:anchor="_bookmark35">
        <w:r>
          <w:rPr/>
          <w:t>[11],</w:t>
        </w:r>
      </w:hyperlink>
      <w:r>
        <w:rPr/>
        <w:t> </w:t>
      </w:r>
      <w:hyperlink w:history="true" w:anchor="_bookmark38">
        <w:r>
          <w:rPr/>
          <w:t>[14],</w:t>
        </w:r>
      </w:hyperlink>
      <w:r>
        <w:rPr/>
        <w:t> </w:t>
      </w:r>
      <w:hyperlink w:history="true" w:anchor="_bookmark47">
        <w:r>
          <w:rPr/>
          <w:t>[23].</w:t>
        </w:r>
      </w:hyperlink>
      <w:r>
        <w:rPr/>
        <w:t> Some</w:t>
      </w:r>
      <w:r>
        <w:rPr>
          <w:spacing w:val="21"/>
        </w:rPr>
        <w:t> </w:t>
      </w:r>
      <w:r>
        <w:rPr/>
        <w:t>other</w:t>
      </w:r>
    </w:p>
    <w:p>
      <w:pPr>
        <w:spacing w:after="0" w:line="226" w:lineRule="exact"/>
        <w:sectPr>
          <w:type w:val="continuous"/>
          <w:pgSz w:w="12240" w:h="15840"/>
          <w:pgMar w:top="920" w:bottom="280" w:left="860" w:right="300"/>
        </w:sectPr>
      </w:pPr>
    </w:p>
    <w:p>
      <w:pPr>
        <w:spacing w:before="22"/>
        <w:ind w:left="409" w:right="0" w:firstLine="0"/>
        <w:jc w:val="left"/>
        <w:rPr>
          <w:sz w:val="16"/>
        </w:rPr>
      </w:pPr>
      <w:r>
        <w:rPr/>
        <w:pict>
          <v:shape style="position:absolute;margin-left:56.93pt;margin-top:2.360041pt;width:3pt;height:14.95pt;mso-position-horizontal-relative:page;mso-position-vertical-relative:paragraph;z-index:-31960" type="#_x0000_t202" filled="false" stroked="false">
            <v:textbox inset="0,0,0,0">
              <w:txbxContent>
                <w:p>
                  <w:pPr>
                    <w:spacing w:line="196" w:lineRule="auto" w:before="0"/>
                    <w:ind w:left="0" w:right="0" w:firstLine="0"/>
                    <w:jc w:val="left"/>
                    <w:rPr>
                      <w:sz w:val="12"/>
                    </w:rPr>
                  </w:pPr>
                  <w:r>
                    <w:rPr>
                      <w:rFonts w:ascii="Arial" w:hAnsi="Arial"/>
                      <w:i/>
                      <w:spacing w:val="-76"/>
                      <w:w w:val="84"/>
                      <w:sz w:val="16"/>
                    </w:rPr>
                    <w:t>‡</w:t>
                  </w:r>
                  <w:r>
                    <w:rPr>
                      <w:w w:val="99"/>
                      <w:position w:val="-13"/>
                      <w:sz w:val="12"/>
                    </w:rPr>
                    <w:t>1</w:t>
                  </w:r>
                </w:p>
              </w:txbxContent>
            </v:textbox>
            <w10:wrap type="none"/>
          </v:shape>
        </w:pict>
      </w:r>
      <w:bookmarkStart w:name="_bookmark0" w:id="3"/>
      <w:bookmarkEnd w:id="3"/>
      <w:r>
        <w:rPr/>
      </w:r>
      <w:r>
        <w:rPr>
          <w:sz w:val="16"/>
        </w:rPr>
        <w:t>Affiliated also with the </w:t>
      </w:r>
      <w:hyperlink r:id="rId7">
        <w:r>
          <w:rPr>
            <w:sz w:val="16"/>
          </w:rPr>
          <w:t>Firmware.RE Project </w:t>
        </w:r>
      </w:hyperlink>
      <w:hyperlink r:id="rId8">
        <w:r>
          <w:rPr>
            <w:sz w:val="16"/>
          </w:rPr>
          <w:t>(andrei@firmware.re).</w:t>
        </w:r>
      </w:hyperlink>
    </w:p>
    <w:p>
      <w:pPr>
        <w:spacing w:line="232" w:lineRule="auto" w:before="17"/>
        <w:ind w:left="119" w:right="0" w:firstLine="276"/>
        <w:jc w:val="left"/>
        <w:rPr>
          <w:sz w:val="16"/>
        </w:rPr>
      </w:pPr>
      <w:r>
        <w:rPr>
          <w:sz w:val="16"/>
        </w:rPr>
        <w:t>IoT malware families that we are aware of at the time of this writing, and that are publicly disclosed, analyzed or otherwise reported.</w:t>
      </w:r>
    </w:p>
    <w:p>
      <w:pPr>
        <w:pStyle w:val="BodyText"/>
        <w:spacing w:before="4" w:after="39"/>
        <w:rPr>
          <w:sz w:val="12"/>
        </w:rPr>
      </w:pPr>
      <w:r>
        <w:rPr/>
        <w:br w:type="column"/>
      </w:r>
      <w:r>
        <w:rPr>
          <w:sz w:val="12"/>
        </w:rPr>
      </w:r>
    </w:p>
    <w:p>
      <w:pPr>
        <w:pStyle w:val="BodyText"/>
        <w:spacing w:line="20" w:lineRule="exact"/>
        <w:ind w:left="113"/>
        <w:rPr>
          <w:sz w:val="2"/>
        </w:rPr>
      </w:pPr>
      <w:r>
        <w:rPr>
          <w:sz w:val="2"/>
        </w:rPr>
        <w:pict>
          <v:group style="width:252.15pt;height:.6pt;mso-position-horizontal-relative:char;mso-position-vertical-relative:line" coordorigin="0,0" coordsize="5043,12">
            <v:line style="position:absolute" from="0,6" to="5042,6" stroked="true" strokeweight=".598pt" strokecolor="#000000">
              <v:stroke dashstyle="solid"/>
            </v:line>
          </v:group>
        </w:pict>
      </w:r>
      <w:r>
        <w:rPr>
          <w:sz w:val="2"/>
        </w:rPr>
      </w:r>
    </w:p>
    <w:p>
      <w:pPr>
        <w:spacing w:line="232" w:lineRule="auto" w:before="0"/>
        <w:ind w:left="119" w:right="580" w:firstLine="159"/>
        <w:jc w:val="left"/>
        <w:rPr>
          <w:sz w:val="16"/>
        </w:rPr>
      </w:pPr>
      <w:r>
        <w:rPr>
          <w:position w:val="6"/>
          <w:sz w:val="12"/>
        </w:rPr>
        <w:t>2</w:t>
      </w:r>
      <w:bookmarkStart w:name="_bookmark1" w:id="4"/>
      <w:bookmarkEnd w:id="4"/>
      <w:r>
        <w:rPr>
          <w:position w:val="6"/>
          <w:sz w:val="12"/>
        </w:rPr>
      </w:r>
      <w:r>
        <w:rPr>
          <w:position w:val="6"/>
          <w:sz w:val="12"/>
        </w:rPr>
        <w:t> </w:t>
      </w:r>
      <w:r>
        <w:rPr>
          <w:spacing w:val="-7"/>
          <w:sz w:val="16"/>
        </w:rPr>
        <w:t>To </w:t>
      </w:r>
      <w:r>
        <w:rPr>
          <w:sz w:val="16"/>
        </w:rPr>
        <w:t>avoid further ambiguity, we will use IoT term throughout this entire text</w:t>
      </w:r>
      <w:r>
        <w:rPr>
          <w:spacing w:val="14"/>
          <w:sz w:val="16"/>
        </w:rPr>
        <w:t> </w:t>
      </w:r>
      <w:r>
        <w:rPr>
          <w:sz w:val="16"/>
        </w:rPr>
        <w:t>to</w:t>
      </w:r>
      <w:r>
        <w:rPr>
          <w:spacing w:val="15"/>
          <w:sz w:val="16"/>
        </w:rPr>
        <w:t> </w:t>
      </w:r>
      <w:r>
        <w:rPr>
          <w:sz w:val="16"/>
        </w:rPr>
        <w:t>refer</w:t>
      </w:r>
      <w:r>
        <w:rPr>
          <w:spacing w:val="14"/>
          <w:sz w:val="16"/>
        </w:rPr>
        <w:t> </w:t>
      </w:r>
      <w:r>
        <w:rPr>
          <w:sz w:val="16"/>
        </w:rPr>
        <w:t>to</w:t>
      </w:r>
      <w:r>
        <w:rPr>
          <w:spacing w:val="15"/>
          <w:sz w:val="16"/>
        </w:rPr>
        <w:t> </w:t>
      </w:r>
      <w:r>
        <w:rPr>
          <w:sz w:val="16"/>
        </w:rPr>
        <w:t>both</w:t>
      </w:r>
      <w:r>
        <w:rPr>
          <w:spacing w:val="15"/>
          <w:sz w:val="16"/>
        </w:rPr>
        <w:t> </w:t>
      </w:r>
      <w:r>
        <w:rPr>
          <w:sz w:val="16"/>
        </w:rPr>
        <w:t>IoT</w:t>
      </w:r>
      <w:r>
        <w:rPr>
          <w:spacing w:val="14"/>
          <w:sz w:val="16"/>
        </w:rPr>
        <w:t> </w:t>
      </w:r>
      <w:r>
        <w:rPr>
          <w:sz w:val="16"/>
        </w:rPr>
        <w:t>and</w:t>
      </w:r>
      <w:r>
        <w:rPr>
          <w:spacing w:val="15"/>
          <w:sz w:val="16"/>
        </w:rPr>
        <w:t> </w:t>
      </w:r>
      <w:r>
        <w:rPr>
          <w:sz w:val="16"/>
        </w:rPr>
        <w:t>embedded</w:t>
      </w:r>
      <w:r>
        <w:rPr>
          <w:spacing w:val="14"/>
          <w:sz w:val="16"/>
        </w:rPr>
        <w:t> </w:t>
      </w:r>
      <w:r>
        <w:rPr>
          <w:sz w:val="16"/>
        </w:rPr>
        <w:t>devices.</w:t>
      </w:r>
    </w:p>
    <w:p>
      <w:pPr>
        <w:spacing w:after="0" w:line="232" w:lineRule="auto"/>
        <w:jc w:val="left"/>
        <w:rPr>
          <w:sz w:val="16"/>
        </w:rPr>
        <w:sectPr>
          <w:type w:val="continuous"/>
          <w:pgSz w:w="12240" w:h="15840"/>
          <w:pgMar w:top="920" w:bottom="280" w:left="860" w:right="300"/>
          <w:cols w:num="2" w:equalWidth="0">
            <w:col w:w="5202" w:space="199"/>
            <w:col w:w="5679"/>
          </w:cols>
        </w:sectPr>
      </w:pPr>
    </w:p>
    <w:p>
      <w:pPr>
        <w:pStyle w:val="BodyText"/>
        <w:spacing w:line="228" w:lineRule="auto" w:before="81"/>
        <w:ind w:left="119" w:right="38"/>
        <w:jc w:val="both"/>
      </w:pPr>
      <w:r>
        <w:rPr/>
        <w:t>briefly mention or summarize various subsets of malware families </w:t>
      </w:r>
      <w:hyperlink w:history="true" w:anchor="_bookmark35">
        <w:r>
          <w:rPr/>
          <w:t>[11], </w:t>
        </w:r>
      </w:hyperlink>
      <w:hyperlink w:history="true" w:anchor="_bookmark37">
        <w:r>
          <w:rPr/>
          <w:t>[13], </w:t>
        </w:r>
      </w:hyperlink>
      <w:hyperlink w:history="true" w:anchor="_bookmark40">
        <w:r>
          <w:rPr/>
          <w:t>[16], </w:t>
        </w:r>
      </w:hyperlink>
      <w:hyperlink w:history="true" w:anchor="_bookmark58">
        <w:r>
          <w:rPr/>
          <w:t>[40], </w:t>
        </w:r>
      </w:hyperlink>
      <w:hyperlink w:history="true" w:anchor="_bookmark69">
        <w:r>
          <w:rPr/>
          <w:t>[45], </w:t>
        </w:r>
      </w:hyperlink>
      <w:r>
        <w:rPr/>
        <w:t>Yet some other altogether focus on a related yet different malware area such as mobile malware </w:t>
      </w:r>
      <w:hyperlink w:history="true" w:anchor="_bookmark50">
        <w:r>
          <w:rPr/>
          <w:t>[26] </w:t>
        </w:r>
      </w:hyperlink>
      <w:r>
        <w:rPr/>
        <w:t>and Linux malware </w:t>
      </w:r>
      <w:hyperlink w:history="true" w:anchor="_bookmark44">
        <w:r>
          <w:rPr/>
          <w:t>[20].</w:t>
        </w:r>
      </w:hyperlink>
    </w:p>
    <w:p>
      <w:pPr>
        <w:pStyle w:val="BodyText"/>
        <w:spacing w:line="228" w:lineRule="auto" w:before="129"/>
        <w:ind w:left="119" w:right="38" w:firstLine="287"/>
        <w:jc w:val="both"/>
      </w:pPr>
      <w:r>
        <w:rPr/>
        <w:t>Our work comes to bridge that gap and aims to offer a comprehensive study of </w:t>
      </w:r>
      <w:r>
        <w:rPr>
          <w:i/>
        </w:rPr>
        <w:t>IoT malware </w:t>
      </w:r>
      <w:r>
        <w:rPr/>
        <w:t>field, as well as present the challenged and shortcomings of current security practices that limits our ability to effectively and efficiently prevent and defend against </w:t>
      </w:r>
      <w:r>
        <w:rPr>
          <w:i/>
        </w:rPr>
        <w:t>IoT malware</w:t>
      </w:r>
      <w:r>
        <w:rPr/>
        <w:t>. In comparison with the efforts focused either on labeling massive  malware  datasets  based on AntiVirus </w:t>
      </w:r>
      <w:r>
        <w:rPr>
          <w:spacing w:val="-7"/>
        </w:rPr>
        <w:t>(AV) </w:t>
      </w:r>
      <w:r>
        <w:rPr/>
        <w:t>name clustering </w:t>
      </w:r>
      <w:hyperlink w:history="true" w:anchor="_bookmark59">
        <w:r>
          <w:rPr/>
          <w:t>[41],</w:t>
        </w:r>
      </w:hyperlink>
      <w:r>
        <w:rPr/>
        <w:t> or on presenting various</w:t>
      </w:r>
      <w:r>
        <w:rPr>
          <w:spacing w:val="-7"/>
        </w:rPr>
        <w:t> </w:t>
      </w:r>
      <w:r>
        <w:rPr/>
        <w:t>statistics</w:t>
      </w:r>
      <w:r>
        <w:rPr>
          <w:spacing w:val="-6"/>
        </w:rPr>
        <w:t> </w:t>
      </w:r>
      <w:r>
        <w:rPr/>
        <w:t>and</w:t>
      </w:r>
      <w:r>
        <w:rPr>
          <w:spacing w:val="-6"/>
        </w:rPr>
        <w:t> </w:t>
      </w:r>
      <w:r>
        <w:rPr/>
        <w:t>insights</w:t>
      </w:r>
      <w:r>
        <w:rPr>
          <w:spacing w:val="-6"/>
        </w:rPr>
        <w:t> </w:t>
      </w:r>
      <w:r>
        <w:rPr/>
        <w:t>based</w:t>
      </w:r>
      <w:r>
        <w:rPr>
          <w:spacing w:val="-6"/>
        </w:rPr>
        <w:t> </w:t>
      </w:r>
      <w:r>
        <w:rPr/>
        <w:t>on</w:t>
      </w:r>
      <w:r>
        <w:rPr>
          <w:spacing w:val="-6"/>
        </w:rPr>
        <w:t> </w:t>
      </w:r>
      <w:r>
        <w:rPr/>
        <w:t>large</w:t>
      </w:r>
      <w:r>
        <w:rPr>
          <w:spacing w:val="-6"/>
        </w:rPr>
        <w:t> </w:t>
      </w:r>
      <w:r>
        <w:rPr/>
        <w:t>datasets</w:t>
      </w:r>
      <w:r>
        <w:rPr>
          <w:spacing w:val="-6"/>
        </w:rPr>
        <w:t> </w:t>
      </w:r>
      <w:r>
        <w:rPr/>
        <w:t>of</w:t>
      </w:r>
      <w:r>
        <w:rPr>
          <w:spacing w:val="-6"/>
        </w:rPr>
        <w:t> </w:t>
      </w:r>
      <w:r>
        <w:rPr>
          <w:i/>
        </w:rPr>
        <w:t>generic </w:t>
      </w:r>
      <w:r>
        <w:rPr>
          <w:i/>
        </w:rPr>
        <w:t>Linux malware </w:t>
      </w:r>
      <w:r>
        <w:rPr/>
        <w:t>binaries </w:t>
      </w:r>
      <w:hyperlink w:history="true" w:anchor="_bookmark44">
        <w:r>
          <w:rPr/>
          <w:t>[20],</w:t>
        </w:r>
      </w:hyperlink>
      <w:r>
        <w:rPr/>
        <w:t> our work focuses on several distinct directions. One such direction is systematization of IoT malware meta-information, the analysis of the complete life-cycle and properties-set of </w:t>
      </w:r>
      <w:r>
        <w:rPr>
          <w:i/>
        </w:rPr>
        <w:t>IoT malware</w:t>
      </w:r>
      <w:r>
        <w:rPr/>
        <w:t>, and the analysis of prevention and defense knowledge that could have been used to avoid or minimize the impact of present IoT attacks and botnets. Another direction  is  development  and  release of an open-source IoT malware analysis framework that can help the research community better understand and fight the IoT malware now and in the future. </w:t>
      </w:r>
      <w:r>
        <w:rPr>
          <w:spacing w:val="-8"/>
        </w:rPr>
        <w:t>We </w:t>
      </w:r>
      <w:r>
        <w:rPr/>
        <w:t>also present several interesting case studies, and a selection of anecdotal evidence of errors and omissions. As we demonstrate, evince like the one we present make the analysis and  the  management  of IoT vulnerabilities and malware a quite challenging task for human analysts, alas the Artificial Intelligence (AI) cyber- security solutions which are also prone to more generic “data poisoning” attacks. Last but not least, we hope this work can help the research community better understand the </w:t>
      </w:r>
      <w:r>
        <w:rPr>
          <w:i/>
        </w:rPr>
        <w:t>“What? </w:t>
      </w:r>
      <w:r>
        <w:rPr>
          <w:i/>
        </w:rPr>
        <w:t>How? Why? When?” </w:t>
      </w:r>
      <w:r>
        <w:rPr/>
        <w:t>of failures in defending against </w:t>
      </w:r>
      <w:r>
        <w:rPr>
          <w:i/>
        </w:rPr>
        <w:t>IoT </w:t>
      </w:r>
      <w:r>
        <w:rPr>
          <w:i/>
        </w:rPr>
        <w:t>malware</w:t>
      </w:r>
      <w:r>
        <w:rPr/>
        <w:t>. Having a core understanding of these can help improving community’s and organizations’ cyber-security</w:t>
      </w:r>
      <w:r>
        <w:rPr>
          <w:spacing w:val="-18"/>
        </w:rPr>
        <w:t> </w:t>
      </w:r>
      <w:r>
        <w:rPr/>
        <w:t>pos- tures in numerous directions, such as vulnerability life-cycle and management, IDS/IPS workflows, malware analysis, and threat intelligence and Indicator of Compromise (IoC)</w:t>
      </w:r>
      <w:r>
        <w:rPr>
          <w:spacing w:val="18"/>
        </w:rPr>
        <w:t> </w:t>
      </w:r>
      <w:r>
        <w:rPr/>
        <w:t>sharing.</w:t>
      </w:r>
    </w:p>
    <w:p>
      <w:pPr>
        <w:pStyle w:val="BodyText"/>
        <w:spacing w:before="140"/>
        <w:ind w:left="407"/>
      </w:pPr>
      <w:r>
        <w:rPr/>
        <w:t>To summarize, our contributions with this work are:</w:t>
      </w:r>
    </w:p>
    <w:p>
      <w:pPr>
        <w:pStyle w:val="BodyText"/>
        <w:spacing w:line="228" w:lineRule="auto" w:before="168"/>
        <w:ind w:left="794" w:right="38"/>
        <w:jc w:val="both"/>
      </w:pPr>
      <w:r>
        <w:rPr/>
        <w:pict>
          <v:shape style="position:absolute;margin-left:63.355pt;margin-top:9.548124pt;width:5pt;height:17.3pt;mso-position-horizontal-relative:page;mso-position-vertical-relative:paragraph;z-index:109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To the best of our knowledge, we present the first comprehensive survey and analysis of all currently known IoT malware families</w:t>
      </w:r>
    </w:p>
    <w:p>
      <w:pPr>
        <w:pStyle w:val="BodyText"/>
        <w:spacing w:line="228" w:lineRule="auto" w:before="128"/>
        <w:ind w:left="794" w:right="38"/>
        <w:jc w:val="both"/>
      </w:pPr>
      <w:r>
        <w:rPr/>
        <w:pict>
          <v:shape style="position:absolute;margin-left:63.355pt;margin-top:7.54812pt;width:5pt;height:17.3pt;mso-position-horizontal-relative:page;mso-position-vertical-relative:paragraph;z-index:1120"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spacing w:val="-8"/>
        </w:rPr>
        <w:t>We</w:t>
      </w:r>
      <w:r>
        <w:rPr>
          <w:spacing w:val="-7"/>
        </w:rPr>
        <w:t> </w:t>
      </w:r>
      <w:r>
        <w:rPr/>
        <w:t>collect,</w:t>
      </w:r>
      <w:r>
        <w:rPr>
          <w:spacing w:val="-7"/>
        </w:rPr>
        <w:t> </w:t>
      </w:r>
      <w:r>
        <w:rPr/>
        <w:t>archive,</w:t>
      </w:r>
      <w:r>
        <w:rPr>
          <w:spacing w:val="-7"/>
        </w:rPr>
        <w:t> </w:t>
      </w:r>
      <w:r>
        <w:rPr/>
        <w:t>cross-validate</w:t>
      </w:r>
      <w:r>
        <w:rPr>
          <w:spacing w:val="-7"/>
        </w:rPr>
        <w:t> </w:t>
      </w:r>
      <w:r>
        <w:rPr/>
        <w:t>and</w:t>
      </w:r>
      <w:r>
        <w:rPr>
          <w:spacing w:val="-7"/>
        </w:rPr>
        <w:t> </w:t>
      </w:r>
      <w:r>
        <w:rPr/>
        <w:t>release</w:t>
      </w:r>
      <w:r>
        <w:rPr>
          <w:spacing w:val="-6"/>
        </w:rPr>
        <w:t> </w:t>
      </w:r>
      <w:r>
        <w:rPr/>
        <w:t>as</w:t>
      </w:r>
      <w:r>
        <w:rPr>
          <w:spacing w:val="-7"/>
        </w:rPr>
        <w:t> </w:t>
      </w:r>
      <w:r>
        <w:rPr/>
        <w:t>open- source a structured and comprehensive dataset on all currently known IoT</w:t>
      </w:r>
      <w:r>
        <w:rPr>
          <w:spacing w:val="5"/>
        </w:rPr>
        <w:t> </w:t>
      </w:r>
      <w:r>
        <w:rPr/>
        <w:t>malware</w:t>
      </w:r>
    </w:p>
    <w:p>
      <w:pPr>
        <w:pStyle w:val="BodyText"/>
        <w:spacing w:line="228" w:lineRule="auto" w:before="128"/>
        <w:ind w:left="794" w:right="38"/>
        <w:jc w:val="both"/>
      </w:pPr>
      <w:r>
        <w:rPr/>
        <w:pict>
          <v:shape style="position:absolute;margin-left:63.355pt;margin-top:7.548123pt;width:5pt;height:17.3pt;mso-position-horizontal-relative:page;mso-position-vertical-relative:paragraph;z-index:1144"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spacing w:val="-8"/>
        </w:rPr>
        <w:t>We </w:t>
      </w:r>
      <w:r>
        <w:rPr/>
        <w:t>report novel insights and useful  statistics  that  can help improve the cyber-security posture of users and organizations in the future, in the context of IoT malware</w:t>
      </w:r>
      <w:r>
        <w:rPr>
          <w:spacing w:val="18"/>
        </w:rPr>
        <w:t> </w:t>
      </w:r>
      <w:r>
        <w:rPr/>
        <w:t>attacks</w:t>
      </w:r>
    </w:p>
    <w:p>
      <w:pPr>
        <w:pStyle w:val="BodyText"/>
        <w:spacing w:line="228" w:lineRule="auto" w:before="129"/>
        <w:ind w:left="794" w:right="38"/>
        <w:jc w:val="both"/>
      </w:pPr>
      <w:r>
        <w:rPr/>
        <w:pict>
          <v:shape style="position:absolute;margin-left:63.355pt;margin-top:7.598119pt;width:5pt;height:17.3pt;mso-position-horizontal-relative:page;mso-position-vertical-relative:paragraph;z-index:1168"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We release as open-source a robust and an effective analysis framework specifically tailored to perform research on existing and future IoT malware</w:t>
      </w:r>
    </w:p>
    <w:p>
      <w:pPr>
        <w:pStyle w:val="BodyText"/>
        <w:spacing w:line="228" w:lineRule="auto" w:before="128"/>
        <w:ind w:left="794" w:right="38"/>
        <w:jc w:val="both"/>
      </w:pPr>
      <w:r>
        <w:rPr/>
        <w:pict>
          <v:shape style="position:absolute;margin-left:63.355pt;margin-top:7.54813pt;width:5pt;height:17.3pt;mso-position-horizontal-relative:page;mso-position-vertical-relative:paragraph;z-index:119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t>The open-source material from this work will be up- dated at </w:t>
      </w:r>
      <w:hyperlink r:id="rId10">
        <w:r>
          <w:rPr/>
          <w:t>http://firmware.re/malw</w:t>
        </w:r>
      </w:hyperlink>
      <w:r>
        <w:rPr/>
        <w:t> and </w:t>
      </w:r>
      <w:hyperlink r:id="rId11">
        <w:r>
          <w:rPr/>
          <w:t>http://firmware.</w:t>
        </w:r>
      </w:hyperlink>
      <w:r>
        <w:rPr/>
        <w:t> </w:t>
      </w:r>
      <w:hyperlink r:id="rId11">
        <w:r>
          <w:rPr/>
          <w:t>re/bh18us</w:t>
        </w:r>
      </w:hyperlink>
    </w:p>
    <w:p>
      <w:pPr>
        <w:pStyle w:val="BodyText"/>
        <w:spacing w:line="228" w:lineRule="auto" w:before="172"/>
        <w:ind w:left="119" w:right="38" w:firstLine="287"/>
        <w:jc w:val="both"/>
      </w:pPr>
      <w:r>
        <w:rPr/>
        <w:t>The rest of the paper is organized as follows. In Section </w:t>
      </w:r>
      <w:hyperlink w:history="true" w:anchor="_bookmark2">
        <w:r>
          <w:rPr/>
          <w:t>II</w:t>
        </w:r>
      </w:hyperlink>
      <w:r>
        <w:rPr/>
        <w:t> we detail our methodology  and  our  datasets.  </w:t>
      </w:r>
      <w:r>
        <w:rPr>
          <w:spacing w:val="-8"/>
        </w:rPr>
        <w:t>We  </w:t>
      </w:r>
      <w:r>
        <w:rPr/>
        <w:t>analyze  the data and discuss our main  results  in  Section  </w:t>
      </w:r>
      <w:hyperlink w:history="true" w:anchor="_bookmark3">
        <w:r>
          <w:rPr/>
          <w:t>III.</w:t>
        </w:r>
      </w:hyperlink>
      <w:r>
        <w:rPr/>
        <w:t>  </w:t>
      </w:r>
      <w:r>
        <w:rPr>
          <w:spacing w:val="-8"/>
        </w:rPr>
        <w:t>We  </w:t>
      </w:r>
      <w:r>
        <w:rPr/>
        <w:t>then present some selected case studies in Section </w:t>
      </w:r>
      <w:hyperlink w:history="true" w:anchor="_bookmark11">
        <w:r>
          <w:rPr/>
          <w:t>IV.</w:t>
        </w:r>
      </w:hyperlink>
      <w:r>
        <w:rPr>
          <w:spacing w:val="25"/>
        </w:rPr>
        <w:t> </w:t>
      </w:r>
      <w:r>
        <w:rPr>
          <w:spacing w:val="-8"/>
        </w:rPr>
        <w:t>We</w:t>
      </w:r>
    </w:p>
    <w:p>
      <w:pPr>
        <w:pStyle w:val="BodyText"/>
        <w:spacing w:line="228" w:lineRule="auto" w:before="81"/>
        <w:ind w:left="119" w:right="515"/>
        <w:jc w:val="both"/>
      </w:pPr>
      <w:r>
        <w:rPr/>
        <w:br w:type="column"/>
      </w:r>
      <w:r>
        <w:rPr/>
        <w:t>also briefly introduce our IoT malware analysis framework in Section </w:t>
      </w:r>
      <w:hyperlink w:history="true" w:anchor="_bookmark20">
        <w:r>
          <w:rPr/>
          <w:t>V.</w:t>
        </w:r>
      </w:hyperlink>
      <w:r>
        <w:rPr/>
        <w:t> A summary of the related work is presented in Section </w:t>
      </w:r>
      <w:hyperlink w:history="true" w:anchor="_bookmark21">
        <w:r>
          <w:rPr/>
          <w:t>VI. </w:t>
        </w:r>
      </w:hyperlink>
      <w:r>
        <w:rPr/>
        <w:t>Finally, we conclude with Section </w:t>
      </w:r>
      <w:hyperlink w:history="true" w:anchor="_bookmark23">
        <w:r>
          <w:rPr/>
          <w:t>VII.</w:t>
        </w:r>
      </w:hyperlink>
    </w:p>
    <w:p>
      <w:pPr>
        <w:pStyle w:val="ListParagraph"/>
        <w:numPr>
          <w:ilvl w:val="0"/>
          <w:numId w:val="1"/>
        </w:numPr>
        <w:tabs>
          <w:tab w:pos="2159" w:val="left" w:leader="none"/>
          <w:tab w:pos="2160" w:val="left" w:leader="none"/>
        </w:tabs>
        <w:spacing w:line="240" w:lineRule="auto" w:before="213" w:after="0"/>
        <w:ind w:left="2159" w:right="0" w:hanging="412"/>
        <w:jc w:val="left"/>
        <w:rPr>
          <w:sz w:val="16"/>
        </w:rPr>
      </w:pPr>
      <w:bookmarkStart w:name="Methodology" w:id="5"/>
      <w:bookmarkEnd w:id="5"/>
      <w:r>
        <w:rPr/>
      </w:r>
      <w:bookmarkStart w:name="_bookmark2" w:id="6"/>
      <w:bookmarkEnd w:id="6"/>
      <w:r>
        <w:rPr/>
      </w:r>
      <w:bookmarkStart w:name="_bookmark2" w:id="7"/>
      <w:bookmarkEnd w:id="7"/>
      <w:r>
        <w:rPr>
          <w:spacing w:val="8"/>
          <w:sz w:val="20"/>
        </w:rPr>
        <w:t>M</w:t>
      </w:r>
      <w:r>
        <w:rPr>
          <w:spacing w:val="8"/>
          <w:sz w:val="16"/>
        </w:rPr>
        <w:t>ETHODOLOGY</w:t>
      </w:r>
    </w:p>
    <w:p>
      <w:pPr>
        <w:pStyle w:val="BodyText"/>
        <w:spacing w:before="99"/>
        <w:ind w:left="407"/>
      </w:pPr>
      <w:r>
        <w:rPr/>
        <w:t>In this section we present some core aspects of our study.</w:t>
      </w:r>
    </w:p>
    <w:p>
      <w:pPr>
        <w:spacing w:before="209"/>
        <w:ind w:left="119" w:right="0" w:firstLine="0"/>
        <w:jc w:val="left"/>
        <w:rPr>
          <w:i/>
          <w:sz w:val="20"/>
        </w:rPr>
      </w:pPr>
      <w:bookmarkStart w:name="Datasets Overview" w:id="8"/>
      <w:bookmarkEnd w:id="8"/>
      <w:r>
        <w:rPr/>
      </w:r>
      <w:r>
        <w:rPr>
          <w:i/>
          <w:sz w:val="20"/>
        </w:rPr>
        <w:t>A. Datasets Overview</w:t>
      </w:r>
    </w:p>
    <w:p>
      <w:pPr>
        <w:pStyle w:val="BodyText"/>
        <w:spacing w:line="225" w:lineRule="auto" w:before="109"/>
        <w:ind w:left="119" w:right="515" w:firstLine="287"/>
        <w:jc w:val="both"/>
      </w:pPr>
      <w:r>
        <w:rPr/>
        <w:t>The malware for IoT and embedded devices only rela- tively recently reached headlines and gained public attention thanks to massively damaging and  large-scale  attacks  such as Mirai botnet. </w:t>
      </w:r>
      <w:r>
        <w:rPr>
          <w:spacing w:val="-3"/>
        </w:rPr>
        <w:t>However, </w:t>
      </w:r>
      <w:r>
        <w:rPr/>
        <w:t>the history of malware that some- how target or (ab)use IoT/embedded devices goes decades back. Some analysis reports are dated as early as 2005 (</w:t>
      </w:r>
      <w:r>
        <w:rPr>
          <w:rFonts w:ascii="Courier New"/>
        </w:rPr>
        <w:t>RBOT/Spybot.Zif</w:t>
      </w:r>
      <w:r>
        <w:rPr/>
        <w:t>) and 2008 (</w:t>
      </w:r>
      <w:r>
        <w:rPr>
          <w:rFonts w:ascii="Courier New"/>
        </w:rPr>
        <w:t>ZLOB</w:t>
      </w:r>
      <w:r>
        <w:rPr/>
        <w:t>). At the same time, some samples are timestamped in online analysis platforms   as early as 2008 (</w:t>
      </w:r>
      <w:r>
        <w:rPr>
          <w:rFonts w:ascii="Courier New"/>
        </w:rPr>
        <w:t>RBOT/Spybot.zif, ZLOB</w:t>
      </w:r>
      <w:r>
        <w:rPr/>
        <w:t>) and 2009 (</w:t>
      </w:r>
      <w:r>
        <w:rPr>
          <w:rFonts w:ascii="Courier New"/>
        </w:rPr>
        <w:t>Psyb0t,ChuckNorris</w:t>
      </w:r>
      <w:r>
        <w:rPr/>
        <w:t>).</w:t>
      </w:r>
    </w:p>
    <w:p>
      <w:pPr>
        <w:pStyle w:val="BodyText"/>
        <w:spacing w:line="228" w:lineRule="auto" w:before="87"/>
        <w:ind w:left="119" w:right="515" w:firstLine="287"/>
        <w:jc w:val="both"/>
      </w:pPr>
      <w:r>
        <w:rPr>
          <w:spacing w:val="-8"/>
        </w:rPr>
        <w:t>We</w:t>
      </w:r>
      <w:r>
        <w:rPr>
          <w:spacing w:val="-6"/>
        </w:rPr>
        <w:t> </w:t>
      </w:r>
      <w:r>
        <w:rPr/>
        <w:t>started</w:t>
      </w:r>
      <w:r>
        <w:rPr>
          <w:spacing w:val="-6"/>
        </w:rPr>
        <w:t> </w:t>
      </w:r>
      <w:r>
        <w:rPr/>
        <w:t>with</w:t>
      </w:r>
      <w:r>
        <w:rPr>
          <w:spacing w:val="-6"/>
        </w:rPr>
        <w:t> </w:t>
      </w:r>
      <w:r>
        <w:rPr/>
        <w:t>an</w:t>
      </w:r>
      <w:r>
        <w:rPr>
          <w:spacing w:val="-6"/>
        </w:rPr>
        <w:t> </w:t>
      </w:r>
      <w:r>
        <w:rPr/>
        <w:t>initial</w:t>
      </w:r>
      <w:r>
        <w:rPr>
          <w:spacing w:val="-6"/>
        </w:rPr>
        <w:t> </w:t>
      </w:r>
      <w:r>
        <w:rPr/>
        <w:t>list</w:t>
      </w:r>
      <w:r>
        <w:rPr>
          <w:spacing w:val="-6"/>
        </w:rPr>
        <w:t> </w:t>
      </w:r>
      <w:r>
        <w:rPr/>
        <w:t>of</w:t>
      </w:r>
      <w:r>
        <w:rPr>
          <w:spacing w:val="-6"/>
        </w:rPr>
        <w:t> </w:t>
      </w:r>
      <w:r>
        <w:rPr/>
        <w:t>at</w:t>
      </w:r>
      <w:r>
        <w:rPr>
          <w:spacing w:val="-5"/>
        </w:rPr>
        <w:t> </w:t>
      </w:r>
      <w:r>
        <w:rPr/>
        <w:t>least</w:t>
      </w:r>
      <w:r>
        <w:rPr>
          <w:spacing w:val="-6"/>
        </w:rPr>
        <w:t> </w:t>
      </w:r>
      <w:r>
        <w:rPr/>
        <w:t>60</w:t>
      </w:r>
      <w:r>
        <w:rPr>
          <w:spacing w:val="-6"/>
        </w:rPr>
        <w:t> </w:t>
      </w:r>
      <w:r>
        <w:rPr/>
        <w:t>malware</w:t>
      </w:r>
      <w:r>
        <w:rPr>
          <w:spacing w:val="-6"/>
        </w:rPr>
        <w:t> </w:t>
      </w:r>
      <w:r>
        <w:rPr/>
        <w:t>families that are relevant to the emerging trend of IoT, embedded, multi-platform malware. With this list, we started searching any relevant paper, publication, report, and blog-post that reveal any major or unknown detail about each particular IoT malware </w:t>
      </w:r>
      <w:r>
        <w:rPr>
          <w:spacing w:val="-3"/>
        </w:rPr>
        <w:t>family. </w:t>
      </w:r>
      <w:r>
        <w:rPr>
          <w:spacing w:val="-8"/>
        </w:rPr>
        <w:t>We </w:t>
      </w:r>
      <w:r>
        <w:rPr/>
        <w:t>then collected, archived, and systematized those reports. More importantly, we have timestamped each collected resource with an accuracy of one day (24 hours)  (i.e., established their position in time as accurately as data permitted), and then cross-validated those reports to the best extent</w:t>
      </w:r>
      <w:r>
        <w:rPr>
          <w:spacing w:val="18"/>
        </w:rPr>
        <w:t> </w:t>
      </w:r>
      <w:r>
        <w:rPr/>
        <w:t>possible.</w:t>
      </w:r>
    </w:p>
    <w:p>
      <w:pPr>
        <w:pStyle w:val="BodyText"/>
        <w:spacing w:line="228" w:lineRule="auto" w:before="117"/>
        <w:ind w:left="119" w:right="515" w:firstLine="287"/>
        <w:jc w:val="both"/>
      </w:pPr>
      <w:r>
        <w:rPr/>
        <w:t>At the time of this writing,  this  resulted  into  an</w:t>
      </w:r>
      <w:r>
        <w:rPr>
          <w:spacing w:val="26"/>
        </w:rPr>
        <w:t> </w:t>
      </w:r>
      <w:r>
        <w:rPr/>
        <w:t>initial list of 637 unique resources related to </w:t>
      </w:r>
      <w:r>
        <w:rPr>
          <w:i/>
        </w:rPr>
        <w:t>IoT malware </w:t>
      </w:r>
      <w:r>
        <w:rPr/>
        <w:t>families. These resources relate to at least 60 </w:t>
      </w:r>
      <w:r>
        <w:rPr>
          <w:i/>
        </w:rPr>
        <w:t>IoT malware </w:t>
      </w:r>
      <w:r>
        <w:rPr/>
        <w:t>families, and include 260 resources related to 48 unique vulnerabilities used in</w:t>
      </w:r>
      <w:r>
        <w:rPr>
          <w:spacing w:val="18"/>
        </w:rPr>
        <w:t> </w:t>
      </w:r>
      <w:r>
        <w:rPr/>
        <w:t>the</w:t>
      </w:r>
      <w:r>
        <w:rPr>
          <w:spacing w:val="18"/>
        </w:rPr>
        <w:t> </w:t>
      </w:r>
      <w:r>
        <w:rPr/>
        <w:t>disclosed</w:t>
      </w:r>
      <w:r>
        <w:rPr>
          <w:spacing w:val="18"/>
        </w:rPr>
        <w:t> </w:t>
      </w:r>
      <w:r>
        <w:rPr/>
        <w:t>or</w:t>
      </w:r>
      <w:r>
        <w:rPr>
          <w:spacing w:val="18"/>
        </w:rPr>
        <w:t> </w:t>
      </w:r>
      <w:r>
        <w:rPr/>
        <w:t>detected</w:t>
      </w:r>
      <w:r>
        <w:rPr>
          <w:spacing w:val="18"/>
        </w:rPr>
        <w:t> </w:t>
      </w:r>
      <w:r>
        <w:rPr>
          <w:i/>
        </w:rPr>
        <w:t>IoT</w:t>
      </w:r>
      <w:r>
        <w:rPr>
          <w:i/>
          <w:spacing w:val="18"/>
        </w:rPr>
        <w:t> </w:t>
      </w:r>
      <w:r>
        <w:rPr>
          <w:i/>
        </w:rPr>
        <w:t>malware</w:t>
      </w:r>
      <w:r>
        <w:rPr>
          <w:i/>
          <w:spacing w:val="18"/>
        </w:rPr>
        <w:t> </w:t>
      </w:r>
      <w:r>
        <w:rPr/>
        <w:t>attacks.</w:t>
      </w:r>
    </w:p>
    <w:p>
      <w:pPr>
        <w:pStyle w:val="ListParagraph"/>
        <w:numPr>
          <w:ilvl w:val="0"/>
          <w:numId w:val="1"/>
        </w:numPr>
        <w:tabs>
          <w:tab w:pos="1828" w:val="left" w:leader="none"/>
          <w:tab w:pos="1830" w:val="left" w:leader="none"/>
        </w:tabs>
        <w:spacing w:line="240" w:lineRule="auto" w:before="214" w:after="0"/>
        <w:ind w:left="1829" w:right="0" w:hanging="488"/>
        <w:jc w:val="left"/>
        <w:rPr>
          <w:sz w:val="16"/>
        </w:rPr>
      </w:pPr>
      <w:bookmarkStart w:name="Analysis and Results" w:id="9"/>
      <w:bookmarkEnd w:id="9"/>
      <w:r>
        <w:rPr/>
      </w:r>
      <w:bookmarkStart w:name="_bookmark3" w:id="10"/>
      <w:bookmarkEnd w:id="10"/>
      <w:r>
        <w:rPr/>
      </w:r>
      <w:bookmarkStart w:name="_bookmark3" w:id="11"/>
      <w:bookmarkEnd w:id="11"/>
      <w:r>
        <w:rPr>
          <w:spacing w:val="5"/>
          <w:sz w:val="20"/>
        </w:rPr>
        <w:t>A</w:t>
      </w:r>
      <w:r>
        <w:rPr>
          <w:spacing w:val="5"/>
          <w:sz w:val="16"/>
        </w:rPr>
        <w:t>NALYSIS </w:t>
      </w:r>
      <w:r>
        <w:rPr>
          <w:spacing w:val="6"/>
          <w:sz w:val="16"/>
        </w:rPr>
        <w:t>AND</w:t>
      </w:r>
      <w:r>
        <w:rPr>
          <w:spacing w:val="-13"/>
          <w:sz w:val="16"/>
        </w:rPr>
        <w:t> </w:t>
      </w:r>
      <w:r>
        <w:rPr>
          <w:spacing w:val="5"/>
          <w:sz w:val="20"/>
        </w:rPr>
        <w:t>R</w:t>
      </w:r>
      <w:r>
        <w:rPr>
          <w:spacing w:val="5"/>
          <w:sz w:val="16"/>
        </w:rPr>
        <w:t>ESULTS</w:t>
      </w:r>
    </w:p>
    <w:p>
      <w:pPr>
        <w:pStyle w:val="BodyText"/>
        <w:spacing w:line="228" w:lineRule="auto" w:before="107"/>
        <w:ind w:left="119" w:right="515" w:firstLine="287"/>
        <w:jc w:val="both"/>
      </w:pPr>
      <w:r>
        <w:rPr/>
        <w:t>In this section we present the main results and insights we obtained from analyzing the collected data.</w:t>
      </w:r>
    </w:p>
    <w:p>
      <w:pPr>
        <w:pStyle w:val="ListParagraph"/>
        <w:numPr>
          <w:ilvl w:val="0"/>
          <w:numId w:val="2"/>
        </w:numPr>
        <w:tabs>
          <w:tab w:pos="399" w:val="left" w:leader="none"/>
        </w:tabs>
        <w:spacing w:line="240" w:lineRule="auto" w:before="213" w:after="0"/>
        <w:ind w:left="398" w:right="0" w:hanging="279"/>
        <w:jc w:val="left"/>
        <w:rPr>
          <w:i/>
          <w:sz w:val="20"/>
        </w:rPr>
      </w:pPr>
      <w:bookmarkStart w:name="Analysis of exploited credentials" w:id="12"/>
      <w:bookmarkEnd w:id="12"/>
      <w:r>
        <w:rPr/>
      </w:r>
      <w:bookmarkStart w:name="Analysis of exploited credentials" w:id="13"/>
      <w:bookmarkEnd w:id="13"/>
      <w:r>
        <w:rPr>
          <w:i/>
          <w:sz w:val="20"/>
        </w:rPr>
        <w:t>Analysis</w:t>
      </w:r>
      <w:r>
        <w:rPr>
          <w:i/>
          <w:sz w:val="20"/>
        </w:rPr>
        <w:t> of exploited</w:t>
      </w:r>
      <w:r>
        <w:rPr>
          <w:i/>
          <w:spacing w:val="5"/>
          <w:sz w:val="20"/>
        </w:rPr>
        <w:t> </w:t>
      </w:r>
      <w:r>
        <w:rPr>
          <w:i/>
          <w:sz w:val="20"/>
        </w:rPr>
        <w:t>credentials</w:t>
      </w:r>
    </w:p>
    <w:p>
      <w:pPr>
        <w:pStyle w:val="BodyText"/>
        <w:spacing w:line="228" w:lineRule="auto" w:before="107"/>
        <w:ind w:left="119" w:right="515" w:firstLine="287"/>
        <w:jc w:val="both"/>
      </w:pPr>
      <w:r>
        <w:rPr/>
        <w:t>Currently we have processed 16 IoT malware families (i.e., 27% from all analyzed) for credentials analysis. A summary  of</w:t>
      </w:r>
      <w:r>
        <w:rPr>
          <w:spacing w:val="18"/>
        </w:rPr>
        <w:t> </w:t>
      </w:r>
      <w:r>
        <w:rPr/>
        <w:t>analysis</w:t>
      </w:r>
      <w:r>
        <w:rPr>
          <w:spacing w:val="19"/>
        </w:rPr>
        <w:t> </w:t>
      </w:r>
      <w:r>
        <w:rPr/>
        <w:t>and</w:t>
      </w:r>
      <w:r>
        <w:rPr>
          <w:spacing w:val="19"/>
        </w:rPr>
        <w:t> </w:t>
      </w:r>
      <w:r>
        <w:rPr/>
        <w:t>data</w:t>
      </w:r>
      <w:r>
        <w:rPr>
          <w:spacing w:val="19"/>
        </w:rPr>
        <w:t> </w:t>
      </w:r>
      <w:r>
        <w:rPr/>
        <w:t>is</w:t>
      </w:r>
      <w:r>
        <w:rPr>
          <w:spacing w:val="18"/>
        </w:rPr>
        <w:t> </w:t>
      </w:r>
      <w:r>
        <w:rPr/>
        <w:t>presented</w:t>
      </w:r>
      <w:r>
        <w:rPr>
          <w:spacing w:val="19"/>
        </w:rPr>
        <w:t> </w:t>
      </w:r>
      <w:r>
        <w:rPr/>
        <w:t>in</w:t>
      </w:r>
      <w:r>
        <w:rPr>
          <w:spacing w:val="19"/>
        </w:rPr>
        <w:t> </w:t>
      </w:r>
      <w:r>
        <w:rPr>
          <w:spacing w:val="-4"/>
        </w:rPr>
        <w:t>Table</w:t>
      </w:r>
      <w:r>
        <w:rPr>
          <w:spacing w:val="19"/>
        </w:rPr>
        <w:t> </w:t>
      </w:r>
      <w:hyperlink w:history="true" w:anchor="_bookmark4">
        <w:r>
          <w:rPr/>
          <w:t>I.</w:t>
        </w:r>
      </w:hyperlink>
    </w:p>
    <w:p>
      <w:pPr>
        <w:pStyle w:val="ListParagraph"/>
        <w:numPr>
          <w:ilvl w:val="0"/>
          <w:numId w:val="2"/>
        </w:numPr>
        <w:tabs>
          <w:tab w:pos="399" w:val="left" w:leader="none"/>
        </w:tabs>
        <w:spacing w:line="240" w:lineRule="auto" w:before="213" w:after="0"/>
        <w:ind w:left="398" w:right="0" w:hanging="279"/>
        <w:jc w:val="left"/>
        <w:rPr>
          <w:i/>
          <w:sz w:val="20"/>
        </w:rPr>
      </w:pPr>
      <w:bookmarkStart w:name="Analysis of Yara rules" w:id="14"/>
      <w:bookmarkEnd w:id="14"/>
      <w:r>
        <w:rPr/>
      </w:r>
      <w:bookmarkStart w:name="Analysis of Yara rules" w:id="15"/>
      <w:bookmarkEnd w:id="15"/>
      <w:r>
        <w:rPr>
          <w:i/>
          <w:sz w:val="20"/>
        </w:rPr>
        <w:t>Analysis</w:t>
      </w:r>
      <w:r>
        <w:rPr>
          <w:i/>
          <w:sz w:val="20"/>
        </w:rPr>
        <w:t> of </w:t>
      </w:r>
      <w:r>
        <w:rPr>
          <w:i/>
          <w:spacing w:val="-6"/>
          <w:sz w:val="20"/>
        </w:rPr>
        <w:t>Yara</w:t>
      </w:r>
      <w:r>
        <w:rPr>
          <w:i/>
          <w:spacing w:val="12"/>
          <w:sz w:val="20"/>
        </w:rPr>
        <w:t> </w:t>
      </w:r>
      <w:r>
        <w:rPr>
          <w:i/>
          <w:sz w:val="20"/>
        </w:rPr>
        <w:t>rules</w:t>
      </w:r>
    </w:p>
    <w:p>
      <w:pPr>
        <w:pStyle w:val="BodyText"/>
        <w:spacing w:line="228" w:lineRule="auto" w:before="107"/>
        <w:ind w:left="119" w:right="515" w:firstLine="287"/>
        <w:jc w:val="both"/>
      </w:pPr>
      <w:r>
        <w:rPr/>
        <w:t>Currently we are aware of 15 IoT malware families (i.e., 25% from all analyzed) that have a publicly available Yara rule. In Table </w:t>
      </w:r>
      <w:hyperlink w:history="true" w:anchor="_bookmark5">
        <w:r>
          <w:rPr/>
          <w:t>II </w:t>
        </w:r>
      </w:hyperlink>
      <w:r>
        <w:rPr/>
        <w:t>we summarize the </w:t>
      </w:r>
      <w:r>
        <w:rPr>
          <w:i/>
        </w:rPr>
        <w:t>preliminary </w:t>
      </w:r>
      <w:r>
        <w:rPr/>
        <w:t>results for the selected metrics which are supposed to measure and be an indicative of security community’s performance to help detect and prevent against malware binaries using Yara rules.</w:t>
      </w:r>
    </w:p>
    <w:p>
      <w:pPr>
        <w:spacing w:line="228" w:lineRule="auto" w:before="114"/>
        <w:ind w:left="119" w:right="515" w:firstLine="287"/>
        <w:jc w:val="both"/>
        <w:rPr>
          <w:sz w:val="20"/>
        </w:rPr>
      </w:pPr>
      <w:r>
        <w:rPr>
          <w:sz w:val="20"/>
        </w:rPr>
        <w:t>One surprising results comes from the </w:t>
      </w:r>
      <w:r>
        <w:rPr>
          <w:i/>
          <w:sz w:val="20"/>
        </w:rPr>
        <w:t>delay between the </w:t>
      </w:r>
      <w:r>
        <w:rPr>
          <w:i/>
          <w:sz w:val="20"/>
        </w:rPr>
        <w:t>initial development of the </w:t>
      </w:r>
      <w:r>
        <w:rPr>
          <w:i/>
          <w:spacing w:val="-6"/>
          <w:sz w:val="20"/>
        </w:rPr>
        <w:t>Yara </w:t>
      </w:r>
      <w:r>
        <w:rPr>
          <w:i/>
          <w:sz w:val="20"/>
        </w:rPr>
        <w:t>rule and its first public release </w:t>
      </w:r>
      <w:r>
        <w:rPr>
          <w:sz w:val="20"/>
        </w:rPr>
        <w:t>metric. Normally, releasing the protective </w:t>
      </w:r>
      <w:r>
        <w:rPr>
          <w:spacing w:val="-5"/>
          <w:sz w:val="20"/>
        </w:rPr>
        <w:t>Yara  </w:t>
      </w:r>
      <w:r>
        <w:rPr>
          <w:sz w:val="20"/>
        </w:rPr>
        <w:t>rules as fast  as possible could potentially increase the early detection and minimize the number of infections. </w:t>
      </w:r>
      <w:r>
        <w:rPr>
          <w:spacing w:val="-3"/>
          <w:sz w:val="20"/>
        </w:rPr>
        <w:t>However, </w:t>
      </w:r>
      <w:r>
        <w:rPr>
          <w:sz w:val="20"/>
        </w:rPr>
        <w:t>there is an inexplicable long delay between the initial development of the rule and its public</w:t>
      </w:r>
      <w:r>
        <w:rPr>
          <w:spacing w:val="25"/>
          <w:sz w:val="20"/>
        </w:rPr>
        <w:t> </w:t>
      </w:r>
      <w:r>
        <w:rPr>
          <w:sz w:val="20"/>
        </w:rPr>
        <w:t>release.</w:t>
      </w:r>
    </w:p>
    <w:p>
      <w:pPr>
        <w:spacing w:after="0" w:line="228" w:lineRule="auto"/>
        <w:jc w:val="both"/>
        <w:rPr>
          <w:sz w:val="20"/>
        </w:rPr>
        <w:sectPr>
          <w:footerReference w:type="default" r:id="rId9"/>
          <w:pgSz w:w="12240" w:h="15840"/>
          <w:pgMar w:footer="579" w:header="0" w:top="1040" w:bottom="760" w:left="860" w:right="300"/>
          <w:pgNumType w:start="2"/>
          <w:cols w:num="2" w:equalWidth="0">
            <w:col w:w="5202" w:space="199"/>
            <w:col w:w="5679"/>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1"/>
        </w:rPr>
      </w:pPr>
    </w:p>
    <w:p>
      <w:pPr>
        <w:tabs>
          <w:tab w:pos="1329" w:val="left" w:leader="none"/>
        </w:tabs>
        <w:spacing w:line="232" w:lineRule="auto" w:before="0"/>
        <w:ind w:left="238" w:right="157" w:firstLine="120"/>
        <w:jc w:val="left"/>
        <w:rPr>
          <w:sz w:val="16"/>
        </w:rPr>
      </w:pPr>
      <w:r>
        <w:rPr/>
        <w:pict>
          <v:shape style="position:absolute;margin-left:48.759998pt;margin-top:-142.824280pt;width:263.25pt;height:144.7pt;mso-position-horizontal-relative:page;mso-position-vertical-relative:paragraph;z-index:12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294"/>
                    <w:gridCol w:w="1288"/>
                    <w:gridCol w:w="1279"/>
                  </w:tblGrid>
                  <w:tr>
                    <w:trPr>
                      <w:trHeight w:val="167" w:hRule="atLeast"/>
                    </w:trPr>
                    <w:tc>
                      <w:tcPr>
                        <w:tcW w:w="1394" w:type="dxa"/>
                        <w:tcBorders>
                          <w:bottom w:val="double" w:sz="1" w:space="0" w:color="000000"/>
                        </w:tcBorders>
                      </w:tcPr>
                      <w:p>
                        <w:pPr>
                          <w:pStyle w:val="TableParagraph"/>
                          <w:spacing w:line="141" w:lineRule="exact"/>
                          <w:jc w:val="left"/>
                          <w:rPr>
                            <w:sz w:val="14"/>
                          </w:rPr>
                        </w:pPr>
                        <w:r>
                          <w:rPr>
                            <w:sz w:val="14"/>
                          </w:rPr>
                          <w:t>Malware family</w:t>
                        </w:r>
                      </w:p>
                    </w:tc>
                    <w:tc>
                      <w:tcPr>
                        <w:tcW w:w="1294" w:type="dxa"/>
                        <w:tcBorders>
                          <w:bottom w:val="double" w:sz="1" w:space="0" w:color="000000"/>
                        </w:tcBorders>
                      </w:tcPr>
                      <w:p>
                        <w:pPr>
                          <w:pStyle w:val="TableParagraph"/>
                          <w:spacing w:line="141" w:lineRule="exact"/>
                          <w:ind w:left="109" w:right="103"/>
                          <w:rPr>
                            <w:sz w:val="14"/>
                          </w:rPr>
                        </w:pPr>
                        <w:r>
                          <w:rPr>
                            <w:sz w:val="14"/>
                          </w:rPr>
                          <w:t>Unique cred. pairs</w:t>
                        </w:r>
                      </w:p>
                    </w:tc>
                    <w:tc>
                      <w:tcPr>
                        <w:tcW w:w="1288" w:type="dxa"/>
                        <w:tcBorders>
                          <w:bottom w:val="double" w:sz="1" w:space="0" w:color="000000"/>
                        </w:tcBorders>
                      </w:tcPr>
                      <w:p>
                        <w:pPr>
                          <w:pStyle w:val="TableParagraph"/>
                          <w:spacing w:line="141" w:lineRule="exact"/>
                          <w:ind w:left="102" w:right="97"/>
                          <w:rPr>
                            <w:sz w:val="14"/>
                          </w:rPr>
                        </w:pPr>
                        <w:r>
                          <w:rPr>
                            <w:sz w:val="14"/>
                          </w:rPr>
                          <w:t>Unique usernames</w:t>
                        </w:r>
                      </w:p>
                    </w:tc>
                    <w:tc>
                      <w:tcPr>
                        <w:tcW w:w="1279" w:type="dxa"/>
                        <w:tcBorders>
                          <w:bottom w:val="double" w:sz="1" w:space="0" w:color="000000"/>
                        </w:tcBorders>
                      </w:tcPr>
                      <w:p>
                        <w:pPr>
                          <w:pStyle w:val="TableParagraph"/>
                          <w:spacing w:line="141" w:lineRule="exact"/>
                          <w:ind w:left="100" w:right="97"/>
                          <w:rPr>
                            <w:sz w:val="14"/>
                          </w:rPr>
                        </w:pPr>
                        <w:r>
                          <w:rPr>
                            <w:sz w:val="14"/>
                          </w:rPr>
                          <w:t>Unique passwords</w:t>
                        </w:r>
                      </w:p>
                    </w:tc>
                  </w:tr>
                  <w:tr>
                    <w:trPr>
                      <w:trHeight w:val="167" w:hRule="atLeast"/>
                    </w:trPr>
                    <w:tc>
                      <w:tcPr>
                        <w:tcW w:w="1394" w:type="dxa"/>
                        <w:tcBorders>
                          <w:top w:val="double" w:sz="1" w:space="0" w:color="000000"/>
                        </w:tcBorders>
                      </w:tcPr>
                      <w:p>
                        <w:pPr>
                          <w:pStyle w:val="TableParagraph"/>
                          <w:spacing w:line="147" w:lineRule="exact"/>
                          <w:jc w:val="left"/>
                          <w:rPr>
                            <w:sz w:val="14"/>
                          </w:rPr>
                        </w:pPr>
                        <w:r>
                          <w:rPr>
                            <w:sz w:val="14"/>
                          </w:rPr>
                          <w:t>GoScanSSH</w:t>
                        </w:r>
                      </w:p>
                    </w:tc>
                    <w:tc>
                      <w:tcPr>
                        <w:tcW w:w="1294" w:type="dxa"/>
                        <w:tcBorders>
                          <w:top w:val="double" w:sz="1" w:space="0" w:color="000000"/>
                        </w:tcBorders>
                      </w:tcPr>
                      <w:p>
                        <w:pPr>
                          <w:pStyle w:val="TableParagraph"/>
                          <w:spacing w:line="147" w:lineRule="exact"/>
                          <w:ind w:left="109" w:right="103"/>
                          <w:rPr>
                            <w:sz w:val="14"/>
                          </w:rPr>
                        </w:pPr>
                        <w:r>
                          <w:rPr>
                            <w:sz w:val="14"/>
                          </w:rPr>
                          <w:t>7,000 (?)</w:t>
                        </w:r>
                      </w:p>
                    </w:tc>
                    <w:tc>
                      <w:tcPr>
                        <w:tcW w:w="1288" w:type="dxa"/>
                        <w:tcBorders>
                          <w:top w:val="double" w:sz="1" w:space="0" w:color="000000"/>
                        </w:tcBorders>
                      </w:tcPr>
                      <w:p>
                        <w:pPr>
                          <w:pStyle w:val="TableParagraph"/>
                          <w:spacing w:line="147" w:lineRule="exact"/>
                          <w:ind w:left="102" w:right="97"/>
                          <w:rPr>
                            <w:sz w:val="14"/>
                          </w:rPr>
                        </w:pPr>
                        <w:r>
                          <w:rPr>
                            <w:sz w:val="14"/>
                          </w:rPr>
                          <w:t>10</w:t>
                        </w:r>
                      </w:p>
                    </w:tc>
                    <w:tc>
                      <w:tcPr>
                        <w:tcW w:w="1279" w:type="dxa"/>
                        <w:tcBorders>
                          <w:top w:val="double" w:sz="1" w:space="0" w:color="000000"/>
                        </w:tcBorders>
                      </w:tcPr>
                      <w:p>
                        <w:pPr>
                          <w:pStyle w:val="TableParagraph"/>
                          <w:spacing w:line="147" w:lineRule="exact"/>
                          <w:ind w:left="100" w:right="97"/>
                          <w:rPr>
                            <w:sz w:val="14"/>
                          </w:rPr>
                        </w:pPr>
                        <w:r>
                          <w:rPr>
                            <w:sz w:val="14"/>
                          </w:rPr>
                          <w:t>Unavailable</w:t>
                        </w:r>
                      </w:p>
                    </w:tc>
                  </w:tr>
                  <w:tr>
                    <w:trPr>
                      <w:trHeight w:val="157" w:hRule="atLeast"/>
                    </w:trPr>
                    <w:tc>
                      <w:tcPr>
                        <w:tcW w:w="1394" w:type="dxa"/>
                      </w:tcPr>
                      <w:p>
                        <w:pPr>
                          <w:pStyle w:val="TableParagraph"/>
                          <w:jc w:val="left"/>
                          <w:rPr>
                            <w:sz w:val="14"/>
                          </w:rPr>
                        </w:pPr>
                        <w:r>
                          <w:rPr>
                            <w:sz w:val="14"/>
                          </w:rPr>
                          <w:t>Psyb0t</w:t>
                        </w:r>
                      </w:p>
                    </w:tc>
                    <w:tc>
                      <w:tcPr>
                        <w:tcW w:w="1294" w:type="dxa"/>
                      </w:tcPr>
                      <w:p>
                        <w:pPr>
                          <w:pStyle w:val="TableParagraph"/>
                          <w:ind w:left="109" w:right="103"/>
                          <w:rPr>
                            <w:sz w:val="14"/>
                          </w:rPr>
                        </w:pPr>
                        <w:r>
                          <w:rPr>
                            <w:sz w:val="14"/>
                          </w:rPr>
                          <w:t>2 – thousands (?)</w:t>
                        </w:r>
                      </w:p>
                    </w:tc>
                    <w:tc>
                      <w:tcPr>
                        <w:tcW w:w="1288" w:type="dxa"/>
                      </w:tcPr>
                      <w:p>
                        <w:pPr>
                          <w:pStyle w:val="TableParagraph"/>
                          <w:ind w:left="102" w:right="97"/>
                          <w:rPr>
                            <w:sz w:val="14"/>
                          </w:rPr>
                        </w:pPr>
                        <w:r>
                          <w:rPr>
                            <w:sz w:val="14"/>
                          </w:rPr>
                          <w:t>1 – 6,000 (?)</w:t>
                        </w:r>
                      </w:p>
                    </w:tc>
                    <w:tc>
                      <w:tcPr>
                        <w:tcW w:w="1279" w:type="dxa"/>
                      </w:tcPr>
                      <w:p>
                        <w:pPr>
                          <w:pStyle w:val="TableParagraph"/>
                          <w:ind w:left="100" w:right="97"/>
                          <w:rPr>
                            <w:sz w:val="14"/>
                          </w:rPr>
                        </w:pPr>
                        <w:r>
                          <w:rPr>
                            <w:sz w:val="14"/>
                          </w:rPr>
                          <w:t>2 – 13,000 (?)</w:t>
                        </w:r>
                      </w:p>
                    </w:tc>
                  </w:tr>
                  <w:tr>
                    <w:trPr>
                      <w:trHeight w:val="157" w:hRule="atLeast"/>
                    </w:trPr>
                    <w:tc>
                      <w:tcPr>
                        <w:tcW w:w="1394" w:type="dxa"/>
                      </w:tcPr>
                      <w:p>
                        <w:pPr>
                          <w:pStyle w:val="TableParagraph"/>
                          <w:jc w:val="left"/>
                          <w:rPr>
                            <w:sz w:val="14"/>
                          </w:rPr>
                        </w:pPr>
                        <w:r>
                          <w:rPr>
                            <w:sz w:val="14"/>
                          </w:rPr>
                          <w:t>ZLOB/DNSChanger</w:t>
                        </w:r>
                      </w:p>
                    </w:tc>
                    <w:tc>
                      <w:tcPr>
                        <w:tcW w:w="1294" w:type="dxa"/>
                      </w:tcPr>
                      <w:p>
                        <w:pPr>
                          <w:pStyle w:val="TableParagraph"/>
                          <w:ind w:left="109" w:right="103"/>
                          <w:rPr>
                            <w:sz w:val="14"/>
                          </w:rPr>
                        </w:pPr>
                        <w:r>
                          <w:rPr>
                            <w:sz w:val="14"/>
                          </w:rPr>
                          <w:t>374</w:t>
                        </w:r>
                      </w:p>
                    </w:tc>
                    <w:tc>
                      <w:tcPr>
                        <w:tcW w:w="1288" w:type="dxa"/>
                      </w:tcPr>
                      <w:p>
                        <w:pPr>
                          <w:pStyle w:val="TableParagraph"/>
                          <w:ind w:left="102" w:right="97"/>
                          <w:rPr>
                            <w:sz w:val="14"/>
                          </w:rPr>
                        </w:pPr>
                        <w:r>
                          <w:rPr>
                            <w:sz w:val="14"/>
                          </w:rPr>
                          <w:t>157</w:t>
                        </w:r>
                      </w:p>
                    </w:tc>
                    <w:tc>
                      <w:tcPr>
                        <w:tcW w:w="1279" w:type="dxa"/>
                      </w:tcPr>
                      <w:p>
                        <w:pPr>
                          <w:pStyle w:val="TableParagraph"/>
                          <w:ind w:left="100" w:right="97"/>
                          <w:rPr>
                            <w:sz w:val="14"/>
                          </w:rPr>
                        </w:pPr>
                        <w:r>
                          <w:rPr>
                            <w:sz w:val="14"/>
                          </w:rPr>
                          <w:t>268</w:t>
                        </w:r>
                      </w:p>
                    </w:tc>
                  </w:tr>
                  <w:tr>
                    <w:trPr>
                      <w:trHeight w:val="157" w:hRule="atLeast"/>
                    </w:trPr>
                    <w:tc>
                      <w:tcPr>
                        <w:tcW w:w="1394" w:type="dxa"/>
                      </w:tcPr>
                      <w:p>
                        <w:pPr>
                          <w:pStyle w:val="TableParagraph"/>
                          <w:jc w:val="left"/>
                          <w:rPr>
                            <w:sz w:val="14"/>
                          </w:rPr>
                        </w:pPr>
                        <w:r>
                          <w:rPr>
                            <w:sz w:val="14"/>
                          </w:rPr>
                          <w:t>Moose/Elan</w:t>
                        </w:r>
                      </w:p>
                    </w:tc>
                    <w:tc>
                      <w:tcPr>
                        <w:tcW w:w="1294" w:type="dxa"/>
                      </w:tcPr>
                      <w:p>
                        <w:pPr>
                          <w:pStyle w:val="TableParagraph"/>
                          <w:ind w:left="109" w:right="103"/>
                          <w:rPr>
                            <w:sz w:val="14"/>
                          </w:rPr>
                        </w:pPr>
                        <w:r>
                          <w:rPr>
                            <w:sz w:val="14"/>
                          </w:rPr>
                          <w:t>303</w:t>
                        </w:r>
                      </w:p>
                    </w:tc>
                    <w:tc>
                      <w:tcPr>
                        <w:tcW w:w="1288" w:type="dxa"/>
                      </w:tcPr>
                      <w:p>
                        <w:pPr>
                          <w:pStyle w:val="TableParagraph"/>
                          <w:ind w:left="102" w:right="97"/>
                          <w:rPr>
                            <w:sz w:val="14"/>
                          </w:rPr>
                        </w:pPr>
                        <w:r>
                          <w:rPr>
                            <w:sz w:val="14"/>
                          </w:rPr>
                          <w:t>144</w:t>
                        </w:r>
                      </w:p>
                    </w:tc>
                    <w:tc>
                      <w:tcPr>
                        <w:tcW w:w="1279" w:type="dxa"/>
                      </w:tcPr>
                      <w:p>
                        <w:pPr>
                          <w:pStyle w:val="TableParagraph"/>
                          <w:ind w:left="100" w:right="97"/>
                          <w:rPr>
                            <w:sz w:val="14"/>
                          </w:rPr>
                        </w:pPr>
                        <w:r>
                          <w:rPr>
                            <w:sz w:val="14"/>
                          </w:rPr>
                          <w:t>227</w:t>
                        </w:r>
                      </w:p>
                    </w:tc>
                  </w:tr>
                  <w:tr>
                    <w:trPr>
                      <w:trHeight w:val="157" w:hRule="atLeast"/>
                    </w:trPr>
                    <w:tc>
                      <w:tcPr>
                        <w:tcW w:w="1394" w:type="dxa"/>
                      </w:tcPr>
                      <w:p>
                        <w:pPr>
                          <w:pStyle w:val="TableParagraph"/>
                          <w:jc w:val="left"/>
                          <w:rPr>
                            <w:sz w:val="14"/>
                          </w:rPr>
                        </w:pPr>
                        <w:r>
                          <w:rPr>
                            <w:sz w:val="14"/>
                          </w:rPr>
                          <w:t>muBoT</w:t>
                        </w:r>
                      </w:p>
                    </w:tc>
                    <w:tc>
                      <w:tcPr>
                        <w:tcW w:w="1294" w:type="dxa"/>
                      </w:tcPr>
                      <w:p>
                        <w:pPr>
                          <w:pStyle w:val="TableParagraph"/>
                          <w:ind w:left="109" w:right="103"/>
                          <w:rPr>
                            <w:sz w:val="14"/>
                          </w:rPr>
                        </w:pPr>
                        <w:r>
                          <w:rPr>
                            <w:sz w:val="14"/>
                          </w:rPr>
                          <w:t>180</w:t>
                        </w:r>
                      </w:p>
                    </w:tc>
                    <w:tc>
                      <w:tcPr>
                        <w:tcW w:w="1288" w:type="dxa"/>
                      </w:tcPr>
                      <w:p>
                        <w:pPr>
                          <w:pStyle w:val="TableParagraph"/>
                          <w:ind w:left="102" w:right="97"/>
                          <w:rPr>
                            <w:sz w:val="14"/>
                          </w:rPr>
                        </w:pPr>
                        <w:r>
                          <w:rPr>
                            <w:sz w:val="14"/>
                          </w:rPr>
                          <w:t>82</w:t>
                        </w:r>
                      </w:p>
                    </w:tc>
                    <w:tc>
                      <w:tcPr>
                        <w:tcW w:w="1279" w:type="dxa"/>
                      </w:tcPr>
                      <w:p>
                        <w:pPr>
                          <w:pStyle w:val="TableParagraph"/>
                          <w:ind w:left="100" w:right="97"/>
                          <w:rPr>
                            <w:sz w:val="14"/>
                          </w:rPr>
                        </w:pPr>
                        <w:r>
                          <w:rPr>
                            <w:sz w:val="14"/>
                          </w:rPr>
                          <w:t>162</w:t>
                        </w:r>
                      </w:p>
                    </w:tc>
                  </w:tr>
                  <w:tr>
                    <w:trPr>
                      <w:trHeight w:val="157" w:hRule="atLeast"/>
                    </w:trPr>
                    <w:tc>
                      <w:tcPr>
                        <w:tcW w:w="1394" w:type="dxa"/>
                      </w:tcPr>
                      <w:p>
                        <w:pPr>
                          <w:pStyle w:val="TableParagraph"/>
                          <w:jc w:val="left"/>
                          <w:rPr>
                            <w:sz w:val="14"/>
                          </w:rPr>
                        </w:pPr>
                        <w:r>
                          <w:rPr>
                            <w:sz w:val="14"/>
                          </w:rPr>
                          <w:t>Mirai</w:t>
                        </w:r>
                      </w:p>
                    </w:tc>
                    <w:tc>
                      <w:tcPr>
                        <w:tcW w:w="1294" w:type="dxa"/>
                      </w:tcPr>
                      <w:p>
                        <w:pPr>
                          <w:pStyle w:val="TableParagraph"/>
                          <w:ind w:left="109" w:right="103"/>
                          <w:rPr>
                            <w:sz w:val="14"/>
                          </w:rPr>
                        </w:pPr>
                        <w:r>
                          <w:rPr>
                            <w:sz w:val="14"/>
                          </w:rPr>
                          <w:t>62/68 – (?)</w:t>
                        </w:r>
                      </w:p>
                    </w:tc>
                    <w:tc>
                      <w:tcPr>
                        <w:tcW w:w="1288" w:type="dxa"/>
                      </w:tcPr>
                      <w:p>
                        <w:pPr>
                          <w:pStyle w:val="TableParagraph"/>
                          <w:ind w:left="102" w:right="97"/>
                          <w:rPr>
                            <w:sz w:val="14"/>
                          </w:rPr>
                        </w:pPr>
                        <w:r>
                          <w:rPr>
                            <w:sz w:val="14"/>
                          </w:rPr>
                          <w:t>– (?)</w:t>
                        </w:r>
                      </w:p>
                    </w:tc>
                    <w:tc>
                      <w:tcPr>
                        <w:tcW w:w="1279" w:type="dxa"/>
                      </w:tcPr>
                      <w:p>
                        <w:pPr>
                          <w:pStyle w:val="TableParagraph"/>
                          <w:ind w:left="100" w:right="97"/>
                          <w:rPr>
                            <w:sz w:val="14"/>
                          </w:rPr>
                        </w:pPr>
                        <w:r>
                          <w:rPr>
                            <w:sz w:val="14"/>
                          </w:rPr>
                          <w:t>371</w:t>
                        </w:r>
                      </w:p>
                    </w:tc>
                  </w:tr>
                  <w:tr>
                    <w:trPr>
                      <w:trHeight w:val="157" w:hRule="atLeast"/>
                    </w:trPr>
                    <w:tc>
                      <w:tcPr>
                        <w:tcW w:w="1394" w:type="dxa"/>
                      </w:tcPr>
                      <w:p>
                        <w:pPr>
                          <w:pStyle w:val="TableParagraph"/>
                          <w:jc w:val="left"/>
                          <w:rPr>
                            <w:sz w:val="14"/>
                          </w:rPr>
                        </w:pPr>
                        <w:r>
                          <w:rPr>
                            <w:sz w:val="14"/>
                          </w:rPr>
                          <w:t>NyaDrop</w:t>
                        </w:r>
                      </w:p>
                    </w:tc>
                    <w:tc>
                      <w:tcPr>
                        <w:tcW w:w="1294" w:type="dxa"/>
                      </w:tcPr>
                      <w:p>
                        <w:pPr>
                          <w:pStyle w:val="TableParagraph"/>
                          <w:ind w:left="109" w:right="103"/>
                          <w:rPr>
                            <w:sz w:val="14"/>
                          </w:rPr>
                        </w:pPr>
                        <w:r>
                          <w:rPr>
                            <w:sz w:val="14"/>
                          </w:rPr>
                          <w:t>– (?)</w:t>
                        </w:r>
                      </w:p>
                    </w:tc>
                    <w:tc>
                      <w:tcPr>
                        <w:tcW w:w="1288" w:type="dxa"/>
                      </w:tcPr>
                      <w:p>
                        <w:pPr>
                          <w:pStyle w:val="TableParagraph"/>
                          <w:ind w:left="102" w:right="97"/>
                          <w:rPr>
                            <w:sz w:val="14"/>
                          </w:rPr>
                        </w:pPr>
                        <w:r>
                          <w:rPr>
                            <w:sz w:val="14"/>
                          </w:rPr>
                          <w:t>– (?)</w:t>
                        </w:r>
                      </w:p>
                    </w:tc>
                    <w:tc>
                      <w:tcPr>
                        <w:tcW w:w="1279" w:type="dxa"/>
                      </w:tcPr>
                      <w:p>
                        <w:pPr>
                          <w:pStyle w:val="TableParagraph"/>
                          <w:ind w:left="100" w:right="97"/>
                          <w:rPr>
                            <w:sz w:val="14"/>
                          </w:rPr>
                        </w:pPr>
                        <w:r>
                          <w:rPr>
                            <w:sz w:val="14"/>
                          </w:rPr>
                          <w:t>31</w:t>
                        </w:r>
                      </w:p>
                    </w:tc>
                  </w:tr>
                  <w:tr>
                    <w:trPr>
                      <w:trHeight w:val="157" w:hRule="atLeast"/>
                    </w:trPr>
                    <w:tc>
                      <w:tcPr>
                        <w:tcW w:w="1394" w:type="dxa"/>
                      </w:tcPr>
                      <w:p>
                        <w:pPr>
                          <w:pStyle w:val="TableParagraph"/>
                          <w:jc w:val="left"/>
                          <w:rPr>
                            <w:sz w:val="14"/>
                          </w:rPr>
                        </w:pPr>
                        <w:r>
                          <w:rPr>
                            <w:sz w:val="14"/>
                          </w:rPr>
                          <w:t>ChuckNorris2</w:t>
                        </w:r>
                      </w:p>
                    </w:tc>
                    <w:tc>
                      <w:tcPr>
                        <w:tcW w:w="1294" w:type="dxa"/>
                      </w:tcPr>
                      <w:p>
                        <w:pPr>
                          <w:pStyle w:val="TableParagraph"/>
                          <w:ind w:left="109" w:right="103"/>
                          <w:rPr>
                            <w:sz w:val="14"/>
                          </w:rPr>
                        </w:pPr>
                        <w:r>
                          <w:rPr>
                            <w:sz w:val="14"/>
                          </w:rPr>
                          <w:t>18</w:t>
                        </w:r>
                      </w:p>
                    </w:tc>
                    <w:tc>
                      <w:tcPr>
                        <w:tcW w:w="1288" w:type="dxa"/>
                      </w:tcPr>
                      <w:p>
                        <w:pPr>
                          <w:pStyle w:val="TableParagraph"/>
                          <w:ind w:left="5"/>
                          <w:rPr>
                            <w:sz w:val="14"/>
                          </w:rPr>
                        </w:pPr>
                        <w:r>
                          <w:rPr>
                            <w:w w:val="99"/>
                            <w:sz w:val="14"/>
                          </w:rPr>
                          <w:t>3</w:t>
                        </w:r>
                      </w:p>
                    </w:tc>
                    <w:tc>
                      <w:tcPr>
                        <w:tcW w:w="1279" w:type="dxa"/>
                      </w:tcPr>
                      <w:p>
                        <w:pPr>
                          <w:pStyle w:val="TableParagraph"/>
                          <w:ind w:left="100" w:right="97"/>
                          <w:rPr>
                            <w:sz w:val="14"/>
                          </w:rPr>
                        </w:pPr>
                        <w:r>
                          <w:rPr>
                            <w:sz w:val="14"/>
                          </w:rPr>
                          <w:t>16</w:t>
                        </w:r>
                      </w:p>
                    </w:tc>
                  </w:tr>
                  <w:tr>
                    <w:trPr>
                      <w:trHeight w:val="157" w:hRule="atLeast"/>
                    </w:trPr>
                    <w:tc>
                      <w:tcPr>
                        <w:tcW w:w="1394" w:type="dxa"/>
                      </w:tcPr>
                      <w:p>
                        <w:pPr>
                          <w:pStyle w:val="TableParagraph"/>
                          <w:jc w:val="left"/>
                          <w:rPr>
                            <w:sz w:val="14"/>
                          </w:rPr>
                        </w:pPr>
                        <w:r>
                          <w:rPr>
                            <w:sz w:val="14"/>
                          </w:rPr>
                          <w:t>ChuckNorris</w:t>
                        </w:r>
                      </w:p>
                    </w:tc>
                    <w:tc>
                      <w:tcPr>
                        <w:tcW w:w="1294" w:type="dxa"/>
                      </w:tcPr>
                      <w:p>
                        <w:pPr>
                          <w:pStyle w:val="TableParagraph"/>
                          <w:ind w:left="109" w:right="103"/>
                          <w:rPr>
                            <w:sz w:val="14"/>
                          </w:rPr>
                        </w:pPr>
                        <w:r>
                          <w:rPr>
                            <w:sz w:val="14"/>
                          </w:rPr>
                          <w:t>17</w:t>
                        </w:r>
                      </w:p>
                    </w:tc>
                    <w:tc>
                      <w:tcPr>
                        <w:tcW w:w="1288" w:type="dxa"/>
                      </w:tcPr>
                      <w:p>
                        <w:pPr>
                          <w:pStyle w:val="TableParagraph"/>
                          <w:ind w:left="5"/>
                          <w:rPr>
                            <w:sz w:val="14"/>
                          </w:rPr>
                        </w:pPr>
                        <w:r>
                          <w:rPr>
                            <w:w w:val="99"/>
                            <w:sz w:val="14"/>
                          </w:rPr>
                          <w:t>3</w:t>
                        </w:r>
                      </w:p>
                    </w:tc>
                    <w:tc>
                      <w:tcPr>
                        <w:tcW w:w="1279" w:type="dxa"/>
                      </w:tcPr>
                      <w:p>
                        <w:pPr>
                          <w:pStyle w:val="TableParagraph"/>
                          <w:ind w:left="100" w:right="97"/>
                          <w:rPr>
                            <w:sz w:val="14"/>
                          </w:rPr>
                        </w:pPr>
                        <w:r>
                          <w:rPr>
                            <w:sz w:val="14"/>
                          </w:rPr>
                          <w:t>12</w:t>
                        </w:r>
                      </w:p>
                    </w:tc>
                  </w:tr>
                  <w:tr>
                    <w:trPr>
                      <w:trHeight w:val="157" w:hRule="atLeast"/>
                    </w:trPr>
                    <w:tc>
                      <w:tcPr>
                        <w:tcW w:w="1394" w:type="dxa"/>
                      </w:tcPr>
                      <w:p>
                        <w:pPr>
                          <w:pStyle w:val="TableParagraph"/>
                          <w:jc w:val="left"/>
                          <w:rPr>
                            <w:sz w:val="14"/>
                          </w:rPr>
                        </w:pPr>
                        <w:r>
                          <w:rPr>
                            <w:sz w:val="14"/>
                          </w:rPr>
                          <w:t>Hajime</w:t>
                        </w:r>
                      </w:p>
                    </w:tc>
                    <w:tc>
                      <w:tcPr>
                        <w:tcW w:w="1294" w:type="dxa"/>
                      </w:tcPr>
                      <w:p>
                        <w:pPr>
                          <w:pStyle w:val="TableParagraph"/>
                          <w:ind w:left="109" w:right="103"/>
                          <w:rPr>
                            <w:sz w:val="14"/>
                          </w:rPr>
                        </w:pPr>
                        <w:r>
                          <w:rPr>
                            <w:sz w:val="14"/>
                          </w:rPr>
                          <w:t>12</w:t>
                        </w:r>
                      </w:p>
                    </w:tc>
                    <w:tc>
                      <w:tcPr>
                        <w:tcW w:w="1288" w:type="dxa"/>
                      </w:tcPr>
                      <w:p>
                        <w:pPr>
                          <w:pStyle w:val="TableParagraph"/>
                          <w:ind w:left="5"/>
                          <w:rPr>
                            <w:sz w:val="14"/>
                          </w:rPr>
                        </w:pPr>
                        <w:r>
                          <w:rPr>
                            <w:w w:val="99"/>
                            <w:sz w:val="14"/>
                          </w:rPr>
                          <w:t>3</w:t>
                        </w:r>
                      </w:p>
                    </w:tc>
                    <w:tc>
                      <w:tcPr>
                        <w:tcW w:w="1279" w:type="dxa"/>
                      </w:tcPr>
                      <w:p>
                        <w:pPr>
                          <w:pStyle w:val="TableParagraph"/>
                          <w:ind w:left="100" w:right="97"/>
                          <w:rPr>
                            <w:sz w:val="14"/>
                          </w:rPr>
                        </w:pPr>
                        <w:r>
                          <w:rPr>
                            <w:sz w:val="14"/>
                          </w:rPr>
                          <w:t>11</w:t>
                        </w:r>
                      </w:p>
                    </w:tc>
                  </w:tr>
                  <w:tr>
                    <w:trPr>
                      <w:trHeight w:val="157" w:hRule="atLeast"/>
                    </w:trPr>
                    <w:tc>
                      <w:tcPr>
                        <w:tcW w:w="1394" w:type="dxa"/>
                      </w:tcPr>
                      <w:p>
                        <w:pPr>
                          <w:pStyle w:val="TableParagraph"/>
                          <w:jc w:val="left"/>
                          <w:rPr>
                            <w:sz w:val="14"/>
                          </w:rPr>
                        </w:pPr>
                        <w:r>
                          <w:rPr>
                            <w:sz w:val="14"/>
                          </w:rPr>
                          <w:t>Bashlite</w:t>
                        </w:r>
                      </w:p>
                    </w:tc>
                    <w:tc>
                      <w:tcPr>
                        <w:tcW w:w="1294" w:type="dxa"/>
                      </w:tcPr>
                      <w:p>
                        <w:pPr>
                          <w:pStyle w:val="TableParagraph"/>
                          <w:ind w:left="109" w:right="103"/>
                          <w:rPr>
                            <w:sz w:val="14"/>
                          </w:rPr>
                        </w:pPr>
                        <w:r>
                          <w:rPr>
                            <w:sz w:val="14"/>
                          </w:rPr>
                          <w:t>11</w:t>
                        </w:r>
                      </w:p>
                    </w:tc>
                    <w:tc>
                      <w:tcPr>
                        <w:tcW w:w="1288" w:type="dxa"/>
                      </w:tcPr>
                      <w:p>
                        <w:pPr>
                          <w:pStyle w:val="TableParagraph"/>
                          <w:ind w:left="5"/>
                          <w:rPr>
                            <w:sz w:val="14"/>
                          </w:rPr>
                        </w:pPr>
                        <w:r>
                          <w:rPr>
                            <w:w w:val="99"/>
                            <w:sz w:val="14"/>
                          </w:rPr>
                          <w:t>5</w:t>
                        </w:r>
                      </w:p>
                    </w:tc>
                    <w:tc>
                      <w:tcPr>
                        <w:tcW w:w="1279" w:type="dxa"/>
                      </w:tcPr>
                      <w:p>
                        <w:pPr>
                          <w:pStyle w:val="TableParagraph"/>
                          <w:ind w:left="100" w:right="97"/>
                          <w:rPr>
                            <w:sz w:val="14"/>
                          </w:rPr>
                        </w:pPr>
                        <w:r>
                          <w:rPr>
                            <w:sz w:val="14"/>
                          </w:rPr>
                          <w:t>10</w:t>
                        </w:r>
                      </w:p>
                    </w:tc>
                  </w:tr>
                  <w:tr>
                    <w:trPr>
                      <w:trHeight w:val="157" w:hRule="atLeast"/>
                    </w:trPr>
                    <w:tc>
                      <w:tcPr>
                        <w:tcW w:w="1394" w:type="dxa"/>
                      </w:tcPr>
                      <w:p>
                        <w:pPr>
                          <w:pStyle w:val="TableParagraph"/>
                          <w:jc w:val="left"/>
                          <w:rPr>
                            <w:sz w:val="14"/>
                          </w:rPr>
                        </w:pPr>
                        <w:r>
                          <w:rPr>
                            <w:sz w:val="14"/>
                          </w:rPr>
                          <w:t>Darlloz/Zollard</w:t>
                        </w:r>
                      </w:p>
                    </w:tc>
                    <w:tc>
                      <w:tcPr>
                        <w:tcW w:w="1294" w:type="dxa"/>
                      </w:tcPr>
                      <w:p>
                        <w:pPr>
                          <w:pStyle w:val="TableParagraph"/>
                          <w:ind w:left="6"/>
                          <w:rPr>
                            <w:sz w:val="14"/>
                          </w:rPr>
                        </w:pPr>
                        <w:r>
                          <w:rPr>
                            <w:w w:val="99"/>
                            <w:sz w:val="14"/>
                          </w:rPr>
                          <w:t>9</w:t>
                        </w:r>
                      </w:p>
                    </w:tc>
                    <w:tc>
                      <w:tcPr>
                        <w:tcW w:w="1288" w:type="dxa"/>
                      </w:tcPr>
                      <w:p>
                        <w:pPr>
                          <w:pStyle w:val="TableParagraph"/>
                          <w:ind w:left="5"/>
                          <w:rPr>
                            <w:sz w:val="14"/>
                          </w:rPr>
                        </w:pPr>
                        <w:r>
                          <w:rPr>
                            <w:w w:val="99"/>
                            <w:sz w:val="14"/>
                          </w:rPr>
                          <w:t>2</w:t>
                        </w:r>
                      </w:p>
                    </w:tc>
                    <w:tc>
                      <w:tcPr>
                        <w:tcW w:w="1279" w:type="dxa"/>
                      </w:tcPr>
                      <w:p>
                        <w:pPr>
                          <w:pStyle w:val="TableParagraph"/>
                          <w:ind w:left="3"/>
                          <w:rPr>
                            <w:sz w:val="14"/>
                          </w:rPr>
                        </w:pPr>
                        <w:r>
                          <w:rPr>
                            <w:w w:val="99"/>
                            <w:sz w:val="14"/>
                          </w:rPr>
                          <w:t>7</w:t>
                        </w:r>
                      </w:p>
                    </w:tc>
                  </w:tr>
                  <w:tr>
                    <w:trPr>
                      <w:trHeight w:val="157" w:hRule="atLeast"/>
                    </w:trPr>
                    <w:tc>
                      <w:tcPr>
                        <w:tcW w:w="1394" w:type="dxa"/>
                      </w:tcPr>
                      <w:p>
                        <w:pPr>
                          <w:pStyle w:val="TableParagraph"/>
                          <w:jc w:val="left"/>
                          <w:rPr>
                            <w:sz w:val="14"/>
                          </w:rPr>
                        </w:pPr>
                        <w:r>
                          <w:rPr>
                            <w:sz w:val="14"/>
                          </w:rPr>
                          <w:t>PNScan2</w:t>
                        </w:r>
                      </w:p>
                    </w:tc>
                    <w:tc>
                      <w:tcPr>
                        <w:tcW w:w="1294" w:type="dxa"/>
                      </w:tcPr>
                      <w:p>
                        <w:pPr>
                          <w:pStyle w:val="TableParagraph"/>
                          <w:ind w:left="6"/>
                          <w:rPr>
                            <w:sz w:val="14"/>
                          </w:rPr>
                        </w:pPr>
                        <w:r>
                          <w:rPr>
                            <w:w w:val="99"/>
                            <w:sz w:val="14"/>
                          </w:rPr>
                          <w:t>3</w:t>
                        </w:r>
                      </w:p>
                    </w:tc>
                    <w:tc>
                      <w:tcPr>
                        <w:tcW w:w="1288" w:type="dxa"/>
                      </w:tcPr>
                      <w:p>
                        <w:pPr>
                          <w:pStyle w:val="TableParagraph"/>
                          <w:ind w:left="5"/>
                          <w:rPr>
                            <w:sz w:val="14"/>
                          </w:rPr>
                        </w:pPr>
                        <w:r>
                          <w:rPr>
                            <w:w w:val="99"/>
                            <w:sz w:val="14"/>
                          </w:rPr>
                          <w:t>3</w:t>
                        </w:r>
                      </w:p>
                    </w:tc>
                    <w:tc>
                      <w:tcPr>
                        <w:tcW w:w="1279" w:type="dxa"/>
                      </w:tcPr>
                      <w:p>
                        <w:pPr>
                          <w:pStyle w:val="TableParagraph"/>
                          <w:ind w:left="3"/>
                          <w:rPr>
                            <w:sz w:val="14"/>
                          </w:rPr>
                        </w:pPr>
                        <w:r>
                          <w:rPr>
                            <w:w w:val="99"/>
                            <w:sz w:val="14"/>
                          </w:rPr>
                          <w:t>3</w:t>
                        </w:r>
                      </w:p>
                    </w:tc>
                  </w:tr>
                  <w:tr>
                    <w:trPr>
                      <w:trHeight w:val="157" w:hRule="atLeast"/>
                    </w:trPr>
                    <w:tc>
                      <w:tcPr>
                        <w:tcW w:w="1394" w:type="dxa"/>
                      </w:tcPr>
                      <w:p>
                        <w:pPr>
                          <w:pStyle w:val="TableParagraph"/>
                          <w:jc w:val="left"/>
                          <w:rPr>
                            <w:sz w:val="14"/>
                          </w:rPr>
                        </w:pPr>
                        <w:r>
                          <w:rPr>
                            <w:sz w:val="14"/>
                          </w:rPr>
                          <w:t>RPi MulDrop.14</w:t>
                        </w:r>
                      </w:p>
                    </w:tc>
                    <w:tc>
                      <w:tcPr>
                        <w:tcW w:w="1294" w:type="dxa"/>
                      </w:tcPr>
                      <w:p>
                        <w:pPr>
                          <w:pStyle w:val="TableParagraph"/>
                          <w:ind w:left="6"/>
                          <w:rPr>
                            <w:sz w:val="14"/>
                          </w:rPr>
                        </w:pPr>
                        <w:r>
                          <w:rPr>
                            <w:w w:val="99"/>
                            <w:sz w:val="14"/>
                          </w:rPr>
                          <w:t>1</w:t>
                        </w:r>
                      </w:p>
                    </w:tc>
                    <w:tc>
                      <w:tcPr>
                        <w:tcW w:w="1288" w:type="dxa"/>
                      </w:tcPr>
                      <w:p>
                        <w:pPr>
                          <w:pStyle w:val="TableParagraph"/>
                          <w:ind w:left="5"/>
                          <w:rPr>
                            <w:sz w:val="14"/>
                          </w:rPr>
                        </w:pPr>
                        <w:r>
                          <w:rPr>
                            <w:w w:val="99"/>
                            <w:sz w:val="14"/>
                          </w:rPr>
                          <w:t>1</w:t>
                        </w:r>
                      </w:p>
                    </w:tc>
                    <w:tc>
                      <w:tcPr>
                        <w:tcW w:w="1279" w:type="dxa"/>
                      </w:tcPr>
                      <w:p>
                        <w:pPr>
                          <w:pStyle w:val="TableParagraph"/>
                          <w:ind w:left="3"/>
                          <w:rPr>
                            <w:sz w:val="14"/>
                          </w:rPr>
                        </w:pPr>
                        <w:r>
                          <w:rPr>
                            <w:w w:val="99"/>
                            <w:sz w:val="14"/>
                          </w:rPr>
                          <w:t>1</w:t>
                        </w:r>
                      </w:p>
                    </w:tc>
                  </w:tr>
                  <w:tr>
                    <w:trPr>
                      <w:trHeight w:val="157" w:hRule="atLeast"/>
                    </w:trPr>
                    <w:tc>
                      <w:tcPr>
                        <w:tcW w:w="1394" w:type="dxa"/>
                      </w:tcPr>
                      <w:p>
                        <w:pPr>
                          <w:pStyle w:val="TableParagraph"/>
                          <w:jc w:val="left"/>
                          <w:rPr>
                            <w:sz w:val="14"/>
                          </w:rPr>
                        </w:pPr>
                        <w:r>
                          <w:rPr>
                            <w:sz w:val="14"/>
                          </w:rPr>
                          <w:t>RPi ProxyM</w:t>
                        </w:r>
                      </w:p>
                    </w:tc>
                    <w:tc>
                      <w:tcPr>
                        <w:tcW w:w="1294" w:type="dxa"/>
                      </w:tcPr>
                      <w:p>
                        <w:pPr>
                          <w:pStyle w:val="TableParagraph"/>
                          <w:ind w:left="6"/>
                          <w:rPr>
                            <w:sz w:val="14"/>
                          </w:rPr>
                        </w:pPr>
                        <w:r>
                          <w:rPr>
                            <w:w w:val="99"/>
                            <w:sz w:val="14"/>
                          </w:rPr>
                          <w:t>1</w:t>
                        </w:r>
                      </w:p>
                    </w:tc>
                    <w:tc>
                      <w:tcPr>
                        <w:tcW w:w="1288" w:type="dxa"/>
                      </w:tcPr>
                      <w:p>
                        <w:pPr>
                          <w:pStyle w:val="TableParagraph"/>
                          <w:ind w:left="5"/>
                          <w:rPr>
                            <w:sz w:val="14"/>
                          </w:rPr>
                        </w:pPr>
                        <w:r>
                          <w:rPr>
                            <w:w w:val="99"/>
                            <w:sz w:val="14"/>
                          </w:rPr>
                          <w:t>1</w:t>
                        </w:r>
                      </w:p>
                    </w:tc>
                    <w:tc>
                      <w:tcPr>
                        <w:tcW w:w="1279" w:type="dxa"/>
                      </w:tcPr>
                      <w:p>
                        <w:pPr>
                          <w:pStyle w:val="TableParagraph"/>
                          <w:ind w:left="3"/>
                          <w:rPr>
                            <w:sz w:val="14"/>
                          </w:rPr>
                        </w:pPr>
                        <w:r>
                          <w:rPr>
                            <w:w w:val="99"/>
                            <w:sz w:val="14"/>
                          </w:rPr>
                          <w:t>1</w:t>
                        </w:r>
                      </w:p>
                    </w:tc>
                  </w:tr>
                  <w:tr>
                    <w:trPr>
                      <w:trHeight w:val="157" w:hRule="atLeast"/>
                    </w:trPr>
                    <w:tc>
                      <w:tcPr>
                        <w:tcW w:w="1394" w:type="dxa"/>
                      </w:tcPr>
                      <w:p>
                        <w:pPr>
                          <w:pStyle w:val="TableParagraph"/>
                          <w:jc w:val="left"/>
                          <w:rPr>
                            <w:sz w:val="14"/>
                          </w:rPr>
                        </w:pPr>
                        <w:r>
                          <w:rPr>
                            <w:sz w:val="14"/>
                          </w:rPr>
                          <w:t>Hydra</w:t>
                        </w:r>
                      </w:p>
                    </w:tc>
                    <w:tc>
                      <w:tcPr>
                        <w:tcW w:w="1294" w:type="dxa"/>
                      </w:tcPr>
                      <w:p>
                        <w:pPr>
                          <w:pStyle w:val="TableParagraph"/>
                          <w:ind w:left="109" w:right="103"/>
                          <w:rPr>
                            <w:sz w:val="14"/>
                          </w:rPr>
                        </w:pPr>
                        <w:r>
                          <w:rPr>
                            <w:sz w:val="14"/>
                          </w:rPr>
                          <w:t>2279 (?)</w:t>
                        </w:r>
                      </w:p>
                    </w:tc>
                    <w:tc>
                      <w:tcPr>
                        <w:tcW w:w="1288" w:type="dxa"/>
                      </w:tcPr>
                      <w:p>
                        <w:pPr>
                          <w:pStyle w:val="TableParagraph"/>
                          <w:ind w:left="102" w:right="97"/>
                          <w:rPr>
                            <w:sz w:val="14"/>
                          </w:rPr>
                        </w:pPr>
                        <w:r>
                          <w:rPr>
                            <w:sz w:val="14"/>
                          </w:rPr>
                          <w:t>1233 (?)</w:t>
                        </w:r>
                      </w:p>
                    </w:tc>
                    <w:tc>
                      <w:tcPr>
                        <w:tcW w:w="1279" w:type="dxa"/>
                      </w:tcPr>
                      <w:p>
                        <w:pPr>
                          <w:pStyle w:val="TableParagraph"/>
                          <w:ind w:left="100" w:right="97"/>
                          <w:rPr>
                            <w:sz w:val="14"/>
                          </w:rPr>
                        </w:pPr>
                        <w:r>
                          <w:rPr>
                            <w:sz w:val="14"/>
                          </w:rPr>
                          <w:t>1611 (?)</w:t>
                        </w:r>
                      </w:p>
                    </w:tc>
                  </w:tr>
                </w:tbl>
                <w:p>
                  <w:pPr>
                    <w:pStyle w:val="BodyText"/>
                  </w:pPr>
                </w:p>
              </w:txbxContent>
            </v:textbox>
            <w10:wrap type="none"/>
          </v:shape>
        </w:pict>
      </w:r>
      <w:r>
        <w:rPr>
          <w:spacing w:val="-3"/>
          <w:w w:val="105"/>
          <w:sz w:val="16"/>
        </w:rPr>
        <w:t>TABLE</w:t>
      </w:r>
      <w:r>
        <w:rPr>
          <w:w w:val="105"/>
          <w:sz w:val="16"/>
        </w:rPr>
        <w:t> I.</w:t>
        <w:tab/>
      </w:r>
      <w:bookmarkStart w:name="_bookmark4" w:id="16"/>
      <w:bookmarkEnd w:id="16"/>
      <w:r>
        <w:rPr>
          <w:spacing w:val="4"/>
          <w:w w:val="105"/>
          <w:sz w:val="16"/>
        </w:rPr>
        <w:t>S</w:t>
      </w:r>
      <w:r>
        <w:rPr>
          <w:spacing w:val="4"/>
          <w:w w:val="105"/>
          <w:sz w:val="12"/>
        </w:rPr>
        <w:t>UMMARY </w:t>
      </w:r>
      <w:r>
        <w:rPr>
          <w:spacing w:val="3"/>
          <w:w w:val="105"/>
          <w:sz w:val="12"/>
        </w:rPr>
        <w:t>OF </w:t>
      </w:r>
      <w:r>
        <w:rPr>
          <w:spacing w:val="6"/>
          <w:w w:val="105"/>
          <w:sz w:val="12"/>
        </w:rPr>
        <w:t>CREDENTIALS </w:t>
      </w:r>
      <w:r>
        <w:rPr>
          <w:spacing w:val="4"/>
          <w:w w:val="105"/>
          <w:sz w:val="12"/>
        </w:rPr>
        <w:t>SET </w:t>
      </w:r>
      <w:r>
        <w:rPr>
          <w:spacing w:val="5"/>
          <w:w w:val="105"/>
          <w:sz w:val="12"/>
        </w:rPr>
        <w:t>USED </w:t>
      </w:r>
      <w:r>
        <w:rPr>
          <w:spacing w:val="3"/>
          <w:w w:val="105"/>
          <w:sz w:val="12"/>
        </w:rPr>
        <w:t>BY </w:t>
      </w:r>
      <w:r>
        <w:rPr>
          <w:spacing w:val="2"/>
          <w:w w:val="105"/>
          <w:sz w:val="12"/>
        </w:rPr>
        <w:t>MALWARE </w:t>
      </w:r>
      <w:r>
        <w:rPr>
          <w:spacing w:val="5"/>
          <w:w w:val="105"/>
          <w:sz w:val="12"/>
        </w:rPr>
        <w:t>FAMILIES DURING </w:t>
      </w:r>
      <w:r>
        <w:rPr>
          <w:spacing w:val="2"/>
          <w:w w:val="105"/>
          <w:sz w:val="16"/>
        </w:rPr>
        <w:t>“</w:t>
      </w:r>
      <w:r>
        <w:rPr>
          <w:spacing w:val="2"/>
          <w:w w:val="105"/>
          <w:sz w:val="12"/>
        </w:rPr>
        <w:t>DEFAULT </w:t>
      </w:r>
      <w:r>
        <w:rPr>
          <w:spacing w:val="5"/>
          <w:w w:val="105"/>
          <w:sz w:val="12"/>
        </w:rPr>
        <w:t>LOGIN BRUTE</w:t>
      </w:r>
      <w:r>
        <w:rPr>
          <w:spacing w:val="5"/>
          <w:w w:val="105"/>
          <w:sz w:val="16"/>
        </w:rPr>
        <w:t>-</w:t>
      </w:r>
      <w:r>
        <w:rPr>
          <w:spacing w:val="5"/>
          <w:w w:val="105"/>
          <w:sz w:val="12"/>
        </w:rPr>
        <w:t>FORCE </w:t>
      </w:r>
      <w:r>
        <w:rPr>
          <w:spacing w:val="2"/>
          <w:w w:val="105"/>
          <w:sz w:val="12"/>
        </w:rPr>
        <w:t>ATTACKS</w:t>
      </w:r>
      <w:r>
        <w:rPr>
          <w:spacing w:val="2"/>
          <w:w w:val="105"/>
          <w:sz w:val="16"/>
        </w:rPr>
        <w:t>”.</w:t>
      </w:r>
      <w:r>
        <w:rPr>
          <w:spacing w:val="16"/>
          <w:w w:val="105"/>
          <w:sz w:val="16"/>
        </w:rPr>
        <w:t> </w:t>
      </w:r>
      <w:r>
        <w:rPr>
          <w:spacing w:val="4"/>
          <w:w w:val="105"/>
          <w:sz w:val="16"/>
        </w:rPr>
        <w:t>(NOTE:</w:t>
      </w:r>
    </w:p>
    <w:p>
      <w:pPr>
        <w:spacing w:line="181" w:lineRule="exact" w:before="0"/>
        <w:ind w:left="1782" w:right="0" w:firstLine="0"/>
        <w:jc w:val="left"/>
        <w:rPr>
          <w:sz w:val="16"/>
        </w:rPr>
      </w:pPr>
      <w:r>
        <w:rPr>
          <w:w w:val="105"/>
          <w:sz w:val="12"/>
        </w:rPr>
        <w:t>PRELIMINARY ANALYSIS</w:t>
      </w:r>
      <w:r>
        <w:rPr>
          <w:w w:val="105"/>
          <w:sz w:val="16"/>
        </w:rPr>
        <w:t>)</w:t>
      </w:r>
    </w:p>
    <w:p>
      <w:pPr>
        <w:pStyle w:val="BodyText"/>
        <w:spacing w:before="8"/>
        <w:rPr>
          <w:sz w:val="2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2"/>
        <w:gridCol w:w="954"/>
        <w:gridCol w:w="1063"/>
      </w:tblGrid>
      <w:tr>
        <w:trPr>
          <w:trHeight w:val="167" w:hRule="atLeast"/>
        </w:trPr>
        <w:tc>
          <w:tcPr>
            <w:tcW w:w="2932" w:type="dxa"/>
            <w:tcBorders>
              <w:bottom w:val="double" w:sz="1" w:space="0" w:color="000000"/>
            </w:tcBorders>
          </w:tcPr>
          <w:p>
            <w:pPr>
              <w:pStyle w:val="TableParagraph"/>
              <w:spacing w:line="133" w:lineRule="exact" w:before="14"/>
              <w:jc w:val="left"/>
              <w:rPr>
                <w:sz w:val="14"/>
              </w:rPr>
            </w:pPr>
            <w:r>
              <w:rPr>
                <w:sz w:val="14"/>
              </w:rPr>
              <w:t>Metric name</w:t>
            </w:r>
          </w:p>
        </w:tc>
        <w:tc>
          <w:tcPr>
            <w:tcW w:w="954" w:type="dxa"/>
            <w:tcBorders>
              <w:bottom w:val="double" w:sz="1" w:space="0" w:color="000000"/>
            </w:tcBorders>
          </w:tcPr>
          <w:p>
            <w:pPr>
              <w:pStyle w:val="TableParagraph"/>
              <w:spacing w:line="133" w:lineRule="exact" w:before="14"/>
              <w:ind w:left="104" w:right="96"/>
              <w:rPr>
                <w:sz w:val="14"/>
              </w:rPr>
            </w:pPr>
            <w:r>
              <w:rPr>
                <w:sz w:val="14"/>
              </w:rPr>
              <w:t>Mean (days)</w:t>
            </w:r>
          </w:p>
        </w:tc>
        <w:tc>
          <w:tcPr>
            <w:tcW w:w="1063" w:type="dxa"/>
            <w:tcBorders>
              <w:bottom w:val="double" w:sz="1" w:space="0" w:color="000000"/>
            </w:tcBorders>
          </w:tcPr>
          <w:p>
            <w:pPr>
              <w:pStyle w:val="TableParagraph"/>
              <w:spacing w:line="133" w:lineRule="exact" w:before="14"/>
              <w:ind w:left="103" w:right="96"/>
              <w:rPr>
                <w:sz w:val="14"/>
              </w:rPr>
            </w:pPr>
            <w:r>
              <w:rPr>
                <w:sz w:val="14"/>
              </w:rPr>
              <w:t>Median (days)</w:t>
            </w:r>
          </w:p>
        </w:tc>
      </w:tr>
      <w:tr>
        <w:trPr>
          <w:trHeight w:val="486" w:hRule="atLeast"/>
        </w:trPr>
        <w:tc>
          <w:tcPr>
            <w:tcW w:w="2932" w:type="dxa"/>
            <w:tcBorders>
              <w:top w:val="double" w:sz="1" w:space="0" w:color="000000"/>
            </w:tcBorders>
          </w:tcPr>
          <w:p>
            <w:pPr>
              <w:pStyle w:val="TableParagraph"/>
              <w:spacing w:line="160" w:lineRule="exact" w:before="27"/>
              <w:ind w:right="108"/>
              <w:jc w:val="both"/>
              <w:rPr>
                <w:sz w:val="14"/>
              </w:rPr>
            </w:pPr>
            <w:r>
              <w:rPr>
                <w:sz w:val="14"/>
              </w:rPr>
              <w:t>Delay between the </w:t>
            </w:r>
            <w:r>
              <w:rPr>
                <w:i/>
                <w:sz w:val="14"/>
              </w:rPr>
              <w:t>first seen in the wild </w:t>
            </w:r>
            <w:r>
              <w:rPr>
                <w:sz w:val="14"/>
              </w:rPr>
              <w:t>sample of malware family and corresponding Yara rule first </w:t>
            </w:r>
            <w:r>
              <w:rPr>
                <w:i/>
                <w:sz w:val="14"/>
              </w:rPr>
              <w:t>public </w:t>
            </w:r>
            <w:r>
              <w:rPr>
                <w:sz w:val="14"/>
              </w:rPr>
              <w:t>release</w:t>
            </w:r>
          </w:p>
        </w:tc>
        <w:tc>
          <w:tcPr>
            <w:tcW w:w="954" w:type="dxa"/>
            <w:tcBorders>
              <w:top w:val="double" w:sz="1" w:space="0" w:color="000000"/>
            </w:tcBorders>
          </w:tcPr>
          <w:p>
            <w:pPr>
              <w:pStyle w:val="TableParagraph"/>
              <w:spacing w:line="240" w:lineRule="auto" w:before="24"/>
              <w:ind w:left="104" w:right="96"/>
              <w:rPr>
                <w:sz w:val="14"/>
              </w:rPr>
            </w:pPr>
            <w:r>
              <w:rPr>
                <w:w w:val="115"/>
                <w:sz w:val="14"/>
              </w:rPr>
              <w:t>743</w:t>
            </w:r>
          </w:p>
        </w:tc>
        <w:tc>
          <w:tcPr>
            <w:tcW w:w="1063" w:type="dxa"/>
            <w:tcBorders>
              <w:top w:val="double" w:sz="1" w:space="0" w:color="000000"/>
            </w:tcBorders>
          </w:tcPr>
          <w:p>
            <w:pPr>
              <w:pStyle w:val="TableParagraph"/>
              <w:spacing w:line="240" w:lineRule="auto" w:before="24"/>
              <w:ind w:left="103" w:right="96"/>
              <w:rPr>
                <w:sz w:val="14"/>
              </w:rPr>
            </w:pPr>
            <w:r>
              <w:rPr>
                <w:w w:val="115"/>
                <w:sz w:val="14"/>
              </w:rPr>
              <w:t>254</w:t>
            </w:r>
          </w:p>
        </w:tc>
      </w:tr>
      <w:tr>
        <w:trPr>
          <w:trHeight w:val="455" w:hRule="atLeast"/>
        </w:trPr>
        <w:tc>
          <w:tcPr>
            <w:tcW w:w="2932" w:type="dxa"/>
          </w:tcPr>
          <w:p>
            <w:pPr>
              <w:pStyle w:val="TableParagraph"/>
              <w:spacing w:line="154" w:lineRule="exact"/>
              <w:jc w:val="left"/>
              <w:rPr>
                <w:i/>
                <w:sz w:val="14"/>
              </w:rPr>
            </w:pPr>
            <w:r>
              <w:rPr>
                <w:sz w:val="14"/>
              </w:rPr>
              <w:t>Delay between the </w:t>
            </w:r>
            <w:r>
              <w:rPr>
                <w:i/>
                <w:sz w:val="14"/>
              </w:rPr>
              <w:t>first submitted for analysis</w:t>
            </w:r>
          </w:p>
          <w:p>
            <w:pPr>
              <w:pStyle w:val="TableParagraph"/>
              <w:spacing w:line="160" w:lineRule="exact" w:before="2"/>
              <w:ind w:right="83"/>
              <w:jc w:val="left"/>
              <w:rPr>
                <w:sz w:val="14"/>
              </w:rPr>
            </w:pPr>
            <w:r>
              <w:rPr>
                <w:sz w:val="14"/>
              </w:rPr>
              <w:t>sample of malware family and corresponding Yara rule first </w:t>
            </w:r>
            <w:r>
              <w:rPr>
                <w:i/>
                <w:sz w:val="14"/>
              </w:rPr>
              <w:t>public </w:t>
            </w:r>
            <w:r>
              <w:rPr>
                <w:sz w:val="14"/>
              </w:rPr>
              <w:t>release</w:t>
            </w:r>
          </w:p>
        </w:tc>
        <w:tc>
          <w:tcPr>
            <w:tcW w:w="954" w:type="dxa"/>
          </w:tcPr>
          <w:p>
            <w:pPr>
              <w:pStyle w:val="TableParagraph"/>
              <w:spacing w:line="154" w:lineRule="exact"/>
              <w:ind w:left="104" w:right="96"/>
              <w:rPr>
                <w:sz w:val="14"/>
              </w:rPr>
            </w:pPr>
            <w:r>
              <w:rPr>
                <w:w w:val="115"/>
                <w:sz w:val="14"/>
              </w:rPr>
              <w:t>302</w:t>
            </w:r>
          </w:p>
        </w:tc>
        <w:tc>
          <w:tcPr>
            <w:tcW w:w="1063" w:type="dxa"/>
          </w:tcPr>
          <w:p>
            <w:pPr>
              <w:pStyle w:val="TableParagraph"/>
              <w:spacing w:line="154" w:lineRule="exact"/>
              <w:ind w:left="103" w:right="96"/>
              <w:rPr>
                <w:sz w:val="14"/>
              </w:rPr>
            </w:pPr>
            <w:r>
              <w:rPr>
                <w:w w:val="115"/>
                <w:sz w:val="14"/>
              </w:rPr>
              <w:t>235</w:t>
            </w:r>
          </w:p>
        </w:tc>
      </w:tr>
      <w:tr>
        <w:trPr>
          <w:trHeight w:val="456" w:hRule="atLeast"/>
        </w:trPr>
        <w:tc>
          <w:tcPr>
            <w:tcW w:w="2932" w:type="dxa"/>
          </w:tcPr>
          <w:p>
            <w:pPr>
              <w:pStyle w:val="TableParagraph"/>
              <w:spacing w:line="154" w:lineRule="exact"/>
              <w:jc w:val="left"/>
              <w:rPr>
                <w:sz w:val="14"/>
              </w:rPr>
            </w:pPr>
            <w:r>
              <w:rPr>
                <w:sz w:val="14"/>
              </w:rPr>
              <w:t>Delay between the </w:t>
            </w:r>
            <w:r>
              <w:rPr>
                <w:i/>
                <w:sz w:val="14"/>
              </w:rPr>
              <w:t>first technical analysis </w:t>
            </w:r>
            <w:r>
              <w:rPr>
                <w:sz w:val="14"/>
              </w:rPr>
              <w:t>of</w:t>
            </w:r>
          </w:p>
          <w:p>
            <w:pPr>
              <w:pStyle w:val="TableParagraph"/>
              <w:spacing w:line="160" w:lineRule="exact" w:before="2"/>
              <w:ind w:right="83"/>
              <w:jc w:val="left"/>
              <w:rPr>
                <w:sz w:val="14"/>
              </w:rPr>
            </w:pPr>
            <w:r>
              <w:rPr>
                <w:sz w:val="14"/>
              </w:rPr>
              <w:t>malware family and corresponding Yara rule first </w:t>
            </w:r>
            <w:r>
              <w:rPr>
                <w:i/>
                <w:sz w:val="14"/>
              </w:rPr>
              <w:t>public </w:t>
            </w:r>
            <w:r>
              <w:rPr>
                <w:sz w:val="14"/>
              </w:rPr>
              <w:t>release</w:t>
            </w:r>
          </w:p>
        </w:tc>
        <w:tc>
          <w:tcPr>
            <w:tcW w:w="954" w:type="dxa"/>
          </w:tcPr>
          <w:p>
            <w:pPr>
              <w:pStyle w:val="TableParagraph"/>
              <w:spacing w:line="155" w:lineRule="exact"/>
              <w:ind w:left="104" w:right="96"/>
              <w:rPr>
                <w:sz w:val="14"/>
              </w:rPr>
            </w:pPr>
            <w:r>
              <w:rPr>
                <w:w w:val="115"/>
                <w:sz w:val="14"/>
              </w:rPr>
              <w:t>383</w:t>
            </w:r>
          </w:p>
        </w:tc>
        <w:tc>
          <w:tcPr>
            <w:tcW w:w="1063" w:type="dxa"/>
          </w:tcPr>
          <w:p>
            <w:pPr>
              <w:pStyle w:val="TableParagraph"/>
              <w:spacing w:line="155" w:lineRule="exact"/>
              <w:ind w:left="103" w:right="96"/>
              <w:rPr>
                <w:sz w:val="14"/>
              </w:rPr>
            </w:pPr>
            <w:r>
              <w:rPr>
                <w:w w:val="115"/>
                <w:sz w:val="14"/>
              </w:rPr>
              <w:t>59</w:t>
            </w:r>
          </w:p>
        </w:tc>
      </w:tr>
      <w:tr>
        <w:trPr>
          <w:trHeight w:val="296" w:hRule="atLeast"/>
        </w:trPr>
        <w:tc>
          <w:tcPr>
            <w:tcW w:w="2932" w:type="dxa"/>
          </w:tcPr>
          <w:p>
            <w:pPr>
              <w:pStyle w:val="TableParagraph"/>
              <w:spacing w:line="154" w:lineRule="exact"/>
              <w:jc w:val="left"/>
              <w:rPr>
                <w:sz w:val="14"/>
              </w:rPr>
            </w:pPr>
            <w:r>
              <w:rPr>
                <w:sz w:val="14"/>
              </w:rPr>
              <w:t>Delay between the </w:t>
            </w:r>
            <w:r>
              <w:rPr>
                <w:i/>
                <w:sz w:val="14"/>
              </w:rPr>
              <w:t>initial </w:t>
            </w:r>
            <w:r>
              <w:rPr>
                <w:sz w:val="14"/>
              </w:rPr>
              <w:t>development of the</w:t>
            </w:r>
          </w:p>
          <w:p>
            <w:pPr>
              <w:pStyle w:val="TableParagraph"/>
              <w:spacing w:line="122" w:lineRule="exact"/>
              <w:jc w:val="left"/>
              <w:rPr>
                <w:sz w:val="14"/>
              </w:rPr>
            </w:pPr>
            <w:r>
              <w:rPr>
                <w:sz w:val="14"/>
              </w:rPr>
              <w:t>Yara rule and </w:t>
            </w:r>
            <w:bookmarkStart w:name="_bookmark5" w:id="17"/>
            <w:bookmarkEnd w:id="17"/>
            <w:r>
              <w:rPr>
                <w:sz w:val="14"/>
              </w:rPr>
              <w:t>its</w:t>
            </w:r>
            <w:r>
              <w:rPr>
                <w:sz w:val="14"/>
              </w:rPr>
              <w:t> first </w:t>
            </w:r>
            <w:r>
              <w:rPr>
                <w:i/>
                <w:sz w:val="14"/>
              </w:rPr>
              <w:t>public </w:t>
            </w:r>
            <w:r>
              <w:rPr>
                <w:sz w:val="14"/>
              </w:rPr>
              <w:t>release</w:t>
            </w:r>
          </w:p>
        </w:tc>
        <w:tc>
          <w:tcPr>
            <w:tcW w:w="954" w:type="dxa"/>
          </w:tcPr>
          <w:p>
            <w:pPr>
              <w:pStyle w:val="TableParagraph"/>
              <w:spacing w:line="155" w:lineRule="exact"/>
              <w:ind w:left="104" w:right="96"/>
              <w:rPr>
                <w:sz w:val="14"/>
              </w:rPr>
            </w:pPr>
            <w:r>
              <w:rPr>
                <w:w w:val="115"/>
                <w:sz w:val="14"/>
              </w:rPr>
              <w:t>22</w:t>
            </w:r>
          </w:p>
        </w:tc>
        <w:tc>
          <w:tcPr>
            <w:tcW w:w="1063" w:type="dxa"/>
          </w:tcPr>
          <w:p>
            <w:pPr>
              <w:pStyle w:val="TableParagraph"/>
              <w:spacing w:line="155" w:lineRule="exact"/>
              <w:ind w:left="103" w:right="96"/>
              <w:rPr>
                <w:sz w:val="14"/>
              </w:rPr>
            </w:pPr>
            <w:r>
              <w:rPr>
                <w:w w:val="115"/>
                <w:sz w:val="14"/>
              </w:rPr>
              <w:t>18</w:t>
            </w:r>
          </w:p>
        </w:tc>
      </w:tr>
    </w:tbl>
    <w:p>
      <w:pPr>
        <w:tabs>
          <w:tab w:pos="1149" w:val="left" w:leader="none"/>
        </w:tabs>
        <w:spacing w:line="232" w:lineRule="auto" w:before="0"/>
        <w:ind w:left="126" w:right="48" w:firstLine="0"/>
        <w:jc w:val="center"/>
        <w:rPr>
          <w:sz w:val="12"/>
        </w:rPr>
      </w:pPr>
      <w:r>
        <w:rPr>
          <w:spacing w:val="-3"/>
          <w:w w:val="105"/>
          <w:sz w:val="16"/>
        </w:rPr>
        <w:t>TABLE</w:t>
      </w:r>
      <w:r>
        <w:rPr>
          <w:spacing w:val="-1"/>
          <w:w w:val="105"/>
          <w:sz w:val="16"/>
        </w:rPr>
        <w:t> </w:t>
      </w:r>
      <w:r>
        <w:rPr>
          <w:w w:val="105"/>
          <w:sz w:val="16"/>
        </w:rPr>
        <w:t>II.</w:t>
        <w:tab/>
      </w:r>
      <w:r>
        <w:rPr>
          <w:spacing w:val="6"/>
          <w:w w:val="105"/>
          <w:sz w:val="16"/>
        </w:rPr>
        <w:t>M</w:t>
      </w:r>
      <w:r>
        <w:rPr>
          <w:spacing w:val="6"/>
          <w:w w:val="105"/>
          <w:sz w:val="12"/>
        </w:rPr>
        <w:t>ETRICS </w:t>
      </w:r>
      <w:r>
        <w:rPr>
          <w:spacing w:val="4"/>
          <w:w w:val="105"/>
          <w:sz w:val="12"/>
        </w:rPr>
        <w:t>FOR </w:t>
      </w:r>
      <w:r>
        <w:rPr>
          <w:w w:val="105"/>
          <w:sz w:val="16"/>
        </w:rPr>
        <w:t>Y</w:t>
      </w:r>
      <w:r>
        <w:rPr>
          <w:w w:val="105"/>
          <w:sz w:val="12"/>
        </w:rPr>
        <w:t>ARA </w:t>
      </w:r>
      <w:r>
        <w:rPr>
          <w:spacing w:val="4"/>
          <w:w w:val="105"/>
          <w:sz w:val="12"/>
        </w:rPr>
        <w:t>RULES </w:t>
      </w:r>
      <w:r>
        <w:rPr>
          <w:spacing w:val="5"/>
          <w:w w:val="105"/>
          <w:sz w:val="12"/>
        </w:rPr>
        <w:t>DEMONSTRATING SIGNIFICANT </w:t>
      </w:r>
      <w:r>
        <w:rPr>
          <w:spacing w:val="3"/>
          <w:w w:val="105"/>
          <w:sz w:val="12"/>
        </w:rPr>
        <w:t>DELAYS </w:t>
      </w:r>
      <w:r>
        <w:rPr>
          <w:spacing w:val="6"/>
          <w:w w:val="105"/>
          <w:sz w:val="12"/>
        </w:rPr>
        <w:t>BETWEEN </w:t>
      </w:r>
      <w:r>
        <w:rPr>
          <w:spacing w:val="2"/>
          <w:w w:val="105"/>
          <w:sz w:val="12"/>
        </w:rPr>
        <w:t>MALWARE </w:t>
      </w:r>
      <w:r>
        <w:rPr>
          <w:spacing w:val="5"/>
          <w:w w:val="105"/>
          <w:sz w:val="12"/>
        </w:rPr>
        <w:t>SAMPLE </w:t>
      </w:r>
      <w:r>
        <w:rPr>
          <w:spacing w:val="3"/>
          <w:w w:val="105"/>
          <w:sz w:val="12"/>
        </w:rPr>
        <w:t>DISCOVERY</w:t>
      </w:r>
      <w:r>
        <w:rPr>
          <w:spacing w:val="3"/>
          <w:w w:val="105"/>
          <w:sz w:val="16"/>
        </w:rPr>
        <w:t>, </w:t>
      </w:r>
      <w:r>
        <w:rPr>
          <w:spacing w:val="6"/>
          <w:w w:val="105"/>
          <w:sz w:val="12"/>
        </w:rPr>
        <w:t>CAPTURE</w:t>
      </w:r>
      <w:r>
        <w:rPr>
          <w:spacing w:val="23"/>
          <w:w w:val="105"/>
          <w:sz w:val="12"/>
        </w:rPr>
        <w:t> </w:t>
      </w:r>
      <w:r>
        <w:rPr>
          <w:spacing w:val="4"/>
          <w:w w:val="105"/>
          <w:sz w:val="12"/>
        </w:rPr>
        <w:t>AND</w:t>
      </w:r>
    </w:p>
    <w:p>
      <w:pPr>
        <w:spacing w:line="232" w:lineRule="auto" w:before="1"/>
        <w:ind w:left="584" w:right="503" w:firstLine="0"/>
        <w:jc w:val="center"/>
        <w:rPr>
          <w:sz w:val="16"/>
        </w:rPr>
      </w:pPr>
      <w:r>
        <w:rPr>
          <w:w w:val="105"/>
          <w:sz w:val="12"/>
        </w:rPr>
        <w:t>ANALYSIS</w:t>
      </w:r>
      <w:r>
        <w:rPr>
          <w:w w:val="105"/>
          <w:sz w:val="16"/>
        </w:rPr>
        <w:t>, </w:t>
      </w:r>
      <w:r>
        <w:rPr>
          <w:w w:val="105"/>
          <w:sz w:val="12"/>
        </w:rPr>
        <w:t>AND PUBLIC RELEASE OF THE CORRESPONDING RULES</w:t>
      </w:r>
      <w:r>
        <w:rPr>
          <w:w w:val="105"/>
          <w:sz w:val="16"/>
        </w:rPr>
        <w:t>. (NOTE: </w:t>
      </w:r>
      <w:r>
        <w:rPr>
          <w:w w:val="105"/>
          <w:sz w:val="12"/>
        </w:rPr>
        <w:t>PRELIMINARY ANALYSIS</w:t>
      </w:r>
      <w:r>
        <w:rPr>
          <w:w w:val="105"/>
          <w:sz w:val="16"/>
        </w:rPr>
        <w:t>)</w:t>
      </w:r>
    </w:p>
    <w:p>
      <w:pPr>
        <w:pStyle w:val="BodyText"/>
        <w:rPr>
          <w:sz w:val="18"/>
        </w:rPr>
      </w:pPr>
    </w:p>
    <w:p>
      <w:pPr>
        <w:pStyle w:val="BodyText"/>
        <w:rPr>
          <w:sz w:val="18"/>
        </w:rPr>
      </w:pPr>
    </w:p>
    <w:p>
      <w:pPr>
        <w:pStyle w:val="ListParagraph"/>
        <w:numPr>
          <w:ilvl w:val="0"/>
          <w:numId w:val="2"/>
        </w:numPr>
        <w:tabs>
          <w:tab w:pos="399" w:val="left" w:leader="none"/>
        </w:tabs>
        <w:spacing w:line="240" w:lineRule="auto" w:before="150" w:after="0"/>
        <w:ind w:left="398" w:right="0" w:hanging="279"/>
        <w:jc w:val="left"/>
        <w:rPr>
          <w:i/>
          <w:sz w:val="20"/>
        </w:rPr>
      </w:pPr>
      <w:bookmarkStart w:name="Analysis of IDS/IPS rules" w:id="18"/>
      <w:bookmarkEnd w:id="18"/>
      <w:r>
        <w:rPr/>
      </w:r>
      <w:bookmarkStart w:name="Analysis of IDS/IPS rules" w:id="19"/>
      <w:bookmarkEnd w:id="19"/>
      <w:r>
        <w:rPr>
          <w:i/>
          <w:sz w:val="20"/>
        </w:rPr>
        <w:t>Analysis</w:t>
      </w:r>
      <w:r>
        <w:rPr>
          <w:i/>
          <w:sz w:val="20"/>
        </w:rPr>
        <w:t> of IDS/IPS</w:t>
      </w:r>
      <w:r>
        <w:rPr>
          <w:i/>
          <w:spacing w:val="6"/>
          <w:sz w:val="20"/>
        </w:rPr>
        <w:t> </w:t>
      </w:r>
      <w:r>
        <w:rPr>
          <w:i/>
          <w:sz w:val="20"/>
        </w:rPr>
        <w:t>rules</w:t>
      </w:r>
    </w:p>
    <w:p>
      <w:pPr>
        <w:pStyle w:val="BodyText"/>
        <w:spacing w:line="228" w:lineRule="auto" w:before="118"/>
        <w:ind w:left="119" w:right="38" w:firstLine="287"/>
        <w:jc w:val="both"/>
      </w:pPr>
      <w:r>
        <w:rPr/>
        <w:t>Currently we are aware of 24 IoT malware families (i.e., 40% from all analyzed) that have an IDS/IPS (Snort, Suricata, or similar) rule specifically developed for the malware itself. While we also collect data on IDS (Snort, Suricata) rules related specifically to the vulnerabilities and exploits used by the malware, those metrics are analyzed separately. In </w:t>
      </w:r>
      <w:r>
        <w:rPr>
          <w:spacing w:val="-4"/>
        </w:rPr>
        <w:t>Table</w:t>
      </w:r>
      <w:r>
        <w:rPr>
          <w:spacing w:val="-21"/>
        </w:rPr>
        <w:t> </w:t>
      </w:r>
      <w:hyperlink w:history="true" w:anchor="_bookmark6">
        <w:r>
          <w:rPr/>
          <w:t>III</w:t>
        </w:r>
      </w:hyperlink>
      <w:r>
        <w:rPr/>
        <w:t> we present the </w:t>
      </w:r>
      <w:r>
        <w:rPr>
          <w:i/>
        </w:rPr>
        <w:t>preliminary </w:t>
      </w:r>
      <w:r>
        <w:rPr/>
        <w:t>results for the selected metrics which are supposed to measure and be an indicative of</w:t>
      </w:r>
      <w:r>
        <w:rPr>
          <w:spacing w:val="-15"/>
        </w:rPr>
        <w:t> </w:t>
      </w:r>
      <w:r>
        <w:rPr/>
        <w:t>security community’s performance to help detect and prevent against malware</w:t>
      </w:r>
      <w:r>
        <w:rPr>
          <w:spacing w:val="18"/>
        </w:rPr>
        <w:t> </w:t>
      </w:r>
      <w:r>
        <w:rPr/>
        <w:t>attacks</w:t>
      </w:r>
      <w:r>
        <w:rPr>
          <w:spacing w:val="18"/>
        </w:rPr>
        <w:t> </w:t>
      </w:r>
      <w:r>
        <w:rPr/>
        <w:t>using</w:t>
      </w:r>
      <w:r>
        <w:rPr>
          <w:spacing w:val="18"/>
        </w:rPr>
        <w:t> </w:t>
      </w:r>
      <w:r>
        <w:rPr/>
        <w:t>IDS</w:t>
      </w:r>
      <w:r>
        <w:rPr>
          <w:spacing w:val="18"/>
        </w:rPr>
        <w:t> </w:t>
      </w:r>
      <w:r>
        <w:rPr/>
        <w:t>(Snort,</w:t>
      </w:r>
      <w:r>
        <w:rPr>
          <w:spacing w:val="18"/>
        </w:rPr>
        <w:t> </w:t>
      </w:r>
      <w:r>
        <w:rPr/>
        <w:t>Suricata)</w:t>
      </w:r>
      <w:r>
        <w:rPr>
          <w:spacing w:val="18"/>
        </w:rPr>
        <w:t> </w:t>
      </w:r>
      <w:r>
        <w:rPr/>
        <w:t>rules.</w:t>
      </w:r>
    </w:p>
    <w:p>
      <w:pPr>
        <w:pStyle w:val="BodyText"/>
        <w:spacing w:before="10"/>
        <w:rPr>
          <w:sz w:val="17"/>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2"/>
        <w:gridCol w:w="954"/>
        <w:gridCol w:w="1063"/>
      </w:tblGrid>
      <w:tr>
        <w:trPr>
          <w:trHeight w:val="167" w:hRule="atLeast"/>
        </w:trPr>
        <w:tc>
          <w:tcPr>
            <w:tcW w:w="2932" w:type="dxa"/>
            <w:tcBorders>
              <w:bottom w:val="double" w:sz="1" w:space="0" w:color="000000"/>
            </w:tcBorders>
          </w:tcPr>
          <w:p>
            <w:pPr>
              <w:pStyle w:val="TableParagraph"/>
              <w:spacing w:line="146" w:lineRule="exact" w:before="1"/>
              <w:jc w:val="left"/>
              <w:rPr>
                <w:sz w:val="14"/>
              </w:rPr>
            </w:pPr>
            <w:r>
              <w:rPr>
                <w:sz w:val="14"/>
              </w:rPr>
              <w:t>Metric name</w:t>
            </w:r>
          </w:p>
        </w:tc>
        <w:tc>
          <w:tcPr>
            <w:tcW w:w="954" w:type="dxa"/>
            <w:tcBorders>
              <w:bottom w:val="double" w:sz="1" w:space="0" w:color="000000"/>
            </w:tcBorders>
          </w:tcPr>
          <w:p>
            <w:pPr>
              <w:pStyle w:val="TableParagraph"/>
              <w:spacing w:line="146" w:lineRule="exact" w:before="1"/>
              <w:ind w:left="104" w:right="96"/>
              <w:rPr>
                <w:sz w:val="14"/>
              </w:rPr>
            </w:pPr>
            <w:r>
              <w:rPr>
                <w:sz w:val="14"/>
              </w:rPr>
              <w:t>Mean (days)</w:t>
            </w:r>
          </w:p>
        </w:tc>
        <w:tc>
          <w:tcPr>
            <w:tcW w:w="1063" w:type="dxa"/>
            <w:tcBorders>
              <w:bottom w:val="double" w:sz="1" w:space="0" w:color="000000"/>
            </w:tcBorders>
          </w:tcPr>
          <w:p>
            <w:pPr>
              <w:pStyle w:val="TableParagraph"/>
              <w:spacing w:line="146" w:lineRule="exact" w:before="1"/>
              <w:ind w:left="103" w:right="96"/>
              <w:rPr>
                <w:sz w:val="14"/>
              </w:rPr>
            </w:pPr>
            <w:r>
              <w:rPr>
                <w:sz w:val="14"/>
              </w:rPr>
              <w:t>Median (days)</w:t>
            </w:r>
          </w:p>
        </w:tc>
      </w:tr>
      <w:tr>
        <w:trPr>
          <w:trHeight w:val="486" w:hRule="atLeast"/>
        </w:trPr>
        <w:tc>
          <w:tcPr>
            <w:tcW w:w="2932" w:type="dxa"/>
            <w:tcBorders>
              <w:top w:val="double" w:sz="1" w:space="0" w:color="000000"/>
            </w:tcBorders>
          </w:tcPr>
          <w:p>
            <w:pPr>
              <w:pStyle w:val="TableParagraph"/>
              <w:spacing w:line="160" w:lineRule="exact" w:before="13"/>
              <w:ind w:right="108"/>
              <w:jc w:val="both"/>
              <w:rPr>
                <w:sz w:val="14"/>
              </w:rPr>
            </w:pPr>
            <w:r>
              <w:rPr>
                <w:sz w:val="14"/>
              </w:rPr>
              <w:t>Delay between the </w:t>
            </w:r>
            <w:r>
              <w:rPr>
                <w:i/>
                <w:sz w:val="14"/>
              </w:rPr>
              <w:t>first seen in the wild </w:t>
            </w:r>
            <w:r>
              <w:rPr>
                <w:sz w:val="14"/>
              </w:rPr>
              <w:t>sample of malware family and corresponding IDS rule first </w:t>
            </w:r>
            <w:r>
              <w:rPr>
                <w:i/>
                <w:sz w:val="14"/>
              </w:rPr>
              <w:t>public </w:t>
            </w:r>
            <w:r>
              <w:rPr>
                <w:sz w:val="14"/>
              </w:rPr>
              <w:t>release</w:t>
            </w:r>
          </w:p>
        </w:tc>
        <w:tc>
          <w:tcPr>
            <w:tcW w:w="954" w:type="dxa"/>
            <w:tcBorders>
              <w:top w:val="double" w:sz="1" w:space="0" w:color="000000"/>
            </w:tcBorders>
          </w:tcPr>
          <w:p>
            <w:pPr>
              <w:pStyle w:val="TableParagraph"/>
              <w:spacing w:line="240" w:lineRule="auto" w:before="11"/>
              <w:ind w:left="104" w:right="96"/>
              <w:rPr>
                <w:sz w:val="14"/>
              </w:rPr>
            </w:pPr>
            <w:r>
              <w:rPr>
                <w:w w:val="115"/>
                <w:sz w:val="14"/>
              </w:rPr>
              <w:t>675</w:t>
            </w:r>
          </w:p>
        </w:tc>
        <w:tc>
          <w:tcPr>
            <w:tcW w:w="1063" w:type="dxa"/>
            <w:tcBorders>
              <w:top w:val="double" w:sz="1" w:space="0" w:color="000000"/>
            </w:tcBorders>
          </w:tcPr>
          <w:p>
            <w:pPr>
              <w:pStyle w:val="TableParagraph"/>
              <w:spacing w:line="240" w:lineRule="auto" w:before="11"/>
              <w:ind w:left="103" w:right="96"/>
              <w:rPr>
                <w:sz w:val="14"/>
              </w:rPr>
            </w:pPr>
            <w:r>
              <w:rPr>
                <w:w w:val="115"/>
                <w:sz w:val="14"/>
              </w:rPr>
              <w:t>166</w:t>
            </w:r>
          </w:p>
        </w:tc>
      </w:tr>
      <w:tr>
        <w:trPr>
          <w:trHeight w:val="469" w:hRule="atLeast"/>
        </w:trPr>
        <w:tc>
          <w:tcPr>
            <w:tcW w:w="2932" w:type="dxa"/>
          </w:tcPr>
          <w:p>
            <w:pPr>
              <w:pStyle w:val="TableParagraph"/>
              <w:spacing w:line="154" w:lineRule="exact"/>
              <w:jc w:val="left"/>
              <w:rPr>
                <w:i/>
                <w:sz w:val="14"/>
              </w:rPr>
            </w:pPr>
            <w:r>
              <w:rPr>
                <w:sz w:val="14"/>
              </w:rPr>
              <w:t>Delay between the </w:t>
            </w:r>
            <w:r>
              <w:rPr>
                <w:i/>
                <w:sz w:val="14"/>
              </w:rPr>
              <w:t>first submitted for analysis</w:t>
            </w:r>
          </w:p>
          <w:p>
            <w:pPr>
              <w:pStyle w:val="TableParagraph"/>
              <w:spacing w:line="160" w:lineRule="exact" w:before="2"/>
              <w:ind w:right="83"/>
              <w:jc w:val="left"/>
              <w:rPr>
                <w:sz w:val="14"/>
              </w:rPr>
            </w:pPr>
            <w:r>
              <w:rPr>
                <w:sz w:val="14"/>
              </w:rPr>
              <w:t>sample of malware family and corresponding IDS rule first </w:t>
            </w:r>
            <w:r>
              <w:rPr>
                <w:i/>
                <w:sz w:val="14"/>
              </w:rPr>
              <w:t>public </w:t>
            </w:r>
            <w:r>
              <w:rPr>
                <w:sz w:val="14"/>
              </w:rPr>
              <w:t>release</w:t>
            </w:r>
          </w:p>
        </w:tc>
        <w:tc>
          <w:tcPr>
            <w:tcW w:w="954" w:type="dxa"/>
          </w:tcPr>
          <w:p>
            <w:pPr>
              <w:pStyle w:val="TableParagraph"/>
              <w:spacing w:line="155" w:lineRule="exact"/>
              <w:ind w:left="104" w:right="96"/>
              <w:rPr>
                <w:sz w:val="14"/>
              </w:rPr>
            </w:pPr>
            <w:r>
              <w:rPr>
                <w:w w:val="115"/>
                <w:sz w:val="14"/>
              </w:rPr>
              <w:t>241</w:t>
            </w:r>
          </w:p>
        </w:tc>
        <w:tc>
          <w:tcPr>
            <w:tcW w:w="1063" w:type="dxa"/>
          </w:tcPr>
          <w:p>
            <w:pPr>
              <w:pStyle w:val="TableParagraph"/>
              <w:spacing w:line="155" w:lineRule="exact"/>
              <w:ind w:left="103" w:right="96"/>
              <w:rPr>
                <w:sz w:val="14"/>
              </w:rPr>
            </w:pPr>
            <w:r>
              <w:rPr>
                <w:w w:val="115"/>
                <w:sz w:val="14"/>
              </w:rPr>
              <w:t>63</w:t>
            </w:r>
          </w:p>
        </w:tc>
      </w:tr>
      <w:tr>
        <w:trPr>
          <w:trHeight w:val="469" w:hRule="atLeast"/>
        </w:trPr>
        <w:tc>
          <w:tcPr>
            <w:tcW w:w="2932" w:type="dxa"/>
          </w:tcPr>
          <w:p>
            <w:pPr>
              <w:pStyle w:val="TableParagraph"/>
              <w:spacing w:line="237" w:lineRule="auto"/>
              <w:jc w:val="left"/>
              <w:rPr>
                <w:sz w:val="14"/>
              </w:rPr>
            </w:pPr>
            <w:r>
              <w:rPr>
                <w:sz w:val="14"/>
              </w:rPr>
              <w:t>Delay between the </w:t>
            </w:r>
            <w:r>
              <w:rPr>
                <w:i/>
                <w:sz w:val="14"/>
              </w:rPr>
              <w:t>first technical analysis </w:t>
            </w:r>
            <w:r>
              <w:rPr>
                <w:sz w:val="14"/>
              </w:rPr>
              <w:t>of malware family and corresponding IDS rule first</w:t>
            </w:r>
          </w:p>
          <w:p>
            <w:pPr>
              <w:pStyle w:val="TableParagraph"/>
              <w:spacing w:line="135" w:lineRule="exact"/>
              <w:jc w:val="left"/>
              <w:rPr>
                <w:sz w:val="14"/>
              </w:rPr>
            </w:pPr>
            <w:r>
              <w:rPr>
                <w:i/>
                <w:sz w:val="14"/>
              </w:rPr>
              <w:t>public </w:t>
            </w:r>
            <w:r>
              <w:rPr>
                <w:sz w:val="14"/>
              </w:rPr>
              <w:t>release</w:t>
            </w:r>
          </w:p>
        </w:tc>
        <w:tc>
          <w:tcPr>
            <w:tcW w:w="954" w:type="dxa"/>
          </w:tcPr>
          <w:p>
            <w:pPr>
              <w:pStyle w:val="TableParagraph"/>
              <w:spacing w:line="155" w:lineRule="exact"/>
              <w:ind w:left="104" w:right="96"/>
              <w:rPr>
                <w:sz w:val="14"/>
              </w:rPr>
            </w:pPr>
            <w:r>
              <w:rPr>
                <w:w w:val="115"/>
                <w:sz w:val="14"/>
              </w:rPr>
              <w:t>32</w:t>
            </w:r>
          </w:p>
        </w:tc>
        <w:tc>
          <w:tcPr>
            <w:tcW w:w="1063" w:type="dxa"/>
          </w:tcPr>
          <w:p>
            <w:pPr>
              <w:pStyle w:val="TableParagraph"/>
              <w:spacing w:line="155" w:lineRule="exact"/>
              <w:ind w:left="103" w:right="96"/>
              <w:rPr>
                <w:sz w:val="14"/>
              </w:rPr>
            </w:pPr>
            <w:r>
              <w:rPr>
                <w:w w:val="115"/>
                <w:sz w:val="14"/>
              </w:rPr>
              <w:t>25</w:t>
            </w:r>
          </w:p>
        </w:tc>
      </w:tr>
    </w:tbl>
    <w:p>
      <w:pPr>
        <w:tabs>
          <w:tab w:pos="1396" w:val="left" w:leader="none"/>
        </w:tabs>
        <w:spacing w:before="0"/>
        <w:ind w:left="320" w:right="0" w:firstLine="0"/>
        <w:jc w:val="left"/>
        <w:rPr>
          <w:sz w:val="16"/>
        </w:rPr>
      </w:pPr>
      <w:r>
        <w:rPr>
          <w:spacing w:val="-3"/>
          <w:w w:val="105"/>
          <w:sz w:val="16"/>
        </w:rPr>
        <w:t>TABLE</w:t>
      </w:r>
      <w:r>
        <w:rPr>
          <w:spacing w:val="-2"/>
          <w:w w:val="105"/>
          <w:sz w:val="16"/>
        </w:rPr>
        <w:t> </w:t>
      </w:r>
      <w:r>
        <w:rPr>
          <w:w w:val="105"/>
          <w:sz w:val="16"/>
        </w:rPr>
        <w:t>III.</w:t>
        <w:tab/>
      </w:r>
      <w:bookmarkStart w:name="_bookmark6" w:id="20"/>
      <w:bookmarkEnd w:id="20"/>
      <w:r>
        <w:rPr>
          <w:spacing w:val="6"/>
          <w:w w:val="105"/>
          <w:sz w:val="16"/>
        </w:rPr>
        <w:t>M</w:t>
      </w:r>
      <w:r>
        <w:rPr>
          <w:spacing w:val="6"/>
          <w:w w:val="105"/>
          <w:sz w:val="12"/>
        </w:rPr>
        <w:t>ETRICS </w:t>
      </w:r>
      <w:r>
        <w:rPr>
          <w:spacing w:val="4"/>
          <w:w w:val="105"/>
          <w:sz w:val="12"/>
        </w:rPr>
        <w:t>FOR </w:t>
      </w:r>
      <w:r>
        <w:rPr>
          <w:spacing w:val="4"/>
          <w:w w:val="105"/>
          <w:sz w:val="16"/>
        </w:rPr>
        <w:t>IDS </w:t>
      </w:r>
      <w:r>
        <w:rPr>
          <w:spacing w:val="3"/>
          <w:w w:val="105"/>
          <w:sz w:val="16"/>
        </w:rPr>
        <w:t>(S</w:t>
      </w:r>
      <w:r>
        <w:rPr>
          <w:spacing w:val="3"/>
          <w:w w:val="105"/>
          <w:sz w:val="12"/>
        </w:rPr>
        <w:t>NORT</w:t>
      </w:r>
      <w:r>
        <w:rPr>
          <w:spacing w:val="3"/>
          <w:w w:val="105"/>
          <w:sz w:val="16"/>
        </w:rPr>
        <w:t>, S</w:t>
      </w:r>
      <w:r>
        <w:rPr>
          <w:spacing w:val="3"/>
          <w:w w:val="105"/>
          <w:sz w:val="12"/>
        </w:rPr>
        <w:t>URICATA</w:t>
      </w:r>
      <w:r>
        <w:rPr>
          <w:spacing w:val="3"/>
          <w:w w:val="105"/>
          <w:sz w:val="16"/>
        </w:rPr>
        <w:t>, </w:t>
      </w:r>
      <w:r>
        <w:rPr>
          <w:spacing w:val="3"/>
          <w:w w:val="105"/>
          <w:sz w:val="12"/>
        </w:rPr>
        <w:t>OR</w:t>
      </w:r>
      <w:r>
        <w:rPr>
          <w:spacing w:val="7"/>
          <w:w w:val="105"/>
          <w:sz w:val="12"/>
        </w:rPr>
        <w:t> </w:t>
      </w:r>
      <w:r>
        <w:rPr>
          <w:spacing w:val="6"/>
          <w:w w:val="105"/>
          <w:sz w:val="12"/>
        </w:rPr>
        <w:t>SIMILAR</w:t>
      </w:r>
      <w:r>
        <w:rPr>
          <w:spacing w:val="6"/>
          <w:w w:val="105"/>
          <w:sz w:val="16"/>
        </w:rPr>
        <w:t>)</w:t>
      </w:r>
    </w:p>
    <w:p>
      <w:pPr>
        <w:spacing w:line="240" w:lineRule="auto" w:before="32"/>
        <w:ind w:left="242" w:right="162" w:firstLine="0"/>
        <w:jc w:val="center"/>
        <w:rPr>
          <w:sz w:val="16"/>
        </w:rPr>
      </w:pPr>
      <w:r>
        <w:rPr>
          <w:w w:val="105"/>
          <w:sz w:val="12"/>
        </w:rPr>
        <w:t>SIGNATURES DEMONSTRATING SIGNIFICANT DELAYS BETWEEN MALWARE SAMPLE DISCOVERY</w:t>
      </w:r>
      <w:r>
        <w:rPr>
          <w:w w:val="105"/>
          <w:sz w:val="16"/>
        </w:rPr>
        <w:t>, </w:t>
      </w:r>
      <w:r>
        <w:rPr>
          <w:w w:val="105"/>
          <w:sz w:val="12"/>
        </w:rPr>
        <w:t>CAPTURE AND ANALYSIS</w:t>
      </w:r>
      <w:r>
        <w:rPr>
          <w:w w:val="105"/>
          <w:sz w:val="16"/>
        </w:rPr>
        <w:t>, </w:t>
      </w:r>
      <w:r>
        <w:rPr>
          <w:w w:val="105"/>
          <w:sz w:val="12"/>
        </w:rPr>
        <w:t>AND PUBLIC RELEASE OF THE CORRESPONDING RULES</w:t>
      </w:r>
      <w:r>
        <w:rPr>
          <w:w w:val="105"/>
          <w:sz w:val="16"/>
        </w:rPr>
        <w:t>. (NOTE: </w:t>
      </w:r>
      <w:r>
        <w:rPr>
          <w:w w:val="105"/>
          <w:sz w:val="12"/>
        </w:rPr>
        <w:t>PRELIMINARY ANALYSIS</w:t>
      </w:r>
      <w:r>
        <w:rPr>
          <w:w w:val="105"/>
          <w:sz w:val="16"/>
        </w:rPr>
        <w:t>)</w:t>
      </w:r>
    </w:p>
    <w:p>
      <w:pPr>
        <w:pStyle w:val="BodyText"/>
        <w:rPr>
          <w:sz w:val="18"/>
        </w:rPr>
      </w:pPr>
    </w:p>
    <w:p>
      <w:pPr>
        <w:pStyle w:val="BodyText"/>
        <w:spacing w:before="5"/>
        <w:rPr>
          <w:sz w:val="25"/>
        </w:rPr>
      </w:pPr>
    </w:p>
    <w:p>
      <w:pPr>
        <w:pStyle w:val="ListParagraph"/>
        <w:numPr>
          <w:ilvl w:val="0"/>
          <w:numId w:val="2"/>
        </w:numPr>
        <w:tabs>
          <w:tab w:pos="399" w:val="left" w:leader="none"/>
        </w:tabs>
        <w:spacing w:line="240" w:lineRule="auto" w:before="0" w:after="0"/>
        <w:ind w:left="398" w:right="0" w:hanging="279"/>
        <w:jc w:val="left"/>
        <w:rPr>
          <w:i/>
          <w:sz w:val="20"/>
        </w:rPr>
      </w:pPr>
      <w:bookmarkStart w:name="Analysis of botnet sizes and number of i" w:id="21"/>
      <w:bookmarkEnd w:id="21"/>
      <w:r>
        <w:rPr/>
      </w:r>
      <w:bookmarkStart w:name="Analysis of botnet sizes and number of i" w:id="22"/>
      <w:bookmarkEnd w:id="22"/>
      <w:r>
        <w:rPr>
          <w:i/>
          <w:sz w:val="20"/>
        </w:rPr>
        <w:t>Analysis</w:t>
      </w:r>
      <w:r>
        <w:rPr>
          <w:i/>
          <w:spacing w:val="17"/>
          <w:sz w:val="20"/>
        </w:rPr>
        <w:t> </w:t>
      </w:r>
      <w:r>
        <w:rPr>
          <w:i/>
          <w:sz w:val="20"/>
        </w:rPr>
        <w:t>of</w:t>
      </w:r>
      <w:r>
        <w:rPr>
          <w:i/>
          <w:spacing w:val="18"/>
          <w:sz w:val="20"/>
        </w:rPr>
        <w:t> </w:t>
      </w:r>
      <w:r>
        <w:rPr>
          <w:i/>
          <w:sz w:val="20"/>
        </w:rPr>
        <w:t>botnet</w:t>
      </w:r>
      <w:r>
        <w:rPr>
          <w:i/>
          <w:spacing w:val="17"/>
          <w:sz w:val="20"/>
        </w:rPr>
        <w:t> </w:t>
      </w:r>
      <w:r>
        <w:rPr>
          <w:i/>
          <w:sz w:val="20"/>
        </w:rPr>
        <w:t>sizes</w:t>
      </w:r>
      <w:r>
        <w:rPr>
          <w:i/>
          <w:spacing w:val="18"/>
          <w:sz w:val="20"/>
        </w:rPr>
        <w:t> </w:t>
      </w:r>
      <w:r>
        <w:rPr>
          <w:i/>
          <w:sz w:val="20"/>
        </w:rPr>
        <w:t>and</w:t>
      </w:r>
      <w:r>
        <w:rPr>
          <w:i/>
          <w:spacing w:val="17"/>
          <w:sz w:val="20"/>
        </w:rPr>
        <w:t> </w:t>
      </w:r>
      <w:r>
        <w:rPr>
          <w:i/>
          <w:sz w:val="20"/>
        </w:rPr>
        <w:t>number</w:t>
      </w:r>
      <w:r>
        <w:rPr>
          <w:i/>
          <w:spacing w:val="18"/>
          <w:sz w:val="20"/>
        </w:rPr>
        <w:t> </w:t>
      </w:r>
      <w:r>
        <w:rPr>
          <w:i/>
          <w:sz w:val="20"/>
        </w:rPr>
        <w:t>of</w:t>
      </w:r>
      <w:r>
        <w:rPr>
          <w:i/>
          <w:spacing w:val="17"/>
          <w:sz w:val="20"/>
        </w:rPr>
        <w:t> </w:t>
      </w:r>
      <w:r>
        <w:rPr>
          <w:i/>
          <w:sz w:val="20"/>
        </w:rPr>
        <w:t>infected</w:t>
      </w:r>
      <w:r>
        <w:rPr>
          <w:i/>
          <w:spacing w:val="18"/>
          <w:sz w:val="20"/>
        </w:rPr>
        <w:t> </w:t>
      </w:r>
      <w:r>
        <w:rPr>
          <w:i/>
          <w:sz w:val="20"/>
        </w:rPr>
        <w:t>devices</w:t>
      </w:r>
    </w:p>
    <w:p>
      <w:pPr>
        <w:pStyle w:val="BodyText"/>
        <w:spacing w:line="228" w:lineRule="auto" w:before="118"/>
        <w:ind w:left="119" w:right="38" w:firstLine="287"/>
        <w:jc w:val="both"/>
      </w:pPr>
      <w:r>
        <w:rPr/>
        <w:t>Currently we are aware that around 17 IoT malware fami- lies (i.e., 30% from all analyzed) having relevant reports</w:t>
      </w:r>
      <w:r>
        <w:rPr>
          <w:spacing w:val="-13"/>
        </w:rPr>
        <w:t> </w:t>
      </w:r>
      <w:r>
        <w:rPr/>
        <w:t>where the</w:t>
      </w:r>
      <w:r>
        <w:rPr>
          <w:spacing w:val="17"/>
        </w:rPr>
        <w:t> </w:t>
      </w:r>
      <w:r>
        <w:rPr/>
        <w:t>size</w:t>
      </w:r>
      <w:r>
        <w:rPr>
          <w:spacing w:val="17"/>
        </w:rPr>
        <w:t> </w:t>
      </w:r>
      <w:r>
        <w:rPr/>
        <w:t>of</w:t>
      </w:r>
      <w:r>
        <w:rPr>
          <w:spacing w:val="18"/>
        </w:rPr>
        <w:t> </w:t>
      </w:r>
      <w:r>
        <w:rPr/>
        <w:t>the</w:t>
      </w:r>
      <w:r>
        <w:rPr>
          <w:spacing w:val="17"/>
        </w:rPr>
        <w:t> </w:t>
      </w:r>
      <w:r>
        <w:rPr/>
        <w:t>botnet</w:t>
      </w:r>
      <w:r>
        <w:rPr>
          <w:spacing w:val="17"/>
        </w:rPr>
        <w:t> </w:t>
      </w:r>
      <w:r>
        <w:rPr/>
        <w:t>(i.e.,</w:t>
      </w:r>
      <w:r>
        <w:rPr>
          <w:spacing w:val="18"/>
        </w:rPr>
        <w:t> </w:t>
      </w:r>
      <w:r>
        <w:rPr/>
        <w:t>the</w:t>
      </w:r>
      <w:r>
        <w:rPr>
          <w:spacing w:val="17"/>
        </w:rPr>
        <w:t> </w:t>
      </w:r>
      <w:r>
        <w:rPr/>
        <w:t>number</w:t>
      </w:r>
      <w:r>
        <w:rPr>
          <w:spacing w:val="18"/>
        </w:rPr>
        <w:t> </w:t>
      </w:r>
      <w:r>
        <w:rPr/>
        <w:t>of</w:t>
      </w:r>
      <w:r>
        <w:rPr>
          <w:spacing w:val="17"/>
        </w:rPr>
        <w:t> </w:t>
      </w:r>
      <w:r>
        <w:rPr/>
        <w:t>infected</w:t>
      </w:r>
      <w:r>
        <w:rPr>
          <w:spacing w:val="17"/>
        </w:rPr>
        <w:t> </w:t>
      </w:r>
      <w:r>
        <w:rPr/>
        <w:t>devices)</w:t>
      </w:r>
      <w:r>
        <w:rPr>
          <w:spacing w:val="17"/>
        </w:rPr>
        <w:t> </w:t>
      </w:r>
      <w:r>
        <w:rPr/>
        <w:t>is</w:t>
      </w:r>
    </w:p>
    <w:p>
      <w:pPr>
        <w:pStyle w:val="BodyText"/>
        <w:spacing w:line="228" w:lineRule="auto" w:before="121"/>
        <w:ind w:left="123" w:right="601"/>
      </w:pPr>
      <w:r>
        <w:rPr/>
        <w:br w:type="column"/>
      </w:r>
      <w:r>
        <w:rPr/>
        <w:t>estimated. A summary of analysis and data is presented in Table </w:t>
      </w:r>
      <w:hyperlink w:history="true" w:anchor="_bookmark7">
        <w:r>
          <w:rPr/>
          <w:t>IV.</w:t>
        </w:r>
      </w:hyperlink>
    </w:p>
    <w:p>
      <w:pPr>
        <w:pStyle w:val="BodyText"/>
        <w:spacing w:before="7"/>
        <w:rPr>
          <w:sz w:val="13"/>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719"/>
        <w:gridCol w:w="1466"/>
      </w:tblGrid>
      <w:tr>
        <w:trPr>
          <w:trHeight w:val="167" w:hRule="atLeast"/>
        </w:trPr>
        <w:tc>
          <w:tcPr>
            <w:tcW w:w="1824" w:type="dxa"/>
            <w:tcBorders>
              <w:bottom w:val="double" w:sz="1" w:space="0" w:color="000000"/>
            </w:tcBorders>
          </w:tcPr>
          <w:p>
            <w:pPr>
              <w:pStyle w:val="TableParagraph"/>
              <w:spacing w:line="135" w:lineRule="exact" w:before="12"/>
              <w:jc w:val="left"/>
              <w:rPr>
                <w:sz w:val="14"/>
              </w:rPr>
            </w:pPr>
            <w:r>
              <w:rPr>
                <w:sz w:val="14"/>
              </w:rPr>
              <w:t>Malware family</w:t>
            </w:r>
          </w:p>
        </w:tc>
        <w:tc>
          <w:tcPr>
            <w:tcW w:w="1719" w:type="dxa"/>
            <w:tcBorders>
              <w:bottom w:val="double" w:sz="1" w:space="0" w:color="000000"/>
            </w:tcBorders>
          </w:tcPr>
          <w:p>
            <w:pPr>
              <w:pStyle w:val="TableParagraph"/>
              <w:spacing w:line="135" w:lineRule="exact" w:before="12"/>
              <w:ind w:left="114" w:right="108"/>
              <w:rPr>
                <w:sz w:val="14"/>
              </w:rPr>
            </w:pPr>
            <w:r>
              <w:rPr>
                <w:sz w:val="14"/>
              </w:rPr>
              <w:t>Botnet size (e.g., devices)</w:t>
            </w:r>
          </w:p>
        </w:tc>
        <w:tc>
          <w:tcPr>
            <w:tcW w:w="1466" w:type="dxa"/>
            <w:tcBorders>
              <w:bottom w:val="double" w:sz="1" w:space="0" w:color="000000"/>
            </w:tcBorders>
          </w:tcPr>
          <w:p>
            <w:pPr>
              <w:pStyle w:val="TableParagraph"/>
              <w:spacing w:line="135" w:lineRule="exact" w:before="12"/>
              <w:ind w:left="102" w:right="97"/>
              <w:rPr>
                <w:sz w:val="14"/>
              </w:rPr>
            </w:pPr>
            <w:r>
              <w:rPr>
                <w:sz w:val="14"/>
              </w:rPr>
              <w:t>Estimation timeframe</w:t>
            </w:r>
          </w:p>
        </w:tc>
      </w:tr>
      <w:tr>
        <w:trPr>
          <w:trHeight w:val="167" w:hRule="atLeast"/>
        </w:trPr>
        <w:tc>
          <w:tcPr>
            <w:tcW w:w="1824" w:type="dxa"/>
            <w:tcBorders>
              <w:top w:val="double" w:sz="1" w:space="0" w:color="000000"/>
            </w:tcBorders>
          </w:tcPr>
          <w:p>
            <w:pPr>
              <w:pStyle w:val="TableParagraph"/>
              <w:spacing w:line="125" w:lineRule="exact" w:before="22"/>
              <w:jc w:val="left"/>
              <w:rPr>
                <w:sz w:val="14"/>
              </w:rPr>
            </w:pPr>
            <w:r>
              <w:rPr>
                <w:sz w:val="14"/>
              </w:rPr>
              <w:t>BrickerBot</w:t>
            </w:r>
          </w:p>
        </w:tc>
        <w:tc>
          <w:tcPr>
            <w:tcW w:w="1719" w:type="dxa"/>
            <w:tcBorders>
              <w:top w:val="double" w:sz="1" w:space="0" w:color="000000"/>
            </w:tcBorders>
          </w:tcPr>
          <w:p>
            <w:pPr>
              <w:pStyle w:val="TableParagraph"/>
              <w:spacing w:line="125" w:lineRule="exact" w:before="22"/>
              <w:ind w:left="114" w:right="108"/>
              <w:rPr>
                <w:sz w:val="14"/>
              </w:rPr>
            </w:pPr>
            <w:r>
              <w:rPr>
                <w:sz w:val="14"/>
              </w:rPr>
              <w:t>10,000,000+</w:t>
            </w:r>
          </w:p>
        </w:tc>
        <w:tc>
          <w:tcPr>
            <w:tcW w:w="1466" w:type="dxa"/>
            <w:tcBorders>
              <w:top w:val="double" w:sz="1" w:space="0" w:color="000000"/>
            </w:tcBorders>
          </w:tcPr>
          <w:p>
            <w:pPr>
              <w:pStyle w:val="TableParagraph"/>
              <w:spacing w:line="125" w:lineRule="exact" w:before="22"/>
              <w:ind w:left="102" w:right="97"/>
              <w:rPr>
                <w:sz w:val="14"/>
              </w:rPr>
            </w:pPr>
            <w:r>
              <w:rPr>
                <w:sz w:val="14"/>
              </w:rPr>
              <w:t>2017</w:t>
            </w:r>
          </w:p>
        </w:tc>
      </w:tr>
      <w:tr>
        <w:trPr>
          <w:trHeight w:val="157" w:hRule="atLeast"/>
        </w:trPr>
        <w:tc>
          <w:tcPr>
            <w:tcW w:w="1824" w:type="dxa"/>
          </w:tcPr>
          <w:p>
            <w:pPr>
              <w:pStyle w:val="TableParagraph"/>
              <w:spacing w:line="125" w:lineRule="exact" w:before="12"/>
              <w:jc w:val="left"/>
              <w:rPr>
                <w:sz w:val="14"/>
              </w:rPr>
            </w:pPr>
            <w:r>
              <w:rPr>
                <w:sz w:val="14"/>
              </w:rPr>
              <w:t>ChuckNorris</w:t>
            </w:r>
          </w:p>
        </w:tc>
        <w:tc>
          <w:tcPr>
            <w:tcW w:w="1719" w:type="dxa"/>
          </w:tcPr>
          <w:p>
            <w:pPr>
              <w:pStyle w:val="TableParagraph"/>
              <w:spacing w:line="125" w:lineRule="exact" w:before="12"/>
              <w:ind w:left="114" w:right="108"/>
              <w:rPr>
                <w:sz w:val="14"/>
              </w:rPr>
            </w:pPr>
            <w:r>
              <w:rPr>
                <w:sz w:val="14"/>
              </w:rPr>
              <w:t>300,000 – 330,000</w:t>
            </w:r>
          </w:p>
        </w:tc>
        <w:tc>
          <w:tcPr>
            <w:tcW w:w="1466" w:type="dxa"/>
          </w:tcPr>
          <w:p>
            <w:pPr>
              <w:pStyle w:val="TableParagraph"/>
              <w:spacing w:line="125" w:lineRule="exact" w:before="12"/>
              <w:ind w:left="102" w:right="97"/>
              <w:rPr>
                <w:sz w:val="14"/>
              </w:rPr>
            </w:pPr>
            <w:r>
              <w:rPr>
                <w:sz w:val="14"/>
              </w:rPr>
              <w:t>2010 – 2012</w:t>
            </w:r>
          </w:p>
        </w:tc>
      </w:tr>
      <w:tr>
        <w:trPr>
          <w:trHeight w:val="157" w:hRule="atLeast"/>
        </w:trPr>
        <w:tc>
          <w:tcPr>
            <w:tcW w:w="1824" w:type="dxa"/>
          </w:tcPr>
          <w:p>
            <w:pPr>
              <w:pStyle w:val="TableParagraph"/>
              <w:spacing w:line="125" w:lineRule="exact" w:before="12"/>
              <w:jc w:val="left"/>
              <w:rPr>
                <w:sz w:val="14"/>
              </w:rPr>
            </w:pPr>
            <w:r>
              <w:rPr>
                <w:sz w:val="14"/>
              </w:rPr>
              <w:t>SOHOPharming</w:t>
            </w:r>
          </w:p>
        </w:tc>
        <w:tc>
          <w:tcPr>
            <w:tcW w:w="1719" w:type="dxa"/>
          </w:tcPr>
          <w:p>
            <w:pPr>
              <w:pStyle w:val="TableParagraph"/>
              <w:spacing w:line="125" w:lineRule="exact" w:before="12"/>
              <w:ind w:left="114" w:right="108"/>
              <w:rPr>
                <w:sz w:val="14"/>
              </w:rPr>
            </w:pPr>
            <w:r>
              <w:rPr>
                <w:sz w:val="14"/>
              </w:rPr>
              <w:t>300,000</w:t>
            </w:r>
          </w:p>
        </w:tc>
        <w:tc>
          <w:tcPr>
            <w:tcW w:w="1466" w:type="dxa"/>
          </w:tcPr>
          <w:p>
            <w:pPr>
              <w:pStyle w:val="TableParagraph"/>
              <w:spacing w:line="125" w:lineRule="exact" w:before="12"/>
              <w:ind w:left="102" w:right="97"/>
              <w:rPr>
                <w:sz w:val="14"/>
              </w:rPr>
            </w:pPr>
            <w:r>
              <w:rPr>
                <w:sz w:val="14"/>
              </w:rPr>
              <w:t>2014</w:t>
            </w:r>
          </w:p>
        </w:tc>
      </w:tr>
      <w:tr>
        <w:trPr>
          <w:trHeight w:val="157" w:hRule="atLeast"/>
        </w:trPr>
        <w:tc>
          <w:tcPr>
            <w:tcW w:w="1824" w:type="dxa"/>
          </w:tcPr>
          <w:p>
            <w:pPr>
              <w:pStyle w:val="TableParagraph"/>
              <w:spacing w:line="125" w:lineRule="exact" w:before="12"/>
              <w:jc w:val="left"/>
              <w:rPr>
                <w:sz w:val="14"/>
              </w:rPr>
            </w:pPr>
            <w:r>
              <w:rPr>
                <w:sz w:val="14"/>
              </w:rPr>
              <w:t>Hajime</w:t>
            </w:r>
          </w:p>
        </w:tc>
        <w:tc>
          <w:tcPr>
            <w:tcW w:w="1719" w:type="dxa"/>
          </w:tcPr>
          <w:p>
            <w:pPr>
              <w:pStyle w:val="TableParagraph"/>
              <w:spacing w:line="125" w:lineRule="exact" w:before="12"/>
              <w:ind w:left="114" w:right="108"/>
              <w:rPr>
                <w:sz w:val="14"/>
              </w:rPr>
            </w:pPr>
            <w:r>
              <w:rPr>
                <w:sz w:val="14"/>
              </w:rPr>
              <w:t>130,000 – 300,000</w:t>
            </w:r>
          </w:p>
        </w:tc>
        <w:tc>
          <w:tcPr>
            <w:tcW w:w="1466" w:type="dxa"/>
          </w:tcPr>
          <w:p>
            <w:pPr>
              <w:pStyle w:val="TableParagraph"/>
              <w:spacing w:line="125" w:lineRule="exact" w:before="12"/>
              <w:ind w:left="102" w:right="97"/>
              <w:rPr>
                <w:sz w:val="14"/>
              </w:rPr>
            </w:pPr>
            <w:r>
              <w:rPr>
                <w:sz w:val="14"/>
              </w:rPr>
              <w:t>2016 – 2017</w:t>
            </w:r>
          </w:p>
        </w:tc>
      </w:tr>
      <w:tr>
        <w:trPr>
          <w:trHeight w:val="157" w:hRule="atLeast"/>
        </w:trPr>
        <w:tc>
          <w:tcPr>
            <w:tcW w:w="1824" w:type="dxa"/>
          </w:tcPr>
          <w:p>
            <w:pPr>
              <w:pStyle w:val="TableParagraph"/>
              <w:spacing w:line="125" w:lineRule="exact" w:before="12"/>
              <w:jc w:val="left"/>
              <w:rPr>
                <w:sz w:val="14"/>
              </w:rPr>
            </w:pPr>
            <w:r>
              <w:rPr>
                <w:sz w:val="14"/>
              </w:rPr>
              <w:t>Wifatch/Ifwatch</w:t>
            </w:r>
          </w:p>
        </w:tc>
        <w:tc>
          <w:tcPr>
            <w:tcW w:w="1719" w:type="dxa"/>
          </w:tcPr>
          <w:p>
            <w:pPr>
              <w:pStyle w:val="TableParagraph"/>
              <w:spacing w:line="125" w:lineRule="exact" w:before="12"/>
              <w:ind w:left="114" w:right="108"/>
              <w:rPr>
                <w:sz w:val="14"/>
              </w:rPr>
            </w:pPr>
            <w:r>
              <w:rPr>
                <w:sz w:val="14"/>
              </w:rPr>
              <w:t>60,000 – 300,000</w:t>
            </w:r>
          </w:p>
        </w:tc>
        <w:tc>
          <w:tcPr>
            <w:tcW w:w="1466" w:type="dxa"/>
          </w:tcPr>
          <w:p>
            <w:pPr>
              <w:pStyle w:val="TableParagraph"/>
              <w:spacing w:line="125" w:lineRule="exact" w:before="12"/>
              <w:ind w:left="102" w:right="97"/>
              <w:rPr>
                <w:sz w:val="14"/>
              </w:rPr>
            </w:pPr>
            <w:r>
              <w:rPr>
                <w:sz w:val="14"/>
              </w:rPr>
              <w:t>2015</w:t>
            </w:r>
          </w:p>
        </w:tc>
      </w:tr>
      <w:tr>
        <w:trPr>
          <w:trHeight w:val="157" w:hRule="atLeast"/>
        </w:trPr>
        <w:tc>
          <w:tcPr>
            <w:tcW w:w="1824" w:type="dxa"/>
          </w:tcPr>
          <w:p>
            <w:pPr>
              <w:pStyle w:val="TableParagraph"/>
              <w:spacing w:line="125" w:lineRule="exact" w:before="12"/>
              <w:jc w:val="left"/>
              <w:rPr>
                <w:sz w:val="14"/>
              </w:rPr>
            </w:pPr>
            <w:r>
              <w:rPr>
                <w:sz w:val="14"/>
              </w:rPr>
              <w:t>Mirai</w:t>
            </w:r>
          </w:p>
        </w:tc>
        <w:tc>
          <w:tcPr>
            <w:tcW w:w="1719" w:type="dxa"/>
          </w:tcPr>
          <w:p>
            <w:pPr>
              <w:pStyle w:val="TableParagraph"/>
              <w:spacing w:line="125" w:lineRule="exact" w:before="12"/>
              <w:ind w:left="114" w:right="108"/>
              <w:rPr>
                <w:sz w:val="14"/>
              </w:rPr>
            </w:pPr>
            <w:r>
              <w:rPr>
                <w:sz w:val="14"/>
              </w:rPr>
              <w:t>49,657 – 145,607+</w:t>
            </w:r>
          </w:p>
        </w:tc>
        <w:tc>
          <w:tcPr>
            <w:tcW w:w="1466" w:type="dxa"/>
          </w:tcPr>
          <w:p>
            <w:pPr>
              <w:pStyle w:val="TableParagraph"/>
              <w:spacing w:line="125" w:lineRule="exact" w:before="12"/>
              <w:ind w:left="102" w:right="97"/>
              <w:rPr>
                <w:sz w:val="14"/>
              </w:rPr>
            </w:pPr>
            <w:r>
              <w:rPr>
                <w:sz w:val="14"/>
              </w:rPr>
              <w:t>2016</w:t>
            </w:r>
          </w:p>
        </w:tc>
      </w:tr>
      <w:tr>
        <w:trPr>
          <w:trHeight w:val="157" w:hRule="atLeast"/>
        </w:trPr>
        <w:tc>
          <w:tcPr>
            <w:tcW w:w="1824" w:type="dxa"/>
          </w:tcPr>
          <w:p>
            <w:pPr>
              <w:pStyle w:val="TableParagraph"/>
              <w:spacing w:line="125" w:lineRule="exact" w:before="12"/>
              <w:jc w:val="left"/>
              <w:rPr>
                <w:sz w:val="14"/>
              </w:rPr>
            </w:pPr>
            <w:r>
              <w:rPr>
                <w:sz w:val="14"/>
              </w:rPr>
              <w:t>Bashlite/Gafgyt</w:t>
            </w:r>
          </w:p>
        </w:tc>
        <w:tc>
          <w:tcPr>
            <w:tcW w:w="1719" w:type="dxa"/>
          </w:tcPr>
          <w:p>
            <w:pPr>
              <w:pStyle w:val="TableParagraph"/>
              <w:spacing w:line="125" w:lineRule="exact" w:before="12"/>
              <w:ind w:left="114" w:right="108"/>
              <w:rPr>
                <w:sz w:val="14"/>
              </w:rPr>
            </w:pPr>
            <w:r>
              <w:rPr>
                <w:sz w:val="14"/>
              </w:rPr>
              <w:t>120,000</w:t>
            </w:r>
          </w:p>
        </w:tc>
        <w:tc>
          <w:tcPr>
            <w:tcW w:w="1466" w:type="dxa"/>
          </w:tcPr>
          <w:p>
            <w:pPr>
              <w:pStyle w:val="TableParagraph"/>
              <w:spacing w:line="125" w:lineRule="exact" w:before="12"/>
              <w:ind w:left="102" w:right="97"/>
              <w:rPr>
                <w:sz w:val="14"/>
              </w:rPr>
            </w:pPr>
            <w:r>
              <w:rPr>
                <w:sz w:val="14"/>
              </w:rPr>
              <w:t>2016</w:t>
            </w:r>
          </w:p>
        </w:tc>
      </w:tr>
      <w:tr>
        <w:trPr>
          <w:trHeight w:val="157" w:hRule="atLeast"/>
        </w:trPr>
        <w:tc>
          <w:tcPr>
            <w:tcW w:w="1824" w:type="dxa"/>
          </w:tcPr>
          <w:p>
            <w:pPr>
              <w:pStyle w:val="TableParagraph"/>
              <w:spacing w:line="125" w:lineRule="exact" w:before="12"/>
              <w:jc w:val="left"/>
              <w:rPr>
                <w:sz w:val="14"/>
              </w:rPr>
            </w:pPr>
            <w:r>
              <w:rPr>
                <w:sz w:val="14"/>
              </w:rPr>
              <w:t>Persirai</w:t>
            </w:r>
          </w:p>
        </w:tc>
        <w:tc>
          <w:tcPr>
            <w:tcW w:w="1719" w:type="dxa"/>
          </w:tcPr>
          <w:p>
            <w:pPr>
              <w:pStyle w:val="TableParagraph"/>
              <w:spacing w:line="125" w:lineRule="exact" w:before="12"/>
              <w:ind w:left="114" w:right="108"/>
              <w:rPr>
                <w:sz w:val="14"/>
              </w:rPr>
            </w:pPr>
            <w:r>
              <w:rPr>
                <w:sz w:val="14"/>
              </w:rPr>
              <w:t>120,000</w:t>
            </w:r>
          </w:p>
        </w:tc>
        <w:tc>
          <w:tcPr>
            <w:tcW w:w="1466" w:type="dxa"/>
          </w:tcPr>
          <w:p>
            <w:pPr>
              <w:pStyle w:val="TableParagraph"/>
              <w:spacing w:line="125" w:lineRule="exact" w:before="12"/>
              <w:ind w:left="102" w:right="97"/>
              <w:rPr>
                <w:sz w:val="14"/>
              </w:rPr>
            </w:pPr>
            <w:r>
              <w:rPr>
                <w:sz w:val="14"/>
              </w:rPr>
              <w:t>2017</w:t>
            </w:r>
          </w:p>
        </w:tc>
      </w:tr>
      <w:tr>
        <w:trPr>
          <w:trHeight w:val="157" w:hRule="atLeast"/>
        </w:trPr>
        <w:tc>
          <w:tcPr>
            <w:tcW w:w="1824" w:type="dxa"/>
          </w:tcPr>
          <w:p>
            <w:pPr>
              <w:pStyle w:val="TableParagraph"/>
              <w:spacing w:line="125" w:lineRule="exact" w:before="12"/>
              <w:jc w:val="left"/>
              <w:rPr>
                <w:sz w:val="14"/>
              </w:rPr>
            </w:pPr>
            <w:r>
              <w:rPr>
                <w:sz w:val="14"/>
              </w:rPr>
              <w:t>Psyb0t</w:t>
            </w:r>
          </w:p>
        </w:tc>
        <w:tc>
          <w:tcPr>
            <w:tcW w:w="1719" w:type="dxa"/>
          </w:tcPr>
          <w:p>
            <w:pPr>
              <w:pStyle w:val="TableParagraph"/>
              <w:spacing w:line="125" w:lineRule="exact" w:before="12"/>
              <w:ind w:left="114" w:right="108"/>
              <w:rPr>
                <w:sz w:val="14"/>
              </w:rPr>
            </w:pPr>
            <w:r>
              <w:rPr>
                <w:sz w:val="14"/>
              </w:rPr>
              <w:t>80,000 – 100,000</w:t>
            </w:r>
          </w:p>
        </w:tc>
        <w:tc>
          <w:tcPr>
            <w:tcW w:w="1466" w:type="dxa"/>
          </w:tcPr>
          <w:p>
            <w:pPr>
              <w:pStyle w:val="TableParagraph"/>
              <w:spacing w:line="125" w:lineRule="exact" w:before="12"/>
              <w:ind w:left="102" w:right="97"/>
              <w:rPr>
                <w:sz w:val="14"/>
              </w:rPr>
            </w:pPr>
            <w:r>
              <w:rPr>
                <w:sz w:val="14"/>
              </w:rPr>
              <w:t>2012</w:t>
            </w:r>
          </w:p>
        </w:tc>
      </w:tr>
      <w:tr>
        <w:trPr>
          <w:trHeight w:val="157" w:hRule="atLeast"/>
        </w:trPr>
        <w:tc>
          <w:tcPr>
            <w:tcW w:w="1824" w:type="dxa"/>
          </w:tcPr>
          <w:p>
            <w:pPr>
              <w:pStyle w:val="TableParagraph"/>
              <w:spacing w:line="125" w:lineRule="exact" w:before="12"/>
              <w:jc w:val="left"/>
              <w:rPr>
                <w:sz w:val="14"/>
              </w:rPr>
            </w:pPr>
            <w:r>
              <w:rPr>
                <w:sz w:val="14"/>
              </w:rPr>
              <w:t>ExploitKit/DNSChanger</w:t>
            </w:r>
          </w:p>
        </w:tc>
        <w:tc>
          <w:tcPr>
            <w:tcW w:w="1719" w:type="dxa"/>
          </w:tcPr>
          <w:p>
            <w:pPr>
              <w:pStyle w:val="TableParagraph"/>
              <w:spacing w:line="125" w:lineRule="exact" w:before="12"/>
              <w:ind w:left="114" w:right="108"/>
              <w:rPr>
                <w:sz w:val="14"/>
              </w:rPr>
            </w:pPr>
            <w:r>
              <w:rPr>
                <w:sz w:val="14"/>
              </w:rPr>
              <w:t>56,000</w:t>
            </w:r>
          </w:p>
        </w:tc>
        <w:tc>
          <w:tcPr>
            <w:tcW w:w="1466" w:type="dxa"/>
          </w:tcPr>
          <w:p>
            <w:pPr>
              <w:pStyle w:val="TableParagraph"/>
              <w:spacing w:line="125" w:lineRule="exact" w:before="12"/>
              <w:ind w:left="102" w:right="97"/>
              <w:rPr>
                <w:sz w:val="14"/>
              </w:rPr>
            </w:pPr>
            <w:r>
              <w:rPr>
                <w:sz w:val="14"/>
              </w:rPr>
              <w:t>2016</w:t>
            </w:r>
          </w:p>
        </w:tc>
      </w:tr>
      <w:tr>
        <w:trPr>
          <w:trHeight w:val="157" w:hRule="atLeast"/>
        </w:trPr>
        <w:tc>
          <w:tcPr>
            <w:tcW w:w="1824" w:type="dxa"/>
          </w:tcPr>
          <w:p>
            <w:pPr>
              <w:pStyle w:val="TableParagraph"/>
              <w:spacing w:line="125" w:lineRule="exact" w:before="12"/>
              <w:jc w:val="left"/>
              <w:rPr>
                <w:sz w:val="14"/>
              </w:rPr>
            </w:pPr>
            <w:r>
              <w:rPr>
                <w:sz w:val="14"/>
              </w:rPr>
              <w:t>Moose/Elan</w:t>
            </w:r>
          </w:p>
        </w:tc>
        <w:tc>
          <w:tcPr>
            <w:tcW w:w="1719" w:type="dxa"/>
          </w:tcPr>
          <w:p>
            <w:pPr>
              <w:pStyle w:val="TableParagraph"/>
              <w:spacing w:line="125" w:lineRule="exact" w:before="12"/>
              <w:ind w:left="114" w:right="108"/>
              <w:rPr>
                <w:sz w:val="14"/>
              </w:rPr>
            </w:pPr>
            <w:r>
              <w:rPr>
                <w:sz w:val="14"/>
              </w:rPr>
              <w:t>50,000</w:t>
            </w:r>
          </w:p>
        </w:tc>
        <w:tc>
          <w:tcPr>
            <w:tcW w:w="1466" w:type="dxa"/>
          </w:tcPr>
          <w:p>
            <w:pPr>
              <w:pStyle w:val="TableParagraph"/>
              <w:spacing w:line="125" w:lineRule="exact" w:before="12"/>
              <w:ind w:left="102" w:right="97"/>
              <w:rPr>
                <w:sz w:val="14"/>
              </w:rPr>
            </w:pPr>
            <w:r>
              <w:rPr>
                <w:sz w:val="14"/>
              </w:rPr>
              <w:t>2015</w:t>
            </w:r>
          </w:p>
        </w:tc>
      </w:tr>
      <w:tr>
        <w:trPr>
          <w:trHeight w:val="157" w:hRule="atLeast"/>
        </w:trPr>
        <w:tc>
          <w:tcPr>
            <w:tcW w:w="1824" w:type="dxa"/>
          </w:tcPr>
          <w:p>
            <w:pPr>
              <w:pStyle w:val="TableParagraph"/>
              <w:spacing w:line="125" w:lineRule="exact" w:before="12"/>
              <w:jc w:val="left"/>
              <w:rPr>
                <w:sz w:val="14"/>
              </w:rPr>
            </w:pPr>
            <w:r>
              <w:rPr>
                <w:sz w:val="14"/>
              </w:rPr>
              <w:t>http81</w:t>
            </w:r>
          </w:p>
        </w:tc>
        <w:tc>
          <w:tcPr>
            <w:tcW w:w="1719" w:type="dxa"/>
          </w:tcPr>
          <w:p>
            <w:pPr>
              <w:pStyle w:val="TableParagraph"/>
              <w:spacing w:line="125" w:lineRule="exact" w:before="12"/>
              <w:ind w:left="114" w:right="108"/>
              <w:rPr>
                <w:sz w:val="14"/>
              </w:rPr>
            </w:pPr>
            <w:r>
              <w:rPr>
                <w:sz w:val="14"/>
              </w:rPr>
              <w:t>43,621</w:t>
            </w:r>
          </w:p>
        </w:tc>
        <w:tc>
          <w:tcPr>
            <w:tcW w:w="1466" w:type="dxa"/>
          </w:tcPr>
          <w:p>
            <w:pPr>
              <w:pStyle w:val="TableParagraph"/>
              <w:spacing w:line="125" w:lineRule="exact" w:before="12"/>
              <w:ind w:left="102" w:right="97"/>
              <w:rPr>
                <w:sz w:val="14"/>
              </w:rPr>
            </w:pPr>
            <w:r>
              <w:rPr>
                <w:sz w:val="14"/>
              </w:rPr>
              <w:t>2017</w:t>
            </w:r>
          </w:p>
        </w:tc>
      </w:tr>
      <w:tr>
        <w:trPr>
          <w:trHeight w:val="157" w:hRule="atLeast"/>
        </w:trPr>
        <w:tc>
          <w:tcPr>
            <w:tcW w:w="1824" w:type="dxa"/>
          </w:tcPr>
          <w:p>
            <w:pPr>
              <w:pStyle w:val="TableParagraph"/>
              <w:spacing w:line="125" w:lineRule="exact" w:before="12"/>
              <w:jc w:val="left"/>
              <w:rPr>
                <w:sz w:val="14"/>
              </w:rPr>
            </w:pPr>
            <w:r>
              <w:rPr>
                <w:sz w:val="14"/>
              </w:rPr>
              <w:t>Darlloz/Zollard</w:t>
            </w:r>
          </w:p>
        </w:tc>
        <w:tc>
          <w:tcPr>
            <w:tcW w:w="1719" w:type="dxa"/>
          </w:tcPr>
          <w:p>
            <w:pPr>
              <w:pStyle w:val="TableParagraph"/>
              <w:spacing w:line="125" w:lineRule="exact" w:before="12"/>
              <w:ind w:left="114" w:right="108"/>
              <w:rPr>
                <w:sz w:val="14"/>
              </w:rPr>
            </w:pPr>
            <w:r>
              <w:rPr>
                <w:sz w:val="14"/>
              </w:rPr>
              <w:t>31,000</w:t>
            </w:r>
          </w:p>
        </w:tc>
        <w:tc>
          <w:tcPr>
            <w:tcW w:w="1466" w:type="dxa"/>
          </w:tcPr>
          <w:p>
            <w:pPr>
              <w:pStyle w:val="TableParagraph"/>
              <w:spacing w:line="125" w:lineRule="exact" w:before="12"/>
              <w:ind w:left="102" w:right="97"/>
              <w:rPr>
                <w:sz w:val="14"/>
              </w:rPr>
            </w:pPr>
            <w:r>
              <w:rPr>
                <w:sz w:val="14"/>
              </w:rPr>
              <w:t>2014</w:t>
            </w:r>
          </w:p>
        </w:tc>
      </w:tr>
      <w:tr>
        <w:trPr>
          <w:trHeight w:val="157" w:hRule="atLeast"/>
        </w:trPr>
        <w:tc>
          <w:tcPr>
            <w:tcW w:w="1824" w:type="dxa"/>
          </w:tcPr>
          <w:p>
            <w:pPr>
              <w:pStyle w:val="TableParagraph"/>
              <w:spacing w:line="125" w:lineRule="exact" w:before="12"/>
              <w:jc w:val="left"/>
              <w:rPr>
                <w:sz w:val="14"/>
              </w:rPr>
            </w:pPr>
            <w:r>
              <w:rPr>
                <w:sz w:val="14"/>
              </w:rPr>
              <w:t>RaspberryPi Linux.ProxyM</w:t>
            </w:r>
          </w:p>
        </w:tc>
        <w:tc>
          <w:tcPr>
            <w:tcW w:w="1719" w:type="dxa"/>
          </w:tcPr>
          <w:p>
            <w:pPr>
              <w:pStyle w:val="TableParagraph"/>
              <w:spacing w:line="125" w:lineRule="exact" w:before="12"/>
              <w:ind w:left="114" w:right="108"/>
              <w:rPr>
                <w:sz w:val="14"/>
              </w:rPr>
            </w:pPr>
            <w:r>
              <w:rPr>
                <w:sz w:val="14"/>
              </w:rPr>
              <w:t>10,000+</w:t>
            </w:r>
          </w:p>
        </w:tc>
        <w:tc>
          <w:tcPr>
            <w:tcW w:w="1466" w:type="dxa"/>
          </w:tcPr>
          <w:p>
            <w:pPr>
              <w:pStyle w:val="TableParagraph"/>
              <w:spacing w:line="125" w:lineRule="exact" w:before="12"/>
              <w:ind w:left="102" w:right="97"/>
              <w:rPr>
                <w:sz w:val="14"/>
              </w:rPr>
            </w:pPr>
            <w:r>
              <w:rPr>
                <w:sz w:val="14"/>
              </w:rPr>
              <w:t>2017</w:t>
            </w:r>
          </w:p>
        </w:tc>
      </w:tr>
      <w:tr>
        <w:trPr>
          <w:trHeight w:val="157" w:hRule="atLeast"/>
        </w:trPr>
        <w:tc>
          <w:tcPr>
            <w:tcW w:w="1824" w:type="dxa"/>
          </w:tcPr>
          <w:p>
            <w:pPr>
              <w:pStyle w:val="TableParagraph"/>
              <w:spacing w:line="125" w:lineRule="exact" w:before="12"/>
              <w:jc w:val="left"/>
              <w:rPr>
                <w:sz w:val="14"/>
              </w:rPr>
            </w:pPr>
            <w:r>
              <w:rPr>
                <w:sz w:val="14"/>
              </w:rPr>
              <w:t>PNScan1</w:t>
            </w:r>
          </w:p>
        </w:tc>
        <w:tc>
          <w:tcPr>
            <w:tcW w:w="1719" w:type="dxa"/>
          </w:tcPr>
          <w:p>
            <w:pPr>
              <w:pStyle w:val="TableParagraph"/>
              <w:spacing w:line="125" w:lineRule="exact" w:before="12"/>
              <w:ind w:left="114" w:right="108"/>
              <w:rPr>
                <w:sz w:val="14"/>
              </w:rPr>
            </w:pPr>
            <w:r>
              <w:rPr>
                <w:sz w:val="14"/>
              </w:rPr>
              <w:t>1,439</w:t>
            </w:r>
          </w:p>
        </w:tc>
        <w:tc>
          <w:tcPr>
            <w:tcW w:w="1466" w:type="dxa"/>
          </w:tcPr>
          <w:p>
            <w:pPr>
              <w:pStyle w:val="TableParagraph"/>
              <w:spacing w:line="125" w:lineRule="exact" w:before="12"/>
              <w:ind w:left="102" w:right="97"/>
              <w:rPr>
                <w:sz w:val="14"/>
              </w:rPr>
            </w:pPr>
            <w:r>
              <w:rPr>
                <w:sz w:val="14"/>
              </w:rPr>
              <w:t>2015</w:t>
            </w:r>
          </w:p>
        </w:tc>
      </w:tr>
      <w:tr>
        <w:trPr>
          <w:trHeight w:val="157" w:hRule="atLeast"/>
        </w:trPr>
        <w:tc>
          <w:tcPr>
            <w:tcW w:w="1824" w:type="dxa"/>
          </w:tcPr>
          <w:p>
            <w:pPr>
              <w:pStyle w:val="TableParagraph"/>
              <w:spacing w:line="125" w:lineRule="exact" w:before="12"/>
              <w:jc w:val="left"/>
              <w:rPr>
                <w:sz w:val="14"/>
              </w:rPr>
            </w:pPr>
            <w:r>
              <w:rPr>
                <w:sz w:val="14"/>
              </w:rPr>
              <w:t>TheMoon</w:t>
            </w:r>
          </w:p>
        </w:tc>
        <w:tc>
          <w:tcPr>
            <w:tcW w:w="1719" w:type="dxa"/>
          </w:tcPr>
          <w:p>
            <w:pPr>
              <w:pStyle w:val="TableParagraph"/>
              <w:spacing w:line="125" w:lineRule="exact" w:before="12"/>
              <w:ind w:left="114" w:right="108"/>
              <w:rPr>
                <w:sz w:val="14"/>
              </w:rPr>
            </w:pPr>
            <w:r>
              <w:rPr>
                <w:sz w:val="14"/>
              </w:rPr>
              <w:t>1,000</w:t>
            </w:r>
          </w:p>
        </w:tc>
        <w:tc>
          <w:tcPr>
            <w:tcW w:w="1466" w:type="dxa"/>
          </w:tcPr>
          <w:p>
            <w:pPr>
              <w:pStyle w:val="TableParagraph"/>
              <w:spacing w:line="125" w:lineRule="exact" w:before="12"/>
              <w:ind w:left="102" w:right="97"/>
              <w:rPr>
                <w:sz w:val="14"/>
              </w:rPr>
            </w:pPr>
            <w:r>
              <w:rPr>
                <w:sz w:val="14"/>
              </w:rPr>
              <w:t>2014</w:t>
            </w:r>
          </w:p>
        </w:tc>
      </w:tr>
      <w:tr>
        <w:trPr>
          <w:trHeight w:val="157" w:hRule="atLeast"/>
        </w:trPr>
        <w:tc>
          <w:tcPr>
            <w:tcW w:w="1824" w:type="dxa"/>
          </w:tcPr>
          <w:p>
            <w:pPr>
              <w:pStyle w:val="TableParagraph"/>
              <w:spacing w:line="125" w:lineRule="exact" w:before="12"/>
              <w:jc w:val="left"/>
              <w:rPr>
                <w:sz w:val="14"/>
              </w:rPr>
            </w:pPr>
            <w:r>
              <w:rPr>
                <w:sz w:val="14"/>
              </w:rPr>
              <w:t>Slingshot</w:t>
            </w:r>
          </w:p>
        </w:tc>
        <w:tc>
          <w:tcPr>
            <w:tcW w:w="1719" w:type="dxa"/>
          </w:tcPr>
          <w:p>
            <w:pPr>
              <w:pStyle w:val="TableParagraph"/>
              <w:spacing w:line="125" w:lineRule="exact" w:before="12"/>
              <w:ind w:left="114" w:right="108"/>
              <w:rPr>
                <w:sz w:val="14"/>
              </w:rPr>
            </w:pPr>
            <w:bookmarkStart w:name="_bookmark7" w:id="23"/>
            <w:bookmarkEnd w:id="23"/>
            <w:r>
              <w:rPr/>
            </w:r>
            <w:r>
              <w:rPr>
                <w:sz w:val="14"/>
              </w:rPr>
              <w:t>100</w:t>
            </w:r>
          </w:p>
        </w:tc>
        <w:tc>
          <w:tcPr>
            <w:tcW w:w="1466" w:type="dxa"/>
          </w:tcPr>
          <w:p>
            <w:pPr>
              <w:pStyle w:val="TableParagraph"/>
              <w:spacing w:line="125" w:lineRule="exact" w:before="12"/>
              <w:ind w:left="102" w:right="97"/>
              <w:rPr>
                <w:sz w:val="14"/>
              </w:rPr>
            </w:pPr>
            <w:r>
              <w:rPr>
                <w:sz w:val="14"/>
              </w:rPr>
              <w:t>2018</w:t>
            </w:r>
          </w:p>
        </w:tc>
      </w:tr>
    </w:tbl>
    <w:p>
      <w:pPr>
        <w:tabs>
          <w:tab w:pos="1269" w:val="left" w:leader="none"/>
        </w:tabs>
        <w:spacing w:line="232" w:lineRule="auto" w:before="0"/>
        <w:ind w:left="333" w:right="601" w:hanging="129"/>
        <w:jc w:val="left"/>
        <w:rPr>
          <w:sz w:val="16"/>
        </w:rPr>
      </w:pPr>
      <w:r>
        <w:rPr>
          <w:spacing w:val="-3"/>
          <w:w w:val="105"/>
          <w:sz w:val="16"/>
        </w:rPr>
        <w:t>TABLE</w:t>
      </w:r>
      <w:r>
        <w:rPr>
          <w:spacing w:val="-2"/>
          <w:w w:val="105"/>
          <w:sz w:val="16"/>
        </w:rPr>
        <w:t> </w:t>
      </w:r>
      <w:r>
        <w:rPr>
          <w:spacing w:val="-7"/>
          <w:w w:val="105"/>
          <w:sz w:val="16"/>
        </w:rPr>
        <w:t>IV.</w:t>
        <w:tab/>
      </w:r>
      <w:r>
        <w:rPr>
          <w:spacing w:val="4"/>
          <w:w w:val="105"/>
          <w:sz w:val="16"/>
        </w:rPr>
        <w:t>S</w:t>
      </w:r>
      <w:r>
        <w:rPr>
          <w:spacing w:val="4"/>
          <w:w w:val="105"/>
          <w:sz w:val="12"/>
        </w:rPr>
        <w:t>UMMARY </w:t>
      </w:r>
      <w:r>
        <w:rPr>
          <w:spacing w:val="3"/>
          <w:w w:val="105"/>
          <w:sz w:val="12"/>
        </w:rPr>
        <w:t>OF </w:t>
      </w:r>
      <w:r>
        <w:rPr>
          <w:spacing w:val="5"/>
          <w:w w:val="105"/>
          <w:sz w:val="12"/>
        </w:rPr>
        <w:t>BOTNET SIZE </w:t>
      </w:r>
      <w:r>
        <w:rPr>
          <w:spacing w:val="5"/>
          <w:w w:val="105"/>
          <w:sz w:val="16"/>
        </w:rPr>
        <w:t>(</w:t>
      </w:r>
      <w:r>
        <w:rPr>
          <w:spacing w:val="5"/>
          <w:w w:val="105"/>
          <w:sz w:val="12"/>
        </w:rPr>
        <w:t>I</w:t>
      </w:r>
      <w:r>
        <w:rPr>
          <w:spacing w:val="5"/>
          <w:w w:val="105"/>
          <w:sz w:val="16"/>
        </w:rPr>
        <w:t>.</w:t>
      </w:r>
      <w:r>
        <w:rPr>
          <w:spacing w:val="5"/>
          <w:w w:val="105"/>
          <w:sz w:val="12"/>
        </w:rPr>
        <w:t>E</w:t>
      </w:r>
      <w:r>
        <w:rPr>
          <w:spacing w:val="5"/>
          <w:w w:val="105"/>
          <w:sz w:val="16"/>
        </w:rPr>
        <w:t>., </w:t>
      </w:r>
      <w:r>
        <w:rPr>
          <w:spacing w:val="6"/>
          <w:w w:val="105"/>
          <w:sz w:val="12"/>
        </w:rPr>
        <w:t>NUMBER </w:t>
      </w:r>
      <w:r>
        <w:rPr>
          <w:spacing w:val="3"/>
          <w:w w:val="105"/>
          <w:sz w:val="12"/>
        </w:rPr>
        <w:t>OF </w:t>
      </w:r>
      <w:r>
        <w:rPr>
          <w:spacing w:val="6"/>
          <w:w w:val="105"/>
          <w:sz w:val="12"/>
        </w:rPr>
        <w:t>INFECTED DEVICES</w:t>
      </w:r>
      <w:r>
        <w:rPr>
          <w:spacing w:val="6"/>
          <w:w w:val="105"/>
          <w:sz w:val="16"/>
        </w:rPr>
        <w:t>) </w:t>
      </w:r>
      <w:r>
        <w:rPr>
          <w:spacing w:val="4"/>
          <w:w w:val="105"/>
          <w:sz w:val="12"/>
        </w:rPr>
        <w:t>PER </w:t>
      </w:r>
      <w:r>
        <w:rPr>
          <w:spacing w:val="2"/>
          <w:w w:val="105"/>
          <w:sz w:val="12"/>
        </w:rPr>
        <w:t>MALWARE </w:t>
      </w:r>
      <w:r>
        <w:rPr>
          <w:w w:val="105"/>
          <w:sz w:val="12"/>
        </w:rPr>
        <w:t>FAMILY</w:t>
      </w:r>
      <w:r>
        <w:rPr>
          <w:w w:val="105"/>
          <w:sz w:val="16"/>
        </w:rPr>
        <w:t>. </w:t>
      </w:r>
      <w:r>
        <w:rPr>
          <w:spacing w:val="4"/>
          <w:w w:val="105"/>
          <w:sz w:val="16"/>
        </w:rPr>
        <w:t>(NOTE: </w:t>
      </w:r>
      <w:r>
        <w:rPr>
          <w:spacing w:val="5"/>
          <w:w w:val="105"/>
          <w:sz w:val="12"/>
        </w:rPr>
        <w:t>PRELIMINARY</w:t>
      </w:r>
      <w:r>
        <w:rPr>
          <w:spacing w:val="-9"/>
          <w:w w:val="105"/>
          <w:sz w:val="12"/>
        </w:rPr>
        <w:t> </w:t>
      </w:r>
      <w:r>
        <w:rPr>
          <w:spacing w:val="4"/>
          <w:w w:val="105"/>
          <w:sz w:val="12"/>
        </w:rPr>
        <w:t>ANALYSIS</w:t>
      </w:r>
      <w:r>
        <w:rPr>
          <w:spacing w:val="4"/>
          <w:w w:val="105"/>
          <w:sz w:val="16"/>
        </w:rPr>
        <w:t>)</w:t>
      </w:r>
    </w:p>
    <w:p>
      <w:pPr>
        <w:pStyle w:val="BodyText"/>
        <w:rPr>
          <w:sz w:val="18"/>
        </w:rPr>
      </w:pPr>
    </w:p>
    <w:p>
      <w:pPr>
        <w:pStyle w:val="BodyText"/>
        <w:rPr>
          <w:sz w:val="18"/>
        </w:rPr>
      </w:pPr>
    </w:p>
    <w:p>
      <w:pPr>
        <w:pStyle w:val="BodyText"/>
        <w:spacing w:before="1"/>
        <w:rPr>
          <w:sz w:val="14"/>
        </w:rPr>
      </w:pPr>
    </w:p>
    <w:p>
      <w:pPr>
        <w:pStyle w:val="ListParagraph"/>
        <w:numPr>
          <w:ilvl w:val="0"/>
          <w:numId w:val="2"/>
        </w:numPr>
        <w:tabs>
          <w:tab w:pos="403" w:val="left" w:leader="none"/>
        </w:tabs>
        <w:spacing w:line="240" w:lineRule="auto" w:before="1" w:after="0"/>
        <w:ind w:left="402" w:right="0" w:hanging="279"/>
        <w:jc w:val="left"/>
        <w:rPr>
          <w:i/>
          <w:sz w:val="20"/>
        </w:rPr>
      </w:pPr>
      <w:bookmarkStart w:name="Discussion" w:id="24"/>
      <w:bookmarkEnd w:id="24"/>
      <w:r>
        <w:rPr/>
      </w:r>
      <w:bookmarkStart w:name="Discussion" w:id="25"/>
      <w:bookmarkEnd w:id="25"/>
      <w:r>
        <w:rPr>
          <w:i/>
          <w:sz w:val="20"/>
        </w:rPr>
        <w:t>Discussion</w:t>
      </w:r>
    </w:p>
    <w:p>
      <w:pPr>
        <w:pStyle w:val="BodyText"/>
        <w:spacing w:line="228" w:lineRule="auto" w:before="125"/>
        <w:ind w:left="123" w:right="515" w:firstLine="287"/>
        <w:jc w:val="both"/>
      </w:pPr>
      <w:r>
        <w:rPr/>
        <w:t>The numbers in </w:t>
      </w:r>
      <w:r>
        <w:rPr>
          <w:spacing w:val="-4"/>
        </w:rPr>
        <w:t>Table </w:t>
      </w:r>
      <w:hyperlink w:history="true" w:anchor="_bookmark5">
        <w:r>
          <w:rPr/>
          <w:t>II</w:t>
        </w:r>
      </w:hyperlink>
      <w:r>
        <w:rPr/>
        <w:t> </w:t>
      </w:r>
      <w:r>
        <w:rPr>
          <w:spacing w:val="-4"/>
        </w:rPr>
        <w:t>(Yara) </w:t>
      </w:r>
      <w:r>
        <w:rPr/>
        <w:t>and </w:t>
      </w:r>
      <w:r>
        <w:rPr>
          <w:spacing w:val="-4"/>
        </w:rPr>
        <w:t>Table  </w:t>
      </w:r>
      <w:hyperlink w:history="true" w:anchor="_bookmark6">
        <w:r>
          <w:rPr/>
          <w:t>III</w:t>
        </w:r>
      </w:hyperlink>
      <w:r>
        <w:rPr/>
        <w:t>  (IDS  – Snort, Suricata) reveal a non-negligible delay between the initial date samples are submitted for  analysis  (or  the</w:t>
      </w:r>
      <w:r>
        <w:rPr>
          <w:spacing w:val="26"/>
        </w:rPr>
        <w:t> </w:t>
      </w:r>
      <w:r>
        <w:rPr/>
        <w:t>date the samples are analyzed in depth) and the earliest date when corresponding minimal defensive, preventive and protective mechanisms (such as </w:t>
      </w:r>
      <w:r>
        <w:rPr>
          <w:spacing w:val="-5"/>
        </w:rPr>
        <w:t>Yara </w:t>
      </w:r>
      <w:r>
        <w:rPr/>
        <w:t>rules, IDS signatures, </w:t>
      </w:r>
      <w:r>
        <w:rPr>
          <w:spacing w:val="-9"/>
        </w:rPr>
        <w:t>VAS </w:t>
      </w:r>
      <w:r>
        <w:rPr/>
        <w:t>scan- ners) are released. This seems at least counter-productive, as  it was shown time and again that the majority of malware spread the most in their first several minutes to first couple    of days days. For example, the Slammer worm infected more than 90% of vulnerable Internet hosts within 10 minutes </w:t>
      </w:r>
      <w:hyperlink w:history="true" w:anchor="_bookmark56">
        <w:r>
          <w:rPr/>
          <w:t>[32],</w:t>
        </w:r>
      </w:hyperlink>
      <w:r>
        <w:rPr/>
        <w:t> and the Blaster worm infected more than 400,000 systems in less than five days </w:t>
      </w:r>
      <w:hyperlink w:history="true" w:anchor="_bookmark62">
        <w:r>
          <w:rPr/>
          <w:t>[35].</w:t>
        </w:r>
      </w:hyperlink>
      <w:r>
        <w:rPr/>
        <w:t> Therefore, any delay in such  cases can have dramatic</w:t>
      </w:r>
      <w:r>
        <w:rPr>
          <w:spacing w:val="5"/>
        </w:rPr>
        <w:t> </w:t>
      </w:r>
      <w:r>
        <w:rPr/>
        <w:t>consequences.</w:t>
      </w:r>
    </w:p>
    <w:p>
      <w:pPr>
        <w:pStyle w:val="BodyText"/>
        <w:spacing w:line="228" w:lineRule="auto" w:before="137"/>
        <w:ind w:left="123" w:right="515" w:firstLine="287"/>
        <w:jc w:val="both"/>
      </w:pPr>
      <w:r>
        <w:rPr/>
        <w:t>The results from </w:t>
      </w:r>
      <w:r>
        <w:rPr>
          <w:spacing w:val="-4"/>
        </w:rPr>
        <w:t>Table </w:t>
      </w:r>
      <w:hyperlink w:history="true" w:anchor="_bookmark5">
        <w:r>
          <w:rPr/>
          <w:t>II </w:t>
        </w:r>
      </w:hyperlink>
      <w:r>
        <w:rPr>
          <w:spacing w:val="-4"/>
        </w:rPr>
        <w:t>(Yara) </w:t>
      </w:r>
      <w:r>
        <w:rPr/>
        <w:t>and </w:t>
      </w:r>
      <w:r>
        <w:rPr>
          <w:spacing w:val="-4"/>
        </w:rPr>
        <w:t>Table </w:t>
      </w:r>
      <w:hyperlink w:history="true" w:anchor="_bookmark6">
        <w:r>
          <w:rPr/>
          <w:t>III </w:t>
        </w:r>
      </w:hyperlink>
      <w:r>
        <w:rPr/>
        <w:t>(IDS – Snort, Suricata) also demonstrate that, as a professional security</w:t>
      </w:r>
      <w:r>
        <w:rPr>
          <w:spacing w:val="-9"/>
        </w:rPr>
        <w:t> </w:t>
      </w:r>
      <w:r>
        <w:rPr/>
        <w:t>com- munity and industry, we need to improve in several directions. First,</w:t>
      </w:r>
      <w:r>
        <w:rPr>
          <w:spacing w:val="-5"/>
        </w:rPr>
        <w:t> </w:t>
      </w:r>
      <w:r>
        <w:rPr/>
        <w:t>we</w:t>
      </w:r>
      <w:r>
        <w:rPr>
          <w:spacing w:val="-5"/>
        </w:rPr>
        <w:t> </w:t>
      </w:r>
      <w:r>
        <w:rPr/>
        <w:t>need</w:t>
      </w:r>
      <w:r>
        <w:rPr>
          <w:spacing w:val="-4"/>
        </w:rPr>
        <w:t> </w:t>
      </w:r>
      <w:r>
        <w:rPr/>
        <w:t>to</w:t>
      </w:r>
      <w:r>
        <w:rPr>
          <w:spacing w:val="-5"/>
        </w:rPr>
        <w:t> </w:t>
      </w:r>
      <w:r>
        <w:rPr/>
        <w:t>improve</w:t>
      </w:r>
      <w:r>
        <w:rPr>
          <w:spacing w:val="-4"/>
        </w:rPr>
        <w:t> </w:t>
      </w:r>
      <w:r>
        <w:rPr/>
        <w:t>our</w:t>
      </w:r>
      <w:r>
        <w:rPr>
          <w:spacing w:val="-5"/>
        </w:rPr>
        <w:t> </w:t>
      </w:r>
      <w:r>
        <w:rPr/>
        <w:t>agility</w:t>
      </w:r>
      <w:r>
        <w:rPr>
          <w:spacing w:val="-4"/>
        </w:rPr>
        <w:t> </w:t>
      </w:r>
      <w:r>
        <w:rPr/>
        <w:t>and</w:t>
      </w:r>
      <w:r>
        <w:rPr>
          <w:spacing w:val="-5"/>
        </w:rPr>
        <w:t> </w:t>
      </w:r>
      <w:r>
        <w:rPr/>
        <w:t>cyber</w:t>
      </w:r>
      <w:r>
        <w:rPr>
          <w:spacing w:val="-4"/>
        </w:rPr>
        <w:t> </w:t>
      </w:r>
      <w:r>
        <w:rPr/>
        <w:t>security</w:t>
      </w:r>
      <w:r>
        <w:rPr>
          <w:spacing w:val="-5"/>
        </w:rPr>
        <w:t> </w:t>
      </w:r>
      <w:r>
        <w:rPr/>
        <w:t>posture relative to early and responsible public disclosure of defense rules. Second, we need to increase the speed and the quality, and minimize delays and errors (see Section </w:t>
      </w:r>
      <w:hyperlink w:history="true" w:anchor="_bookmark8">
        <w:r>
          <w:rPr/>
          <w:t>III-F2),</w:t>
        </w:r>
      </w:hyperlink>
      <w:r>
        <w:rPr>
          <w:spacing w:val="26"/>
        </w:rPr>
        <w:t> </w:t>
      </w:r>
      <w:r>
        <w:rPr/>
        <w:t>when analyzing incidents and developing/releasing those defense rules.</w:t>
      </w:r>
    </w:p>
    <w:p>
      <w:pPr>
        <w:pStyle w:val="BodyText"/>
        <w:spacing w:before="7"/>
        <w:rPr>
          <w:sz w:val="24"/>
        </w:rPr>
      </w:pPr>
    </w:p>
    <w:p>
      <w:pPr>
        <w:pStyle w:val="ListParagraph"/>
        <w:numPr>
          <w:ilvl w:val="0"/>
          <w:numId w:val="2"/>
        </w:numPr>
        <w:tabs>
          <w:tab w:pos="403" w:val="left" w:leader="none"/>
        </w:tabs>
        <w:spacing w:line="240" w:lineRule="auto" w:before="0" w:after="0"/>
        <w:ind w:left="402" w:right="0" w:hanging="279"/>
        <w:jc w:val="left"/>
        <w:rPr>
          <w:i/>
          <w:sz w:val="20"/>
        </w:rPr>
      </w:pPr>
      <w:bookmarkStart w:name="Errors, Inconsistencies and Open-Issues" w:id="26"/>
      <w:bookmarkEnd w:id="26"/>
      <w:r>
        <w:rPr/>
      </w:r>
      <w:bookmarkStart w:name="Errors, Inconsistencies and Open-Issues" w:id="27"/>
      <w:bookmarkEnd w:id="27"/>
      <w:r>
        <w:rPr>
          <w:i/>
          <w:sz w:val="20"/>
        </w:rPr>
        <w:t>Er</w:t>
      </w:r>
      <w:r>
        <w:rPr>
          <w:i/>
          <w:sz w:val="20"/>
        </w:rPr>
        <w:t>rors, Inconsistencies and</w:t>
      </w:r>
      <w:r>
        <w:rPr>
          <w:i/>
          <w:spacing w:val="4"/>
          <w:sz w:val="20"/>
        </w:rPr>
        <w:t> </w:t>
      </w:r>
      <w:r>
        <w:rPr>
          <w:i/>
          <w:sz w:val="20"/>
        </w:rPr>
        <w:t>Open-Issues</w:t>
      </w:r>
    </w:p>
    <w:p>
      <w:pPr>
        <w:pStyle w:val="BodyText"/>
        <w:spacing w:line="228" w:lineRule="auto" w:before="126"/>
        <w:ind w:left="123" w:right="515" w:firstLine="287"/>
        <w:jc w:val="both"/>
      </w:pPr>
      <w:r>
        <w:rPr/>
        <w:t>In this subsection we present a selected list of errors, inconsistencies and open-issues that we found interesting or otherwise intriguing. It was interesting to find out that at least 60% of all IoT malware families had </w:t>
      </w:r>
      <w:r>
        <w:rPr>
          <w:i/>
        </w:rPr>
        <w:t>at least one </w:t>
      </w:r>
      <w:r>
        <w:rPr/>
        <w:t>(but usually two and more) instance(s) where major analyses or reports are inaccurate.</w:t>
      </w:r>
      <w:r>
        <w:rPr>
          <w:spacing w:val="-7"/>
        </w:rPr>
        <w:t> </w:t>
      </w:r>
      <w:r>
        <w:rPr/>
        <w:t>Instances</w:t>
      </w:r>
      <w:r>
        <w:rPr>
          <w:spacing w:val="-6"/>
        </w:rPr>
        <w:t> </w:t>
      </w:r>
      <w:r>
        <w:rPr/>
        <w:t>of</w:t>
      </w:r>
      <w:r>
        <w:rPr>
          <w:spacing w:val="-7"/>
        </w:rPr>
        <w:t> </w:t>
      </w:r>
      <w:r>
        <w:rPr/>
        <w:t>such</w:t>
      </w:r>
      <w:r>
        <w:rPr>
          <w:spacing w:val="-6"/>
        </w:rPr>
        <w:t> </w:t>
      </w:r>
      <w:r>
        <w:rPr/>
        <w:t>inaccuracies</w:t>
      </w:r>
      <w:r>
        <w:rPr>
          <w:spacing w:val="-7"/>
        </w:rPr>
        <w:t> </w:t>
      </w:r>
      <w:r>
        <w:rPr/>
        <w:t>include</w:t>
      </w:r>
      <w:r>
        <w:rPr>
          <w:spacing w:val="-6"/>
        </w:rPr>
        <w:t> </w:t>
      </w:r>
      <w:r>
        <w:rPr/>
        <w:t>missing</w:t>
      </w:r>
      <w:r>
        <w:rPr>
          <w:spacing w:val="-6"/>
        </w:rPr>
        <w:t> </w:t>
      </w:r>
      <w:r>
        <w:rPr/>
        <w:t>sam- ple hashes or IoC, wrong or missing CVE numbers,</w:t>
      </w:r>
      <w:r>
        <w:rPr>
          <w:spacing w:val="-25"/>
        </w:rPr>
        <w:t> </w:t>
      </w:r>
      <w:r>
        <w:rPr/>
        <w:t>ambiguous vulnerability references, and critical analysis information such as hashes and IoC being presented in “almost unusable” form, e.g.,</w:t>
      </w:r>
      <w:r>
        <w:rPr>
          <w:spacing w:val="-9"/>
        </w:rPr>
        <w:t> </w:t>
      </w:r>
      <w:r>
        <w:rPr/>
        <w:t>screenshots</w:t>
      </w:r>
      <w:r>
        <w:rPr>
          <w:spacing w:val="-8"/>
        </w:rPr>
        <w:t> </w:t>
      </w:r>
      <w:r>
        <w:rPr/>
        <w:t>of</w:t>
      </w:r>
      <w:r>
        <w:rPr>
          <w:spacing w:val="-8"/>
        </w:rPr>
        <w:t> </w:t>
      </w:r>
      <w:r>
        <w:rPr/>
        <w:t>hashes</w:t>
      </w:r>
      <w:r>
        <w:rPr>
          <w:spacing w:val="-8"/>
        </w:rPr>
        <w:t> </w:t>
      </w:r>
      <w:r>
        <w:rPr/>
        <w:t>instead</w:t>
      </w:r>
      <w:r>
        <w:rPr>
          <w:spacing w:val="-9"/>
        </w:rPr>
        <w:t> </w:t>
      </w:r>
      <w:r>
        <w:rPr/>
        <w:t>of</w:t>
      </w:r>
      <w:r>
        <w:rPr>
          <w:spacing w:val="-8"/>
        </w:rPr>
        <w:t> </w:t>
      </w:r>
      <w:r>
        <w:rPr/>
        <w:t>their</w:t>
      </w:r>
      <w:r>
        <w:rPr>
          <w:spacing w:val="-8"/>
        </w:rPr>
        <w:t> </w:t>
      </w:r>
      <w:r>
        <w:rPr/>
        <w:t>text</w:t>
      </w:r>
      <w:r>
        <w:rPr>
          <w:spacing w:val="-8"/>
        </w:rPr>
        <w:t> </w:t>
      </w:r>
      <w:r>
        <w:rPr/>
        <w:t>equivalent</w:t>
      </w:r>
      <w:r>
        <w:rPr>
          <w:spacing w:val="-9"/>
        </w:rPr>
        <w:t> </w:t>
      </w:r>
      <w:r>
        <w:rPr/>
        <w:t>there- fore adding OCR to the factors that can negatively influence accuracy of malware detection, matching and tracking. One explanation</w:t>
      </w:r>
      <w:r>
        <w:rPr>
          <w:spacing w:val="28"/>
        </w:rPr>
        <w:t> </w:t>
      </w:r>
      <w:r>
        <w:rPr/>
        <w:t>for</w:t>
      </w:r>
      <w:r>
        <w:rPr>
          <w:spacing w:val="28"/>
        </w:rPr>
        <w:t> </w:t>
      </w:r>
      <w:r>
        <w:rPr/>
        <w:t>this</w:t>
      </w:r>
      <w:r>
        <w:rPr>
          <w:spacing w:val="29"/>
        </w:rPr>
        <w:t> </w:t>
      </w:r>
      <w:r>
        <w:rPr/>
        <w:t>could</w:t>
      </w:r>
      <w:r>
        <w:rPr>
          <w:spacing w:val="28"/>
        </w:rPr>
        <w:t> </w:t>
      </w:r>
      <w:r>
        <w:rPr/>
        <w:t>be</w:t>
      </w:r>
      <w:r>
        <w:rPr>
          <w:spacing w:val="28"/>
        </w:rPr>
        <w:t> </w:t>
      </w:r>
      <w:r>
        <w:rPr/>
        <w:t>the</w:t>
      </w:r>
      <w:r>
        <w:rPr>
          <w:spacing w:val="29"/>
        </w:rPr>
        <w:t> </w:t>
      </w:r>
      <w:r>
        <w:rPr/>
        <w:t>fierce</w:t>
      </w:r>
      <w:r>
        <w:rPr>
          <w:spacing w:val="28"/>
        </w:rPr>
        <w:t> </w:t>
      </w:r>
      <w:r>
        <w:rPr/>
        <w:t>competition</w:t>
      </w:r>
      <w:r>
        <w:rPr>
          <w:spacing w:val="28"/>
        </w:rPr>
        <w:t> </w:t>
      </w:r>
      <w:r>
        <w:rPr/>
        <w:t>between</w:t>
      </w:r>
    </w:p>
    <w:p>
      <w:pPr>
        <w:spacing w:after="0" w:line="228" w:lineRule="auto"/>
        <w:jc w:val="both"/>
        <w:sectPr>
          <w:pgSz w:w="12240" w:h="15840"/>
          <w:pgMar w:header="0" w:footer="579" w:top="1000" w:bottom="760" w:left="860" w:right="300"/>
          <w:cols w:num="2" w:equalWidth="0">
            <w:col w:w="5202" w:space="195"/>
            <w:col w:w="5683"/>
          </w:cols>
        </w:sectPr>
      </w:pPr>
    </w:p>
    <w:p>
      <w:pPr>
        <w:pStyle w:val="BodyText"/>
        <w:spacing w:line="228" w:lineRule="auto" w:before="101"/>
        <w:ind w:left="119" w:right="38"/>
        <w:jc w:val="both"/>
      </w:pPr>
      <w:r>
        <w:rPr/>
        <w:t>the security companies to publish first. Therefore, the quality of the reports suffers in the name of “time to market”. As a consequence, the quality of the protection and defense against IoT malware suffers as well. Another explanation could be that the methodologies to perform the analyses are far from their best, and that many of those reports miss a redacting view and an periodic updates for new developments, errata</w:t>
      </w:r>
      <w:bookmarkStart w:name="The curious case of VirusTotal and the m" w:id="28"/>
      <w:bookmarkEnd w:id="28"/>
      <w:r>
        <w:rPr/>
      </w:r>
      <w:r>
        <w:rPr/>
        <w:t> and</w:t>
      </w:r>
      <w:r>
        <w:rPr>
          <w:spacing w:val="18"/>
        </w:rPr>
        <w:t> </w:t>
      </w:r>
      <w:r>
        <w:rPr/>
        <w:t>corrections</w:t>
      </w:r>
    </w:p>
    <w:p>
      <w:pPr>
        <w:pStyle w:val="ListParagraph"/>
        <w:numPr>
          <w:ilvl w:val="1"/>
          <w:numId w:val="2"/>
        </w:numPr>
        <w:tabs>
          <w:tab w:pos="627" w:val="left" w:leader="none"/>
        </w:tabs>
        <w:spacing w:line="228" w:lineRule="auto" w:before="119" w:after="0"/>
        <w:ind w:left="119" w:right="38" w:firstLine="288"/>
        <w:jc w:val="both"/>
        <w:rPr>
          <w:sz w:val="20"/>
        </w:rPr>
      </w:pPr>
      <w:r>
        <w:rPr>
          <w:i/>
          <w:sz w:val="20"/>
        </w:rPr>
        <w:t>The curious case of </w:t>
      </w:r>
      <w:r>
        <w:rPr>
          <w:i/>
          <w:spacing w:val="-4"/>
          <w:sz w:val="20"/>
        </w:rPr>
        <w:t>VirusTotal </w:t>
      </w:r>
      <w:r>
        <w:rPr>
          <w:i/>
          <w:sz w:val="20"/>
        </w:rPr>
        <w:t>and the magic “First </w:t>
      </w:r>
      <w:r>
        <w:rPr>
          <w:i/>
          <w:sz w:val="20"/>
        </w:rPr>
        <w:t>Seen In The </w:t>
      </w:r>
      <w:r>
        <w:rPr>
          <w:i/>
          <w:spacing w:val="-3"/>
          <w:sz w:val="20"/>
        </w:rPr>
        <w:t>Wild </w:t>
      </w:r>
      <w:r>
        <w:rPr>
          <w:i/>
          <w:sz w:val="20"/>
        </w:rPr>
        <w:t>2010-11-20” timestamp: </w:t>
      </w:r>
      <w:r>
        <w:rPr>
          <w:sz w:val="20"/>
        </w:rPr>
        <w:t>During our cross- validations of IoCs and hashes for the analyzed malware, we have found at least 10 distinct IoT malware families share an intriguing common factor. Specifically, some of the samples  in the “affected” malware families have the </w:t>
      </w:r>
      <w:r>
        <w:rPr>
          <w:i/>
          <w:spacing w:val="-3"/>
          <w:sz w:val="20"/>
        </w:rPr>
        <w:t>First </w:t>
      </w:r>
      <w:r>
        <w:rPr>
          <w:i/>
          <w:sz w:val="20"/>
        </w:rPr>
        <w:t>Seen In The </w:t>
      </w:r>
      <w:r>
        <w:rPr>
          <w:i/>
          <w:spacing w:val="-3"/>
          <w:sz w:val="20"/>
        </w:rPr>
        <w:t>Wild </w:t>
      </w:r>
      <w:r>
        <w:rPr>
          <w:sz w:val="20"/>
        </w:rPr>
        <w:t>property in </w:t>
      </w:r>
      <w:r>
        <w:rPr>
          <w:spacing w:val="-3"/>
          <w:sz w:val="20"/>
        </w:rPr>
        <w:t>VirusTotal </w:t>
      </w:r>
      <w:r>
        <w:rPr>
          <w:sz w:val="20"/>
        </w:rPr>
        <w:t>set to </w:t>
      </w:r>
      <w:r>
        <w:rPr>
          <w:i/>
          <w:sz w:val="20"/>
        </w:rPr>
        <w:t>2010-11-20</w:t>
      </w:r>
      <w:r>
        <w:rPr>
          <w:sz w:val="20"/>
        </w:rPr>
        <w:t>. </w:t>
      </w:r>
      <w:r>
        <w:rPr>
          <w:spacing w:val="-8"/>
          <w:sz w:val="20"/>
        </w:rPr>
        <w:t>We </w:t>
      </w:r>
      <w:r>
        <w:rPr>
          <w:sz w:val="20"/>
        </w:rPr>
        <w:t>had two theories about</w:t>
      </w:r>
      <w:r>
        <w:rPr>
          <w:spacing w:val="-13"/>
          <w:sz w:val="20"/>
        </w:rPr>
        <w:t> </w:t>
      </w:r>
      <w:r>
        <w:rPr>
          <w:sz w:val="20"/>
        </w:rPr>
        <w:t>this.</w:t>
      </w:r>
    </w:p>
    <w:p>
      <w:pPr>
        <w:spacing w:line="228" w:lineRule="auto" w:before="156"/>
        <w:ind w:left="794" w:right="38" w:firstLine="0"/>
        <w:jc w:val="both"/>
        <w:rPr>
          <w:sz w:val="20"/>
        </w:rPr>
      </w:pPr>
      <w:r>
        <w:rPr/>
        <w:pict>
          <v:shape style="position:absolute;margin-left:63.355pt;margin-top:8.948103pt;width:5pt;height:17.3pt;mso-position-horizontal-relative:page;mso-position-vertical-relative:paragraph;z-index:1312"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sz w:val="20"/>
        </w:rPr>
        <w:t>Hypothesis 1: A bug in </w:t>
      </w:r>
      <w:r>
        <w:rPr>
          <w:i/>
          <w:spacing w:val="-4"/>
          <w:sz w:val="20"/>
        </w:rPr>
        <w:t>VirusTotal </w:t>
      </w:r>
      <w:r>
        <w:rPr>
          <w:sz w:val="20"/>
        </w:rPr>
        <w:t>– and we started  the process of inquiry with </w:t>
      </w:r>
      <w:r>
        <w:rPr>
          <w:spacing w:val="-3"/>
          <w:sz w:val="20"/>
        </w:rPr>
        <w:t>VirusTotal </w:t>
      </w:r>
      <w:r>
        <w:rPr>
          <w:sz w:val="20"/>
        </w:rPr>
        <w:t>to clarify these strange</w:t>
      </w:r>
      <w:r>
        <w:rPr>
          <w:spacing w:val="18"/>
          <w:sz w:val="20"/>
        </w:rPr>
        <w:t> </w:t>
      </w:r>
      <w:r>
        <w:rPr>
          <w:sz w:val="20"/>
        </w:rPr>
        <w:t>occurrences.</w:t>
      </w:r>
    </w:p>
    <w:p>
      <w:pPr>
        <w:pStyle w:val="BodyText"/>
        <w:spacing w:line="228" w:lineRule="auto" w:before="118"/>
        <w:ind w:left="794" w:right="38"/>
        <w:jc w:val="both"/>
      </w:pPr>
      <w:r>
        <w:rPr/>
        <w:pict>
          <v:shape style="position:absolute;margin-left:63.355pt;margin-top:7.048138pt;width:5pt;height:17.3pt;mso-position-horizontal-relative:page;mso-position-vertical-relative:paragraph;z-index:1336" type="#_x0000_t202" filled="false" stroked="false">
            <v:textbox inset="0,0,0,0">
              <w:txbxContent>
                <w:p>
                  <w:pPr>
                    <w:spacing w:line="197" w:lineRule="exact" w:before="0"/>
                    <w:ind w:left="0" w:right="0" w:firstLine="0"/>
                    <w:jc w:val="left"/>
                    <w:rPr>
                      <w:rFonts w:ascii="Arial" w:hAnsi="Arial"/>
                      <w:i/>
                      <w:sz w:val="20"/>
                    </w:rPr>
                  </w:pPr>
                  <w:r>
                    <w:rPr>
                      <w:rFonts w:ascii="Arial" w:hAnsi="Arial"/>
                      <w:i/>
                      <w:w w:val="142"/>
                      <w:sz w:val="20"/>
                    </w:rPr>
                    <w:t>•</w:t>
                  </w:r>
                </w:p>
              </w:txbxContent>
            </v:textbox>
            <w10:wrap type="none"/>
          </v:shape>
        </w:pict>
      </w:r>
      <w:r>
        <w:rPr>
          <w:i/>
        </w:rPr>
        <w:t>Hypothesis 2: A malware </w:t>
      </w:r>
      <w:r>
        <w:rPr>
          <w:i/>
          <w:spacing w:val="-3"/>
        </w:rPr>
        <w:t>trove </w:t>
      </w:r>
      <w:r>
        <w:rPr>
          <w:i/>
        </w:rPr>
        <w:t>dumped </w:t>
      </w:r>
      <w:r>
        <w:rPr/>
        <w:t>– i.e., some- </w:t>
      </w:r>
      <w:r>
        <w:rPr>
          <w:spacing w:val="-3"/>
        </w:rPr>
        <w:t>one’s </w:t>
      </w:r>
      <w:r>
        <w:rPr/>
        <w:t>trove of malware intentionally (e.g., by the </w:t>
      </w:r>
      <w:r>
        <w:rPr>
          <w:spacing w:val="-3"/>
        </w:rPr>
        <w:t>owner, </w:t>
      </w:r>
      <w:r>
        <w:rPr/>
        <w:t>by law-enforcement) or by accident (e.g., An- tiVirus</w:t>
      </w:r>
      <w:r>
        <w:rPr>
          <w:spacing w:val="-8"/>
        </w:rPr>
        <w:t> </w:t>
      </w:r>
      <w:r>
        <w:rPr/>
        <w:t>pull-and-scan)</w:t>
      </w:r>
      <w:r>
        <w:rPr>
          <w:spacing w:val="-7"/>
        </w:rPr>
        <w:t> </w:t>
      </w:r>
      <w:r>
        <w:rPr/>
        <w:t>got</w:t>
      </w:r>
      <w:r>
        <w:rPr>
          <w:spacing w:val="-8"/>
        </w:rPr>
        <w:t> </w:t>
      </w:r>
      <w:r>
        <w:rPr/>
        <w:t>uploaded</w:t>
      </w:r>
      <w:r>
        <w:rPr>
          <w:spacing w:val="-7"/>
        </w:rPr>
        <w:t> </w:t>
      </w:r>
      <w:r>
        <w:rPr/>
        <w:t>or</w:t>
      </w:r>
      <w:r>
        <w:rPr>
          <w:spacing w:val="-8"/>
        </w:rPr>
        <w:t> </w:t>
      </w:r>
      <w:r>
        <w:rPr/>
        <w:t>transferred</w:t>
      </w:r>
      <w:r>
        <w:rPr>
          <w:spacing w:val="-7"/>
        </w:rPr>
        <w:t> </w:t>
      </w:r>
      <w:r>
        <w:rPr/>
        <w:t>via</w:t>
      </w:r>
      <w:r>
        <w:rPr>
          <w:spacing w:val="-8"/>
        </w:rPr>
        <w:t> </w:t>
      </w:r>
      <w:r>
        <w:rPr/>
        <w:t>a monitored/scanned network or server. At present, this is a less plausible hypothesis given the development and timelines for some of those IoT malware</w:t>
      </w:r>
      <w:r>
        <w:rPr>
          <w:spacing w:val="26"/>
        </w:rPr>
        <w:t> </w:t>
      </w:r>
      <w:r>
        <w:rPr/>
        <w:t>families.</w:t>
      </w:r>
    </w:p>
    <w:p>
      <w:pPr>
        <w:spacing w:line="228" w:lineRule="auto" w:before="155"/>
        <w:ind w:left="119" w:right="38" w:firstLine="287"/>
        <w:jc w:val="both"/>
        <w:rPr>
          <w:sz w:val="20"/>
        </w:rPr>
      </w:pPr>
      <w:r>
        <w:rPr>
          <w:sz w:val="20"/>
        </w:rPr>
        <w:t>After several exchanges with </w:t>
      </w:r>
      <w:r>
        <w:rPr>
          <w:spacing w:val="-3"/>
          <w:sz w:val="20"/>
        </w:rPr>
        <w:t>VirusTotal,  </w:t>
      </w:r>
      <w:r>
        <w:rPr>
          <w:sz w:val="20"/>
        </w:rPr>
        <w:t>the following is  a summary on the origins and the caveats of using the </w:t>
      </w:r>
      <w:r>
        <w:rPr>
          <w:i/>
          <w:spacing w:val="-3"/>
          <w:sz w:val="20"/>
        </w:rPr>
        <w:t>First  </w:t>
      </w:r>
      <w:r>
        <w:rPr>
          <w:i/>
          <w:sz w:val="20"/>
        </w:rPr>
        <w:t>Seen In The </w:t>
      </w:r>
      <w:r>
        <w:rPr>
          <w:i/>
          <w:spacing w:val="-3"/>
          <w:sz w:val="20"/>
        </w:rPr>
        <w:t>Wild </w:t>
      </w:r>
      <w:r>
        <w:rPr>
          <w:sz w:val="20"/>
        </w:rPr>
        <w:t>from </w:t>
      </w:r>
      <w:r>
        <w:rPr>
          <w:spacing w:val="-3"/>
          <w:sz w:val="20"/>
        </w:rPr>
        <w:t>VirusTotal: </w:t>
      </w:r>
      <w:r>
        <w:rPr>
          <w:i/>
          <w:sz w:val="20"/>
        </w:rPr>
        <w:t>The ’first</w:t>
      </w:r>
      <w:r>
        <w:rPr>
          <w:i/>
          <w:sz w:val="20"/>
          <w:u w:val="single"/>
        </w:rPr>
        <w:t> </w:t>
      </w:r>
      <w:r>
        <w:rPr>
          <w:i/>
          <w:sz w:val="20"/>
        </w:rPr>
        <w:t>seen</w:t>
      </w:r>
      <w:r>
        <w:rPr>
          <w:i/>
          <w:sz w:val="20"/>
          <w:u w:val="single"/>
        </w:rPr>
        <w:t> </w:t>
      </w:r>
      <w:r>
        <w:rPr>
          <w:i/>
          <w:sz w:val="20"/>
        </w:rPr>
        <w:t>itw’ is the </w:t>
      </w:r>
      <w:r>
        <w:rPr>
          <w:i/>
          <w:sz w:val="20"/>
        </w:rPr>
        <w:t>closest date we can establish about the first appearance of the file in the wild. </w:t>
      </w:r>
      <w:r>
        <w:rPr>
          <w:i/>
          <w:spacing w:val="-7"/>
          <w:sz w:val="20"/>
        </w:rPr>
        <w:t>For </w:t>
      </w:r>
      <w:r>
        <w:rPr>
          <w:i/>
          <w:sz w:val="20"/>
        </w:rPr>
        <w:t>example if we stumble upon a link and this link leads us to the download of this file, or if we uncompress a ZIP file and discover it inside with some date </w:t>
      </w:r>
      <w:r>
        <w:rPr>
          <w:i/>
          <w:spacing w:val="-3"/>
          <w:sz w:val="20"/>
        </w:rPr>
        <w:t>indicator. </w:t>
      </w:r>
      <w:r>
        <w:rPr>
          <w:i/>
          <w:sz w:val="20"/>
        </w:rPr>
        <w:t>So theoretically if we stumble upon a ZIP file which contains a certain malware sample and has a date indicator dating back in 2010, we will update our ’first</w:t>
      </w:r>
      <w:r>
        <w:rPr>
          <w:i/>
          <w:sz w:val="20"/>
          <w:u w:val="single"/>
        </w:rPr>
        <w:t>  </w:t>
      </w:r>
      <w:r>
        <w:rPr>
          <w:i/>
          <w:sz w:val="20"/>
        </w:rPr>
        <w:t>seen</w:t>
      </w:r>
      <w:r>
        <w:rPr>
          <w:i/>
          <w:sz w:val="20"/>
          <w:u w:val="single"/>
        </w:rPr>
        <w:t>  </w:t>
      </w:r>
      <w:r>
        <w:rPr>
          <w:i/>
          <w:sz w:val="20"/>
        </w:rPr>
        <w:t>itw’ field. </w:t>
      </w:r>
      <w:r>
        <w:rPr>
          <w:i/>
          <w:spacing w:val="-3"/>
          <w:sz w:val="20"/>
        </w:rPr>
        <w:t>First  </w:t>
      </w:r>
      <w:r>
        <w:rPr>
          <w:i/>
          <w:sz w:val="20"/>
        </w:rPr>
        <w:t>seen  </w:t>
      </w:r>
      <w:r>
        <w:rPr>
          <w:i/>
          <w:sz w:val="20"/>
        </w:rPr>
        <w:t>in the wild is mainly generated by third party tools. I would say it’s fairly easy to fake, therefore I would advise against taking it as a ultimate source of truth.  </w:t>
      </w:r>
      <w:r>
        <w:rPr>
          <w:sz w:val="20"/>
        </w:rPr>
        <w:t>Therefore, in theory,   if one collects all known malware to date, archives (e.g., ZIP) them with a timestamp of 1970-01-01, and stores the archive somewhere online where it will be treated by third parties as source of “in the wild” indicator (e.g., fake malicious server, honeypot sensor node), we may end up that all malware have been</w:t>
      </w:r>
      <w:r>
        <w:rPr>
          <w:spacing w:val="18"/>
          <w:sz w:val="20"/>
        </w:rPr>
        <w:t> </w:t>
      </w:r>
      <w:r>
        <w:rPr>
          <w:sz w:val="20"/>
        </w:rPr>
        <w:t>seen</w:t>
      </w:r>
      <w:r>
        <w:rPr>
          <w:spacing w:val="19"/>
          <w:sz w:val="20"/>
        </w:rPr>
        <w:t> </w:t>
      </w:r>
      <w:r>
        <w:rPr>
          <w:sz w:val="20"/>
        </w:rPr>
        <w:t>in</w:t>
      </w:r>
      <w:r>
        <w:rPr>
          <w:spacing w:val="19"/>
          <w:sz w:val="20"/>
        </w:rPr>
        <w:t> </w:t>
      </w:r>
      <w:r>
        <w:rPr>
          <w:sz w:val="20"/>
        </w:rPr>
        <w:t>the</w:t>
      </w:r>
      <w:r>
        <w:rPr>
          <w:spacing w:val="18"/>
          <w:sz w:val="20"/>
        </w:rPr>
        <w:t> </w:t>
      </w:r>
      <w:r>
        <w:rPr>
          <w:sz w:val="20"/>
        </w:rPr>
        <w:t>wild</w:t>
      </w:r>
      <w:r>
        <w:rPr>
          <w:spacing w:val="19"/>
          <w:sz w:val="20"/>
        </w:rPr>
        <w:t> </w:t>
      </w:r>
      <w:r>
        <w:rPr>
          <w:sz w:val="20"/>
        </w:rPr>
        <w:t>in</w:t>
      </w:r>
      <w:r>
        <w:rPr>
          <w:spacing w:val="19"/>
          <w:sz w:val="20"/>
        </w:rPr>
        <w:t> </w:t>
      </w:r>
      <w:r>
        <w:rPr>
          <w:sz w:val="20"/>
        </w:rPr>
        <w:t>early</w:t>
      </w:r>
      <w:r>
        <w:rPr>
          <w:spacing w:val="19"/>
          <w:sz w:val="20"/>
        </w:rPr>
        <w:t> </w:t>
      </w:r>
      <w:r>
        <w:rPr>
          <w:sz w:val="20"/>
        </w:rPr>
        <w:t>1970s.</w:t>
      </w:r>
    </w:p>
    <w:p>
      <w:pPr>
        <w:pStyle w:val="BodyText"/>
        <w:spacing w:line="228" w:lineRule="auto" w:before="128"/>
        <w:ind w:left="119" w:right="38" w:firstLine="287"/>
        <w:jc w:val="both"/>
      </w:pPr>
      <w:r>
        <w:rPr/>
        <w:t>In </w:t>
      </w:r>
      <w:r>
        <w:rPr>
          <w:spacing w:val="-4"/>
        </w:rPr>
        <w:t>Table </w:t>
      </w:r>
      <w:hyperlink w:history="true" w:anchor="_bookmark14">
        <w:r>
          <w:rPr/>
          <w:t>V</w:t>
        </w:r>
      </w:hyperlink>
      <w:r>
        <w:rPr/>
        <w:t> we present sample examples that depict the</w:t>
      </w:r>
      <w:bookmarkStart w:name="The curious case of ``TheMoon'' Snort si" w:id="29"/>
      <w:bookmarkEnd w:id="29"/>
      <w:r>
        <w:rPr/>
      </w:r>
      <w:bookmarkStart w:name="_bookmark8" w:id="30"/>
      <w:bookmarkEnd w:id="30"/>
      <w:r>
        <w:rPr/>
      </w:r>
      <w:r>
        <w:rPr/>
        <w:t> problematic</w:t>
      </w:r>
      <w:r>
        <w:rPr>
          <w:spacing w:val="15"/>
        </w:rPr>
        <w:t> </w:t>
      </w:r>
      <w:r>
        <w:rPr/>
        <w:t>“First</w:t>
      </w:r>
      <w:r>
        <w:rPr>
          <w:spacing w:val="16"/>
        </w:rPr>
        <w:t> </w:t>
      </w:r>
      <w:r>
        <w:rPr/>
        <w:t>Seen</w:t>
      </w:r>
      <w:r>
        <w:rPr>
          <w:spacing w:val="15"/>
        </w:rPr>
        <w:t> </w:t>
      </w:r>
      <w:r>
        <w:rPr/>
        <w:t>In</w:t>
      </w:r>
      <w:r>
        <w:rPr>
          <w:spacing w:val="16"/>
        </w:rPr>
        <w:t> </w:t>
      </w:r>
      <w:r>
        <w:rPr/>
        <w:t>The</w:t>
      </w:r>
      <w:r>
        <w:rPr>
          <w:spacing w:val="15"/>
        </w:rPr>
        <w:t> </w:t>
      </w:r>
      <w:r>
        <w:rPr/>
        <w:t>Wild</w:t>
      </w:r>
      <w:r>
        <w:rPr>
          <w:spacing w:val="16"/>
        </w:rPr>
        <w:t> </w:t>
      </w:r>
      <w:r>
        <w:rPr/>
        <w:t>2010-11-20”</w:t>
      </w:r>
      <w:r>
        <w:rPr>
          <w:spacing w:val="15"/>
        </w:rPr>
        <w:t> </w:t>
      </w:r>
      <w:r>
        <w:rPr/>
        <w:t>timestamp.</w:t>
      </w:r>
    </w:p>
    <w:p>
      <w:pPr>
        <w:pStyle w:val="ListParagraph"/>
        <w:numPr>
          <w:ilvl w:val="1"/>
          <w:numId w:val="2"/>
        </w:numPr>
        <w:tabs>
          <w:tab w:pos="627" w:val="left" w:leader="none"/>
        </w:tabs>
        <w:spacing w:line="223" w:lineRule="auto" w:before="119" w:after="0"/>
        <w:ind w:left="119" w:right="38" w:firstLine="288"/>
        <w:jc w:val="both"/>
        <w:rPr>
          <w:sz w:val="14"/>
        </w:rPr>
      </w:pPr>
      <w:r>
        <w:rPr>
          <w:i/>
          <w:sz w:val="20"/>
        </w:rPr>
        <w:t>The curious case of “TheMoon” Snort signatures fail- </w:t>
      </w:r>
      <w:r>
        <w:rPr>
          <w:i/>
          <w:sz w:val="20"/>
        </w:rPr>
        <w:t>ure: </w:t>
      </w:r>
      <w:r>
        <w:rPr>
          <w:sz w:val="20"/>
        </w:rPr>
        <w:t>The first public reports of attacks from the </w:t>
      </w:r>
      <w:r>
        <w:rPr>
          <w:rFonts w:ascii="Courier New" w:hAnsi="Courier New"/>
          <w:sz w:val="20"/>
        </w:rPr>
        <w:t>TheMoon </w:t>
      </w:r>
      <w:r>
        <w:rPr>
          <w:sz w:val="20"/>
        </w:rPr>
        <w:t>worm date from 12-Feb-2014 </w:t>
      </w:r>
      <w:hyperlink w:history="true" w:anchor="_bookmark67">
        <w:r>
          <w:rPr>
            <w:sz w:val="20"/>
          </w:rPr>
          <w:t>[43], </w:t>
        </w:r>
      </w:hyperlink>
      <w:r>
        <w:rPr>
          <w:sz w:val="20"/>
        </w:rPr>
        <w:t>and its samples were sub- sequently captured and briefly analyzed on 13-Feb-2014 </w:t>
      </w:r>
      <w:hyperlink w:history="true" w:anchor="_bookmark66">
        <w:r>
          <w:rPr>
            <w:sz w:val="20"/>
          </w:rPr>
          <w:t>[42].</w:t>
        </w:r>
      </w:hyperlink>
      <w:r>
        <w:rPr>
          <w:sz w:val="20"/>
        </w:rPr>
        <w:t> The available analysis reports, including the initial one </w:t>
      </w:r>
      <w:hyperlink w:history="true" w:anchor="_bookmark66">
        <w:r>
          <w:rPr>
            <w:sz w:val="20"/>
          </w:rPr>
          <w:t>[42],</w:t>
        </w:r>
      </w:hyperlink>
      <w:r>
        <w:rPr>
          <w:sz w:val="20"/>
        </w:rPr>
        <w:t> do not directly mention the CVE numbers of Linksys vulner- abilities exploited. </w:t>
      </w:r>
      <w:r>
        <w:rPr>
          <w:spacing w:val="-3"/>
          <w:sz w:val="20"/>
        </w:rPr>
        <w:t>However, </w:t>
      </w:r>
      <w:r>
        <w:rPr>
          <w:sz w:val="20"/>
        </w:rPr>
        <w:t>as part of this research we have been able to track the exploits used by the </w:t>
      </w:r>
      <w:r>
        <w:rPr>
          <w:rFonts w:ascii="Courier New" w:hAnsi="Courier New"/>
          <w:sz w:val="20"/>
        </w:rPr>
        <w:t>TheMoon </w:t>
      </w:r>
      <w:r>
        <w:rPr>
          <w:sz w:val="20"/>
        </w:rPr>
        <w:t>down to a combination of vulnerabilities, namely </w:t>
      </w:r>
      <w:r>
        <w:rPr>
          <w:rFonts w:ascii="Courier New" w:hAnsi="Courier New"/>
          <w:sz w:val="20"/>
        </w:rPr>
        <w:t>CVE-2013-5122</w:t>
      </w:r>
      <w:r>
        <w:rPr>
          <w:rFonts w:ascii="Courier New" w:hAnsi="Courier New"/>
          <w:spacing w:val="-10"/>
          <w:sz w:val="20"/>
        </w:rPr>
        <w:t> </w:t>
      </w:r>
      <w:hyperlink w:history="true" w:anchor="_bookmark9">
        <w:r>
          <w:rPr>
            <w:position w:val="7"/>
            <w:sz w:val="14"/>
          </w:rPr>
          <w:t>3</w:t>
        </w:r>
      </w:hyperlink>
    </w:p>
    <w:p>
      <w:pPr>
        <w:pStyle w:val="BodyText"/>
        <w:spacing w:before="1"/>
        <w:rPr>
          <w:sz w:val="11"/>
        </w:rPr>
      </w:pPr>
    </w:p>
    <w:p>
      <w:pPr>
        <w:pStyle w:val="BodyText"/>
        <w:spacing w:line="20" w:lineRule="exact"/>
        <w:ind w:left="113" w:right="-15"/>
        <w:rPr>
          <w:sz w:val="2"/>
        </w:rPr>
      </w:pPr>
      <w:r>
        <w:rPr>
          <w:sz w:val="2"/>
        </w:rPr>
        <w:pict>
          <v:group style="width:252.15pt;height:.6pt;mso-position-horizontal-relative:char;mso-position-vertical-relative:line" coordorigin="0,0" coordsize="5043,12">
            <v:line style="position:absolute" from="0,6" to="5042,6" stroked="true" strokeweight=".598pt" strokecolor="#000000">
              <v:stroke dashstyle="solid"/>
            </v:line>
          </v:group>
        </w:pict>
      </w:r>
      <w:r>
        <w:rPr>
          <w:sz w:val="2"/>
        </w:rPr>
      </w:r>
    </w:p>
    <w:p>
      <w:pPr>
        <w:spacing w:line="207" w:lineRule="exact" w:before="0"/>
        <w:ind w:left="278" w:right="0" w:firstLine="0"/>
        <w:jc w:val="left"/>
        <w:rPr>
          <w:sz w:val="16"/>
        </w:rPr>
      </w:pPr>
      <w:r>
        <w:rPr>
          <w:position w:val="6"/>
          <w:sz w:val="12"/>
        </w:rPr>
        <w:t>3    </w:t>
      </w:r>
      <w:bookmarkStart w:name="_bookmark9" w:id="31"/>
      <w:bookmarkEnd w:id="31"/>
      <w:r>
        <w:rPr>
          <w:position w:val="6"/>
          <w:sz w:val="12"/>
        </w:rPr>
      </w:r>
      <w:r>
        <w:rPr>
          <w:position w:val="6"/>
          <w:sz w:val="12"/>
        </w:rPr>
        <w:t> </w:t>
      </w:r>
      <w:r>
        <w:rPr>
          <w:rFonts w:ascii="Courier New"/>
          <w:sz w:val="16"/>
        </w:rPr>
        <w:t>CVE-2014-3964 </w:t>
      </w:r>
      <w:r>
        <w:rPr>
          <w:sz w:val="16"/>
        </w:rPr>
        <w:t>can   also   be   found,   which   is   a   duplicate  </w:t>
      </w:r>
      <w:r>
        <w:rPr>
          <w:spacing w:val="30"/>
          <w:sz w:val="16"/>
        </w:rPr>
        <w:t> </w:t>
      </w:r>
      <w:r>
        <w:rPr>
          <w:sz w:val="16"/>
        </w:rPr>
        <w:t>of</w:t>
      </w:r>
    </w:p>
    <w:p>
      <w:pPr>
        <w:spacing w:line="188" w:lineRule="exact" w:before="0"/>
        <w:ind w:left="119" w:right="0" w:firstLine="0"/>
        <w:jc w:val="both"/>
        <w:rPr>
          <w:sz w:val="16"/>
        </w:rPr>
      </w:pPr>
      <w:r>
        <w:rPr>
          <w:rFonts w:ascii="Courier New"/>
          <w:sz w:val="16"/>
        </w:rPr>
        <w:t>CVE-2013-5122</w:t>
      </w:r>
      <w:r>
        <w:rPr>
          <w:sz w:val="16"/>
        </w:rPr>
        <w:t>.</w:t>
      </w:r>
    </w:p>
    <w:p>
      <w:pPr>
        <w:pStyle w:val="BodyText"/>
        <w:spacing w:line="223" w:lineRule="auto" w:before="90"/>
        <w:ind w:left="119" w:right="515"/>
        <w:jc w:val="both"/>
      </w:pPr>
      <w:r>
        <w:rPr/>
        <w:br w:type="column"/>
      </w:r>
      <w:r>
        <w:rPr/>
        <w:t>and </w:t>
      </w:r>
      <w:r>
        <w:rPr>
          <w:rFonts w:ascii="Courier New"/>
        </w:rPr>
        <w:t>EDB-31683 </w:t>
      </w:r>
      <w:hyperlink w:history="true" w:anchor="_bookmark12">
        <w:r>
          <w:rPr>
            <w:spacing w:val="4"/>
            <w:position w:val="7"/>
            <w:sz w:val="14"/>
          </w:rPr>
          <w:t>4</w:t>
        </w:r>
      </w:hyperlink>
      <w:r>
        <w:rPr>
          <w:spacing w:val="4"/>
        </w:rPr>
        <w:t>. </w:t>
      </w:r>
      <w:r>
        <w:rPr>
          <w:spacing w:val="-7"/>
        </w:rPr>
        <w:t>Yet </w:t>
      </w:r>
      <w:r>
        <w:rPr/>
        <w:t>again, despite that </w:t>
      </w:r>
      <w:r>
        <w:rPr>
          <w:rFonts w:ascii="Courier New"/>
        </w:rPr>
        <w:t>EDB-31683 </w:t>
      </w:r>
      <w:r>
        <w:rPr/>
        <w:t>was publicly disclosed more than 4 years ago, there is no CVE assigned to it therefore making its tracking and referencing problematic.</w:t>
      </w:r>
    </w:p>
    <w:p>
      <w:pPr>
        <w:pStyle w:val="BodyText"/>
        <w:spacing w:line="225" w:lineRule="auto" w:before="142"/>
        <w:ind w:left="119" w:right="515" w:firstLine="287"/>
        <w:jc w:val="both"/>
      </w:pPr>
      <w:r>
        <w:rPr/>
        <w:t>Both the initial report on </w:t>
      </w:r>
      <w:r>
        <w:rPr>
          <w:rFonts w:ascii="Courier New"/>
        </w:rPr>
        <w:t>TheMoon </w:t>
      </w:r>
      <w:r>
        <w:rPr/>
        <w:t>worm </w:t>
      </w:r>
      <w:hyperlink w:history="true" w:anchor="_bookmark66">
        <w:r>
          <w:rPr/>
          <w:t>[42],</w:t>
        </w:r>
      </w:hyperlink>
      <w:r>
        <w:rPr/>
        <w:t> and the </w:t>
      </w:r>
      <w:r>
        <w:rPr>
          <w:rFonts w:ascii="Courier New"/>
        </w:rPr>
        <w:t>EDB-31683 </w:t>
      </w:r>
      <w:hyperlink w:history="true" w:anchor="_bookmark64">
        <w:r>
          <w:rPr/>
          <w:t>[37]</w:t>
        </w:r>
      </w:hyperlink>
      <w:r>
        <w:rPr/>
        <w:t> clearly indicate it affects Linksys routers and exploits faults in their particular implementation of HNAP protocol. As we already mentioned, our methodology includes searching for Snort rules related to either the malware families under analysis, or related to vulnerabilities exploited by those. </w:t>
      </w:r>
      <w:r>
        <w:rPr>
          <w:spacing w:val="-8"/>
        </w:rPr>
        <w:t>To </w:t>
      </w:r>
      <w:r>
        <w:rPr/>
        <w:t>our surprise, we found reports on Snort mailing lists that the signatures to detect </w:t>
      </w:r>
      <w:r>
        <w:rPr>
          <w:rFonts w:ascii="Courier New"/>
        </w:rPr>
        <w:t>TheMoon </w:t>
      </w:r>
      <w:r>
        <w:rPr/>
        <w:t>attacks do not work as expected </w:t>
      </w:r>
      <w:hyperlink w:history="true" w:anchor="_bookmark65">
        <w:r>
          <w:rPr/>
          <w:t>[38].</w:t>
        </w:r>
      </w:hyperlink>
      <w:r>
        <w:rPr/>
        <w:t> The more surprising part though was that it      is very likely that the initial signatures were created based on advisory reports for D-Link HNAP vulnerabilities </w:t>
      </w:r>
      <w:hyperlink w:history="true" w:anchor="_bookmark63">
        <w:r>
          <w:rPr/>
          <w:t>[36] </w:t>
        </w:r>
      </w:hyperlink>
      <w:r>
        <w:rPr/>
        <w:t>which are</w:t>
      </w:r>
      <w:r>
        <w:rPr>
          <w:spacing w:val="-8"/>
        </w:rPr>
        <w:t> </w:t>
      </w:r>
      <w:r>
        <w:rPr/>
        <w:t>completely</w:t>
      </w:r>
      <w:r>
        <w:rPr>
          <w:spacing w:val="-8"/>
        </w:rPr>
        <w:t> </w:t>
      </w:r>
      <w:r>
        <w:rPr/>
        <w:t>unrelated</w:t>
      </w:r>
      <w:r>
        <w:rPr>
          <w:spacing w:val="-7"/>
        </w:rPr>
        <w:t> </w:t>
      </w:r>
      <w:r>
        <w:rPr/>
        <w:t>to</w:t>
      </w:r>
      <w:r>
        <w:rPr>
          <w:spacing w:val="-8"/>
        </w:rPr>
        <w:t> </w:t>
      </w:r>
      <w:r>
        <w:rPr/>
        <w:t>Linksys</w:t>
      </w:r>
      <w:r>
        <w:rPr>
          <w:spacing w:val="-7"/>
        </w:rPr>
        <w:t> </w:t>
      </w:r>
      <w:r>
        <w:rPr/>
        <w:t>HNAP</w:t>
      </w:r>
      <w:r>
        <w:rPr>
          <w:spacing w:val="-8"/>
        </w:rPr>
        <w:t> </w:t>
      </w:r>
      <w:r>
        <w:rPr/>
        <w:t>vulnerabilities</w:t>
      </w:r>
      <w:r>
        <w:rPr>
          <w:spacing w:val="-7"/>
        </w:rPr>
        <w:t> </w:t>
      </w:r>
      <w:r>
        <w:rPr/>
        <w:t>from </w:t>
      </w:r>
      <w:r>
        <w:rPr>
          <w:rFonts w:ascii="Courier New"/>
        </w:rPr>
        <w:t>TheMoon </w:t>
      </w:r>
      <w:r>
        <w:rPr/>
        <w:t>attacks (Figure</w:t>
      </w:r>
      <w:r>
        <w:rPr>
          <w:spacing w:val="-14"/>
        </w:rPr>
        <w:t> </w:t>
      </w:r>
      <w:hyperlink w:history="true" w:anchor="_bookmark10">
        <w:r>
          <w:rPr/>
          <w:t>1).</w:t>
        </w:r>
      </w:hyperlink>
    </w:p>
    <w:p>
      <w:pPr>
        <w:pStyle w:val="BodyText"/>
        <w:spacing w:before="2"/>
        <w:rPr>
          <w:sz w:val="15"/>
        </w:rPr>
      </w:pPr>
      <w:r>
        <w:rPr/>
        <w:pict>
          <v:group style="position:absolute;margin-left:318.997009pt;margin-top:10.709129pt;width:258.9pt;height:281.150pt;mso-position-horizontal-relative:page;mso-position-vertical-relative:paragraph;z-index:-784;mso-wrap-distance-left:0;mso-wrap-distance-right:0" coordorigin="6380,214" coordsize="5178,5623">
            <v:line style="position:absolute" from="6380,218" to="11558,218" stroked="true" strokeweight=".398pt" strokecolor="#000000">
              <v:stroke dashstyle="solid"/>
            </v:line>
            <v:line style="position:absolute" from="6384,5829" to="6384,222" stroked="true" strokeweight=".398pt" strokecolor="#000000">
              <v:stroke dashstyle="solid"/>
            </v:line>
            <v:shape style="position:absolute;left:6464;top:356;width:5026;height:5397" type="#_x0000_t75" stroked="false">
              <v:imagedata r:id="rId12" o:title=""/>
            </v:shape>
            <v:line style="position:absolute" from="11554,5829" to="11554,222" stroked="true" strokeweight=".398pt" strokecolor="#000000">
              <v:stroke dashstyle="solid"/>
            </v:line>
            <v:line style="position:absolute" from="6380,5833" to="11558,5833" stroked="true" strokeweight=".398pt" strokecolor="#000000">
              <v:stroke dashstyle="solid"/>
            </v:line>
            <w10:wrap type="topAndBottom"/>
          </v:group>
        </w:pict>
      </w:r>
    </w:p>
    <w:p>
      <w:pPr>
        <w:spacing w:line="225" w:lineRule="auto" w:before="123"/>
        <w:ind w:left="119" w:right="516" w:firstLine="0"/>
        <w:jc w:val="both"/>
        <w:rPr>
          <w:sz w:val="16"/>
        </w:rPr>
      </w:pPr>
      <w:r>
        <w:rPr>
          <w:sz w:val="16"/>
        </w:rPr>
        <w:t>Fig. 1. </w:t>
      </w:r>
      <w:bookmarkStart w:name="_bookmark10" w:id="32"/>
      <w:bookmarkEnd w:id="32"/>
      <w:r>
        <w:rPr>
          <w:sz w:val="16"/>
        </w:rPr>
        <w:t>Initial</w:t>
      </w:r>
      <w:r>
        <w:rPr>
          <w:sz w:val="16"/>
        </w:rPr>
        <w:t> Snort signatures for </w:t>
      </w:r>
      <w:r>
        <w:rPr>
          <w:rFonts w:ascii="Courier New"/>
          <w:sz w:val="16"/>
        </w:rPr>
        <w:t>TheMoon</w:t>
      </w:r>
      <w:r>
        <w:rPr>
          <w:rFonts w:ascii="Courier New"/>
          <w:spacing w:val="-68"/>
          <w:sz w:val="16"/>
        </w:rPr>
        <w:t> </w:t>
      </w:r>
      <w:r>
        <w:rPr>
          <w:sz w:val="16"/>
        </w:rPr>
        <w:t>likely created for D-Link HNAP vulnerabilities </w:t>
      </w:r>
      <w:hyperlink w:history="true" w:anchor="_bookmark63">
        <w:r>
          <w:rPr>
            <w:sz w:val="16"/>
          </w:rPr>
          <w:t>[36]</w:t>
        </w:r>
      </w:hyperlink>
      <w:r>
        <w:rPr>
          <w:sz w:val="16"/>
        </w:rPr>
        <w:t> which are unrelated to Linksys vulnerabilities from the </w:t>
      </w:r>
      <w:r>
        <w:rPr>
          <w:rFonts w:ascii="Courier New"/>
          <w:sz w:val="16"/>
        </w:rPr>
        <w:t>TheMoon </w:t>
      </w:r>
      <w:r>
        <w:rPr>
          <w:sz w:val="16"/>
        </w:rPr>
        <w:t>attacks.</w:t>
      </w:r>
    </w:p>
    <w:p>
      <w:pPr>
        <w:pStyle w:val="BodyText"/>
        <w:rPr>
          <w:sz w:val="18"/>
        </w:rPr>
      </w:pPr>
    </w:p>
    <w:p>
      <w:pPr>
        <w:pStyle w:val="BodyText"/>
        <w:spacing w:before="10"/>
        <w:rPr>
          <w:sz w:val="15"/>
        </w:rPr>
      </w:pPr>
    </w:p>
    <w:p>
      <w:pPr>
        <w:pStyle w:val="ListParagraph"/>
        <w:numPr>
          <w:ilvl w:val="0"/>
          <w:numId w:val="1"/>
        </w:numPr>
        <w:tabs>
          <w:tab w:pos="2242" w:val="left" w:leader="none"/>
          <w:tab w:pos="2243" w:val="left" w:leader="none"/>
        </w:tabs>
        <w:spacing w:line="240" w:lineRule="auto" w:before="0" w:after="0"/>
        <w:ind w:left="2242" w:right="0" w:hanging="464"/>
        <w:jc w:val="left"/>
        <w:rPr>
          <w:sz w:val="16"/>
        </w:rPr>
      </w:pPr>
      <w:bookmarkStart w:name="Case Studies" w:id="33"/>
      <w:bookmarkEnd w:id="33"/>
      <w:r>
        <w:rPr/>
      </w:r>
      <w:bookmarkStart w:name="The curious case of Hydra and the ``D-Li" w:id="34"/>
      <w:bookmarkEnd w:id="34"/>
      <w:r>
        <w:rPr/>
      </w:r>
      <w:bookmarkStart w:name="_bookmark11" w:id="35"/>
      <w:bookmarkEnd w:id="35"/>
      <w:r>
        <w:rPr/>
      </w:r>
      <w:bookmarkStart w:name="_bookmark11" w:id="36"/>
      <w:bookmarkEnd w:id="36"/>
      <w:r>
        <w:rPr>
          <w:spacing w:val="6"/>
          <w:sz w:val="20"/>
        </w:rPr>
        <w:t>C</w:t>
      </w:r>
      <w:r>
        <w:rPr>
          <w:spacing w:val="6"/>
          <w:sz w:val="16"/>
        </w:rPr>
        <w:t>ASE</w:t>
      </w:r>
      <w:r>
        <w:rPr>
          <w:spacing w:val="19"/>
          <w:sz w:val="16"/>
        </w:rPr>
        <w:t> </w:t>
      </w:r>
      <w:r>
        <w:rPr>
          <w:spacing w:val="7"/>
          <w:sz w:val="20"/>
        </w:rPr>
        <w:t>S</w:t>
      </w:r>
      <w:r>
        <w:rPr>
          <w:spacing w:val="7"/>
          <w:sz w:val="16"/>
        </w:rPr>
        <w:t>TUDIES</w:t>
      </w:r>
    </w:p>
    <w:p>
      <w:pPr>
        <w:spacing w:line="228" w:lineRule="auto" w:before="138"/>
        <w:ind w:left="119" w:right="515" w:firstLine="0"/>
        <w:jc w:val="both"/>
        <w:rPr>
          <w:i/>
          <w:sz w:val="20"/>
        </w:rPr>
      </w:pPr>
      <w:r>
        <w:rPr>
          <w:i/>
          <w:sz w:val="20"/>
        </w:rPr>
        <w:t>A. The curious case of Hydra and the “D-Link Password </w:t>
      </w:r>
      <w:r>
        <w:rPr>
          <w:i/>
          <w:sz w:val="20"/>
        </w:rPr>
        <w:t>Extraction” exploit</w:t>
      </w:r>
    </w:p>
    <w:p>
      <w:pPr>
        <w:pStyle w:val="BodyText"/>
        <w:spacing w:line="220" w:lineRule="auto" w:before="131"/>
        <w:ind w:left="119" w:right="515" w:firstLine="287"/>
        <w:jc w:val="both"/>
      </w:pPr>
      <w:r>
        <w:rPr>
          <w:rFonts w:ascii="Courier New"/>
        </w:rPr>
        <w:t>Hydra-2008.1 </w:t>
      </w:r>
      <w:hyperlink w:history="true" w:anchor="_bookmark13">
        <w:r>
          <w:rPr>
            <w:position w:val="7"/>
            <w:sz w:val="14"/>
          </w:rPr>
          <w:t>5</w:t>
        </w:r>
      </w:hyperlink>
      <w:r>
        <w:rPr>
          <w:position w:val="7"/>
          <w:sz w:val="14"/>
        </w:rPr>
        <w:t> </w:t>
      </w:r>
      <w:r>
        <w:rPr/>
        <w:t>is a  malware  from  early  2008  that is considered to be one of the first to target embedded/IoT devices, in particular D-Link routers </w:t>
      </w:r>
      <w:hyperlink w:history="true" w:anchor="_bookmark49">
        <w:r>
          <w:rPr/>
          <w:t>[25]. </w:t>
        </w:r>
      </w:hyperlink>
      <w:r>
        <w:rPr/>
        <w:t>It is also</w:t>
      </w:r>
      <w:r>
        <w:rPr>
          <w:spacing w:val="41"/>
        </w:rPr>
        <w:t> </w:t>
      </w:r>
      <w:r>
        <w:rPr/>
        <w:t>considered</w:t>
      </w:r>
    </w:p>
    <w:p>
      <w:pPr>
        <w:pStyle w:val="BodyText"/>
        <w:spacing w:before="5"/>
        <w:rPr>
          <w:sz w:val="14"/>
        </w:rPr>
      </w:pPr>
      <w:r>
        <w:rPr/>
        <w:pict>
          <v:line style="position:absolute;mso-position-horizontal-relative:page;mso-position-vertical-relative:paragraph;z-index:-760;mso-wrap-distance-left:0;mso-wrap-distance-right:0" from="318.997009pt,10.561529pt" to="571.101009pt,10.561529pt" stroked="true" strokeweight=".598pt" strokecolor="#000000">
            <v:stroke dashstyle="solid"/>
            <w10:wrap type="topAndBottom"/>
          </v:line>
        </w:pict>
      </w:r>
    </w:p>
    <w:p>
      <w:pPr>
        <w:spacing w:line="185" w:lineRule="exact" w:before="0"/>
        <w:ind w:left="278" w:right="0" w:firstLine="0"/>
        <w:jc w:val="left"/>
        <w:rPr>
          <w:rFonts w:ascii="Courier New"/>
          <w:sz w:val="16"/>
        </w:rPr>
      </w:pPr>
      <w:r>
        <w:rPr>
          <w:position w:val="6"/>
          <w:sz w:val="12"/>
        </w:rPr>
        <w:t>4</w:t>
      </w:r>
      <w:bookmarkStart w:name="_bookmark12" w:id="37"/>
      <w:bookmarkEnd w:id="37"/>
      <w:r>
        <w:rPr>
          <w:position w:val="6"/>
          <w:sz w:val="12"/>
        </w:rPr>
      </w:r>
      <w:r>
        <w:rPr>
          <w:sz w:val="16"/>
        </w:rPr>
        <w:t>Also  known  as  </w:t>
      </w:r>
      <w:r>
        <w:rPr>
          <w:rFonts w:ascii="Courier New"/>
          <w:sz w:val="16"/>
        </w:rPr>
        <w:t>tmUnblock.cgi</w:t>
      </w:r>
      <w:r>
        <w:rPr>
          <w:sz w:val="16"/>
        </w:rPr>
        <w:t>,  </w:t>
      </w:r>
      <w:r>
        <w:rPr>
          <w:rFonts w:ascii="Courier New"/>
          <w:sz w:val="16"/>
        </w:rPr>
        <w:t>hndUnblock.cgi</w:t>
      </w:r>
      <w:r>
        <w:rPr>
          <w:sz w:val="16"/>
        </w:rPr>
        <w:t>,  or</w:t>
      </w:r>
      <w:r>
        <w:rPr>
          <w:spacing w:val="27"/>
          <w:sz w:val="16"/>
        </w:rPr>
        <w:t> </w:t>
      </w:r>
      <w:r>
        <w:rPr>
          <w:rFonts w:ascii="Courier New"/>
          <w:sz w:val="16"/>
        </w:rPr>
        <w:t>ttcp_ip</w:t>
      </w:r>
    </w:p>
    <w:p>
      <w:pPr>
        <w:spacing w:line="170" w:lineRule="exact" w:before="0"/>
        <w:ind w:left="119" w:right="0" w:firstLine="0"/>
        <w:jc w:val="left"/>
        <w:rPr>
          <w:sz w:val="16"/>
        </w:rPr>
      </w:pPr>
      <w:bookmarkStart w:name="_bookmark13" w:id="38"/>
      <w:bookmarkEnd w:id="38"/>
      <w:r>
        <w:rPr/>
      </w:r>
      <w:r>
        <w:rPr>
          <w:sz w:val="16"/>
        </w:rPr>
        <w:t>command injection.</w:t>
      </w:r>
    </w:p>
    <w:p>
      <w:pPr>
        <w:spacing w:line="225" w:lineRule="auto" w:before="3"/>
        <w:ind w:left="119" w:right="515" w:firstLine="159"/>
        <w:jc w:val="both"/>
        <w:rPr>
          <w:sz w:val="16"/>
        </w:rPr>
      </w:pPr>
      <w:r>
        <w:rPr>
          <w:position w:val="6"/>
          <w:sz w:val="12"/>
        </w:rPr>
        <w:t>5 </w:t>
      </w:r>
      <w:r>
        <w:rPr>
          <w:sz w:val="16"/>
        </w:rPr>
        <w:t>Not to be confused with </w:t>
      </w:r>
      <w:r>
        <w:rPr>
          <w:rFonts w:ascii="Courier New"/>
          <w:sz w:val="16"/>
        </w:rPr>
        <w:t>THC-Hydra</w:t>
      </w:r>
      <w:r>
        <w:rPr>
          <w:sz w:val="16"/>
        </w:rPr>
        <w:t>, which is a well known security  tool to brute-force passwords for more than 50 protocols and is known to be around since early 2000</w:t>
      </w:r>
      <w:r>
        <w:rPr>
          <w:spacing w:val="19"/>
          <w:sz w:val="16"/>
        </w:rPr>
        <w:t> </w:t>
      </w:r>
      <w:hyperlink w:history="true" w:anchor="_bookmark68">
        <w:r>
          <w:rPr>
            <w:sz w:val="16"/>
          </w:rPr>
          <w:t>[44].</w:t>
        </w:r>
      </w:hyperlink>
    </w:p>
    <w:p>
      <w:pPr>
        <w:spacing w:after="0" w:line="225" w:lineRule="auto"/>
        <w:jc w:val="both"/>
        <w:rPr>
          <w:sz w:val="16"/>
        </w:rPr>
        <w:sectPr>
          <w:pgSz w:w="12240" w:h="15840"/>
          <w:pgMar w:header="0" w:footer="579" w:top="1020" w:bottom="760" w:left="860" w:right="300"/>
          <w:cols w:num="2" w:equalWidth="0">
            <w:col w:w="5202" w:space="199"/>
            <w:col w:w="567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tabs>
          <w:tab w:pos="2111" w:val="left" w:leader="none"/>
        </w:tabs>
        <w:spacing w:before="1"/>
        <w:ind w:left="1100" w:right="0" w:firstLine="0"/>
        <w:jc w:val="left"/>
        <w:rPr>
          <w:sz w:val="16"/>
        </w:rPr>
      </w:pPr>
      <w:r>
        <w:rPr/>
        <w:pict>
          <v:shape style="position:absolute;margin-left:80.042pt;margin-top:-94.291618pt;width:460.2pt;height:94.45pt;mso-position-horizontal-relative:page;mso-position-vertical-relative:paragraph;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3"/>
                    <w:gridCol w:w="1021"/>
                    <w:gridCol w:w="6878"/>
                  </w:tblGrid>
                  <w:tr>
                    <w:trPr>
                      <w:trHeight w:val="167" w:hRule="atLeast"/>
                    </w:trPr>
                    <w:tc>
                      <w:tcPr>
                        <w:tcW w:w="1293" w:type="dxa"/>
                        <w:tcBorders>
                          <w:bottom w:val="double" w:sz="1" w:space="0" w:color="000000"/>
                        </w:tcBorders>
                      </w:tcPr>
                      <w:p>
                        <w:pPr>
                          <w:pStyle w:val="TableParagraph"/>
                          <w:spacing w:line="128" w:lineRule="exact" w:before="19"/>
                          <w:jc w:val="left"/>
                          <w:rPr>
                            <w:sz w:val="14"/>
                          </w:rPr>
                        </w:pPr>
                        <w:r>
                          <w:rPr>
                            <w:sz w:val="14"/>
                          </w:rPr>
                          <w:t>Malware family</w:t>
                        </w:r>
                      </w:p>
                    </w:tc>
                    <w:tc>
                      <w:tcPr>
                        <w:tcW w:w="1021" w:type="dxa"/>
                        <w:tcBorders>
                          <w:bottom w:val="double" w:sz="1" w:space="0" w:color="000000"/>
                        </w:tcBorders>
                      </w:tcPr>
                      <w:p>
                        <w:pPr>
                          <w:pStyle w:val="TableParagraph"/>
                          <w:spacing w:line="128" w:lineRule="exact" w:before="19"/>
                          <w:ind w:left="102" w:right="95"/>
                          <w:rPr>
                            <w:sz w:val="14"/>
                          </w:rPr>
                        </w:pPr>
                        <w:r>
                          <w:rPr>
                            <w:sz w:val="14"/>
                          </w:rPr>
                          <w:t>Malware year</w:t>
                        </w:r>
                      </w:p>
                    </w:tc>
                    <w:tc>
                      <w:tcPr>
                        <w:tcW w:w="6878" w:type="dxa"/>
                        <w:tcBorders>
                          <w:bottom w:val="double" w:sz="1" w:space="0" w:color="000000"/>
                        </w:tcBorders>
                      </w:tcPr>
                      <w:p>
                        <w:pPr>
                          <w:pStyle w:val="TableParagraph"/>
                          <w:spacing w:line="128" w:lineRule="exact" w:before="19"/>
                          <w:ind w:left="3106" w:right="3099"/>
                          <w:rPr>
                            <w:sz w:val="14"/>
                          </w:rPr>
                        </w:pPr>
                        <w:r>
                          <w:rPr>
                            <w:sz w:val="14"/>
                          </w:rPr>
                          <w:t>References</w:t>
                        </w:r>
                      </w:p>
                    </w:tc>
                  </w:tr>
                  <w:tr>
                    <w:trPr>
                      <w:trHeight w:val="167" w:hRule="atLeast"/>
                    </w:trPr>
                    <w:tc>
                      <w:tcPr>
                        <w:tcW w:w="1293" w:type="dxa"/>
                        <w:tcBorders>
                          <w:top w:val="double" w:sz="1" w:space="0" w:color="000000"/>
                        </w:tcBorders>
                      </w:tcPr>
                      <w:p>
                        <w:pPr>
                          <w:pStyle w:val="TableParagraph"/>
                          <w:spacing w:line="118" w:lineRule="exact" w:before="29"/>
                          <w:jc w:val="left"/>
                          <w:rPr>
                            <w:sz w:val="14"/>
                          </w:rPr>
                        </w:pPr>
                        <w:r>
                          <w:rPr>
                            <w:sz w:val="14"/>
                          </w:rPr>
                          <w:t>GoScanSSH</w:t>
                        </w:r>
                      </w:p>
                    </w:tc>
                    <w:tc>
                      <w:tcPr>
                        <w:tcW w:w="1021" w:type="dxa"/>
                        <w:tcBorders>
                          <w:top w:val="double" w:sz="1" w:space="0" w:color="000000"/>
                        </w:tcBorders>
                      </w:tcPr>
                      <w:p>
                        <w:pPr>
                          <w:pStyle w:val="TableParagraph"/>
                          <w:spacing w:line="118" w:lineRule="exact" w:before="29"/>
                          <w:ind w:left="102" w:right="95"/>
                          <w:rPr>
                            <w:sz w:val="14"/>
                          </w:rPr>
                        </w:pPr>
                        <w:r>
                          <w:rPr>
                            <w:sz w:val="14"/>
                          </w:rPr>
                          <w:t>2018</w:t>
                        </w:r>
                      </w:p>
                    </w:tc>
                    <w:tc>
                      <w:tcPr>
                        <w:tcW w:w="6878" w:type="dxa"/>
                        <w:tcBorders>
                          <w:top w:val="double" w:sz="1" w:space="0" w:color="000000"/>
                        </w:tcBorders>
                      </w:tcPr>
                      <w:p>
                        <w:pPr>
                          <w:pStyle w:val="TableParagraph"/>
                          <w:spacing w:line="118" w:lineRule="exact" w:before="29"/>
                          <w:ind w:left="0" w:right="108"/>
                          <w:jc w:val="right"/>
                          <w:rPr>
                            <w:sz w:val="14"/>
                          </w:rPr>
                        </w:pPr>
                        <w:hyperlink r:id="rId13">
                          <w:r>
                            <w:rPr>
                              <w:sz w:val="14"/>
                            </w:rPr>
                            <w:t>https://www.virustotal.com/#/file/9d6809571bec7429098bcb7ca0b12f8cb094d9079c6765b10a9c90b881ee9d37/details</w:t>
                          </w:r>
                        </w:hyperlink>
                      </w:p>
                    </w:tc>
                  </w:tr>
                  <w:tr>
                    <w:trPr>
                      <w:trHeight w:val="157" w:hRule="atLeast"/>
                    </w:trPr>
                    <w:tc>
                      <w:tcPr>
                        <w:tcW w:w="1293" w:type="dxa"/>
                      </w:tcPr>
                      <w:p>
                        <w:pPr>
                          <w:pStyle w:val="TableParagraph"/>
                          <w:spacing w:line="118" w:lineRule="exact" w:before="19"/>
                          <w:jc w:val="left"/>
                          <w:rPr>
                            <w:sz w:val="14"/>
                          </w:rPr>
                        </w:pPr>
                        <w:r>
                          <w:rPr>
                            <w:sz w:val="14"/>
                          </w:rPr>
                          <w:t>JenX/Jennifer</w:t>
                        </w:r>
                      </w:p>
                    </w:tc>
                    <w:tc>
                      <w:tcPr>
                        <w:tcW w:w="1021" w:type="dxa"/>
                      </w:tcPr>
                      <w:p>
                        <w:pPr>
                          <w:pStyle w:val="TableParagraph"/>
                          <w:spacing w:line="118" w:lineRule="exact" w:before="19"/>
                          <w:ind w:left="102" w:right="95"/>
                          <w:rPr>
                            <w:sz w:val="14"/>
                          </w:rPr>
                        </w:pPr>
                        <w:r>
                          <w:rPr>
                            <w:sz w:val="14"/>
                          </w:rPr>
                          <w:t>2018</w:t>
                        </w:r>
                      </w:p>
                    </w:tc>
                    <w:tc>
                      <w:tcPr>
                        <w:tcW w:w="6878" w:type="dxa"/>
                      </w:tcPr>
                      <w:p>
                        <w:pPr>
                          <w:pStyle w:val="TableParagraph"/>
                          <w:spacing w:line="118" w:lineRule="exact" w:before="19"/>
                          <w:ind w:left="0" w:right="147"/>
                          <w:jc w:val="right"/>
                          <w:rPr>
                            <w:sz w:val="14"/>
                          </w:rPr>
                        </w:pPr>
                        <w:hyperlink r:id="rId14">
                          <w:r>
                            <w:rPr>
                              <w:sz w:val="14"/>
                            </w:rPr>
                            <w:t>https://www.virustotal.com/#/file/04463cd1a961f7cd1b77fe6c9e9f5e18b34633f303949a0bb07282dedcd8e9dc/details</w:t>
                          </w:r>
                        </w:hyperlink>
                      </w:p>
                    </w:tc>
                  </w:tr>
                  <w:tr>
                    <w:trPr>
                      <w:trHeight w:val="157" w:hRule="atLeast"/>
                    </w:trPr>
                    <w:tc>
                      <w:tcPr>
                        <w:tcW w:w="1293" w:type="dxa"/>
                      </w:tcPr>
                      <w:p>
                        <w:pPr>
                          <w:pStyle w:val="TableParagraph"/>
                          <w:spacing w:line="118" w:lineRule="exact" w:before="19"/>
                          <w:jc w:val="left"/>
                          <w:rPr>
                            <w:sz w:val="14"/>
                          </w:rPr>
                        </w:pPr>
                        <w:r>
                          <w:rPr>
                            <w:sz w:val="14"/>
                          </w:rPr>
                          <w:t>Amnesia</w:t>
                        </w:r>
                      </w:p>
                    </w:tc>
                    <w:tc>
                      <w:tcPr>
                        <w:tcW w:w="1021" w:type="dxa"/>
                      </w:tcPr>
                      <w:p>
                        <w:pPr>
                          <w:pStyle w:val="TableParagraph"/>
                          <w:spacing w:line="118" w:lineRule="exact" w:before="19"/>
                          <w:ind w:left="102" w:right="95"/>
                          <w:rPr>
                            <w:sz w:val="14"/>
                          </w:rPr>
                        </w:pPr>
                        <w:r>
                          <w:rPr>
                            <w:sz w:val="14"/>
                          </w:rPr>
                          <w:t>2016</w:t>
                        </w:r>
                      </w:p>
                    </w:tc>
                    <w:tc>
                      <w:tcPr>
                        <w:tcW w:w="6878" w:type="dxa"/>
                      </w:tcPr>
                      <w:p>
                        <w:pPr>
                          <w:pStyle w:val="TableParagraph"/>
                          <w:spacing w:line="118" w:lineRule="exact" w:before="19"/>
                          <w:ind w:left="0" w:right="140"/>
                          <w:jc w:val="right"/>
                          <w:rPr>
                            <w:sz w:val="14"/>
                          </w:rPr>
                        </w:pPr>
                        <w:hyperlink r:id="rId15">
                          <w:r>
                            <w:rPr>
                              <w:sz w:val="14"/>
                            </w:rPr>
                            <w:t>https://www.virustotal.com/#/file/f23fecbb7386a2aa096819d857a48b853095a86c011d454da1fb8e862f2b4583/details</w:t>
                          </w:r>
                        </w:hyperlink>
                      </w:p>
                    </w:tc>
                  </w:tr>
                  <w:tr>
                    <w:trPr>
                      <w:trHeight w:val="157" w:hRule="atLeast"/>
                    </w:trPr>
                    <w:tc>
                      <w:tcPr>
                        <w:tcW w:w="1293" w:type="dxa"/>
                      </w:tcPr>
                      <w:p>
                        <w:pPr>
                          <w:pStyle w:val="TableParagraph"/>
                          <w:spacing w:line="118" w:lineRule="exact" w:before="19"/>
                          <w:jc w:val="left"/>
                          <w:rPr>
                            <w:sz w:val="14"/>
                          </w:rPr>
                        </w:pPr>
                        <w:r>
                          <w:rPr>
                            <w:sz w:val="14"/>
                          </w:rPr>
                          <w:t>NyaDrop</w:t>
                        </w:r>
                      </w:p>
                    </w:tc>
                    <w:tc>
                      <w:tcPr>
                        <w:tcW w:w="1021" w:type="dxa"/>
                      </w:tcPr>
                      <w:p>
                        <w:pPr>
                          <w:pStyle w:val="TableParagraph"/>
                          <w:spacing w:line="118" w:lineRule="exact" w:before="19"/>
                          <w:ind w:left="102" w:right="95"/>
                          <w:rPr>
                            <w:sz w:val="14"/>
                          </w:rPr>
                        </w:pPr>
                        <w:r>
                          <w:rPr>
                            <w:sz w:val="14"/>
                          </w:rPr>
                          <w:t>2016</w:t>
                        </w:r>
                      </w:p>
                    </w:tc>
                    <w:tc>
                      <w:tcPr>
                        <w:tcW w:w="6878" w:type="dxa"/>
                      </w:tcPr>
                      <w:p>
                        <w:pPr>
                          <w:pStyle w:val="TableParagraph"/>
                          <w:spacing w:line="118" w:lineRule="exact" w:before="19"/>
                          <w:ind w:left="0" w:right="137"/>
                          <w:jc w:val="right"/>
                          <w:rPr>
                            <w:sz w:val="14"/>
                          </w:rPr>
                        </w:pPr>
                        <w:hyperlink r:id="rId16">
                          <w:r>
                            <w:rPr>
                              <w:sz w:val="14"/>
                            </w:rPr>
                            <w:t>https://www.virustotal.com/#/file/c3865eb1c211de6435d1352647c023c2606f9285d3304d54f17261a16bbec5ff/details</w:t>
                          </w:r>
                        </w:hyperlink>
                      </w:p>
                    </w:tc>
                  </w:tr>
                  <w:tr>
                    <w:trPr>
                      <w:trHeight w:val="157" w:hRule="atLeast"/>
                    </w:trPr>
                    <w:tc>
                      <w:tcPr>
                        <w:tcW w:w="1293" w:type="dxa"/>
                      </w:tcPr>
                      <w:p>
                        <w:pPr>
                          <w:pStyle w:val="TableParagraph"/>
                          <w:spacing w:line="118" w:lineRule="exact" w:before="19"/>
                          <w:jc w:val="left"/>
                          <w:rPr>
                            <w:sz w:val="14"/>
                          </w:rPr>
                        </w:pPr>
                        <w:r>
                          <w:rPr>
                            <w:sz w:val="14"/>
                          </w:rPr>
                          <w:t>Mirai</w:t>
                        </w:r>
                      </w:p>
                    </w:tc>
                    <w:tc>
                      <w:tcPr>
                        <w:tcW w:w="1021" w:type="dxa"/>
                      </w:tcPr>
                      <w:p>
                        <w:pPr>
                          <w:pStyle w:val="TableParagraph"/>
                          <w:spacing w:line="118" w:lineRule="exact" w:before="19"/>
                          <w:ind w:left="102" w:right="95"/>
                          <w:rPr>
                            <w:sz w:val="14"/>
                          </w:rPr>
                        </w:pPr>
                        <w:r>
                          <w:rPr>
                            <w:sz w:val="14"/>
                          </w:rPr>
                          <w:t>2016</w:t>
                        </w:r>
                      </w:p>
                    </w:tc>
                    <w:tc>
                      <w:tcPr>
                        <w:tcW w:w="6878" w:type="dxa"/>
                      </w:tcPr>
                      <w:p>
                        <w:pPr>
                          <w:pStyle w:val="TableParagraph"/>
                          <w:spacing w:line="118" w:lineRule="exact" w:before="19"/>
                          <w:ind w:left="0" w:right="136"/>
                          <w:jc w:val="right"/>
                          <w:rPr>
                            <w:sz w:val="14"/>
                          </w:rPr>
                        </w:pPr>
                        <w:hyperlink r:id="rId17">
                          <w:r>
                            <w:rPr>
                              <w:sz w:val="14"/>
                            </w:rPr>
                            <w:t>https://www.virustotal.com/#/file/8bd282b8a55a93c7ae5f1a5c69eab185da7d7e82c80f435c4ee049d3086002b7/details</w:t>
                          </w:r>
                        </w:hyperlink>
                      </w:p>
                    </w:tc>
                  </w:tr>
                  <w:tr>
                    <w:trPr>
                      <w:trHeight w:val="157" w:hRule="atLeast"/>
                    </w:trPr>
                    <w:tc>
                      <w:tcPr>
                        <w:tcW w:w="1293" w:type="dxa"/>
                      </w:tcPr>
                      <w:p>
                        <w:pPr>
                          <w:pStyle w:val="TableParagraph"/>
                          <w:spacing w:line="118" w:lineRule="exact" w:before="19"/>
                          <w:jc w:val="left"/>
                          <w:rPr>
                            <w:sz w:val="14"/>
                          </w:rPr>
                        </w:pPr>
                        <w:r>
                          <w:rPr>
                            <w:sz w:val="14"/>
                          </w:rPr>
                          <w:t>Umbreon</w:t>
                        </w:r>
                      </w:p>
                    </w:tc>
                    <w:tc>
                      <w:tcPr>
                        <w:tcW w:w="1021" w:type="dxa"/>
                      </w:tcPr>
                      <w:p>
                        <w:pPr>
                          <w:pStyle w:val="TableParagraph"/>
                          <w:spacing w:line="118" w:lineRule="exact" w:before="19"/>
                          <w:ind w:left="102" w:right="95"/>
                          <w:rPr>
                            <w:sz w:val="14"/>
                          </w:rPr>
                        </w:pPr>
                        <w:r>
                          <w:rPr>
                            <w:sz w:val="14"/>
                          </w:rPr>
                          <w:t>2015</w:t>
                        </w:r>
                      </w:p>
                    </w:tc>
                    <w:tc>
                      <w:tcPr>
                        <w:tcW w:w="6878" w:type="dxa"/>
                      </w:tcPr>
                      <w:p>
                        <w:pPr>
                          <w:pStyle w:val="TableParagraph"/>
                          <w:spacing w:line="118" w:lineRule="exact" w:before="19"/>
                          <w:ind w:left="0" w:right="167"/>
                          <w:jc w:val="right"/>
                          <w:rPr>
                            <w:sz w:val="14"/>
                          </w:rPr>
                        </w:pPr>
                        <w:hyperlink r:id="rId18">
                          <w:r>
                            <w:rPr>
                              <w:sz w:val="14"/>
                            </w:rPr>
                            <w:t>https://www.virustotal.com/#/file/409c90ecd56e9abcb9f290063ec7783ecbe125c321af3f8ba5dcbde6e15ac64a/details</w:t>
                          </w:r>
                        </w:hyperlink>
                      </w:p>
                    </w:tc>
                  </w:tr>
                  <w:tr>
                    <w:trPr>
                      <w:trHeight w:val="157" w:hRule="atLeast"/>
                    </w:trPr>
                    <w:tc>
                      <w:tcPr>
                        <w:tcW w:w="1293" w:type="dxa"/>
                      </w:tcPr>
                      <w:p>
                        <w:pPr>
                          <w:pStyle w:val="TableParagraph"/>
                          <w:spacing w:line="118" w:lineRule="exact" w:before="19"/>
                          <w:jc w:val="left"/>
                          <w:rPr>
                            <w:sz w:val="14"/>
                          </w:rPr>
                        </w:pPr>
                        <w:r>
                          <w:rPr>
                            <w:sz w:val="14"/>
                          </w:rPr>
                          <w:t>PNScan1</w:t>
                        </w:r>
                      </w:p>
                    </w:tc>
                    <w:tc>
                      <w:tcPr>
                        <w:tcW w:w="1021" w:type="dxa"/>
                      </w:tcPr>
                      <w:p>
                        <w:pPr>
                          <w:pStyle w:val="TableParagraph"/>
                          <w:spacing w:line="118" w:lineRule="exact" w:before="19"/>
                          <w:ind w:left="102" w:right="95"/>
                          <w:rPr>
                            <w:sz w:val="14"/>
                          </w:rPr>
                        </w:pPr>
                        <w:r>
                          <w:rPr>
                            <w:sz w:val="14"/>
                          </w:rPr>
                          <w:t>2015</w:t>
                        </w:r>
                      </w:p>
                    </w:tc>
                    <w:tc>
                      <w:tcPr>
                        <w:tcW w:w="6878" w:type="dxa"/>
                      </w:tcPr>
                      <w:p>
                        <w:pPr>
                          <w:pStyle w:val="TableParagraph"/>
                          <w:spacing w:line="118" w:lineRule="exact" w:before="19"/>
                          <w:ind w:left="0" w:right="124"/>
                          <w:jc w:val="right"/>
                          <w:rPr>
                            <w:sz w:val="14"/>
                          </w:rPr>
                        </w:pPr>
                        <w:hyperlink r:id="rId19">
                          <w:r>
                            <w:rPr>
                              <w:sz w:val="14"/>
                            </w:rPr>
                            <w:t>https://www.virustotal.com/#/file/579296cc79a45409e996269a46e383404299eb2c3e8f1c418c4325b18037dfe3/details</w:t>
                          </w:r>
                        </w:hyperlink>
                      </w:p>
                    </w:tc>
                  </w:tr>
                  <w:tr>
                    <w:trPr>
                      <w:trHeight w:val="157" w:hRule="atLeast"/>
                    </w:trPr>
                    <w:tc>
                      <w:tcPr>
                        <w:tcW w:w="1293" w:type="dxa"/>
                      </w:tcPr>
                      <w:p>
                        <w:pPr>
                          <w:pStyle w:val="TableParagraph"/>
                          <w:spacing w:line="118" w:lineRule="exact" w:before="19"/>
                          <w:jc w:val="left"/>
                          <w:rPr>
                            <w:sz w:val="14"/>
                          </w:rPr>
                        </w:pPr>
                        <w:r>
                          <w:rPr>
                            <w:sz w:val="14"/>
                          </w:rPr>
                          <w:t>PNScan2/sshscan2</w:t>
                        </w:r>
                      </w:p>
                    </w:tc>
                    <w:tc>
                      <w:tcPr>
                        <w:tcW w:w="1021" w:type="dxa"/>
                      </w:tcPr>
                      <w:p>
                        <w:pPr>
                          <w:pStyle w:val="TableParagraph"/>
                          <w:spacing w:line="118" w:lineRule="exact" w:before="19"/>
                          <w:ind w:left="102" w:right="95"/>
                          <w:rPr>
                            <w:sz w:val="14"/>
                          </w:rPr>
                        </w:pPr>
                        <w:r>
                          <w:rPr>
                            <w:sz w:val="14"/>
                          </w:rPr>
                          <w:t>2015</w:t>
                        </w:r>
                      </w:p>
                    </w:tc>
                    <w:tc>
                      <w:tcPr>
                        <w:tcW w:w="6878" w:type="dxa"/>
                      </w:tcPr>
                      <w:p>
                        <w:pPr>
                          <w:pStyle w:val="TableParagraph"/>
                          <w:spacing w:line="118" w:lineRule="exact" w:before="19"/>
                          <w:ind w:left="0" w:right="158"/>
                          <w:jc w:val="right"/>
                          <w:rPr>
                            <w:sz w:val="14"/>
                          </w:rPr>
                        </w:pPr>
                        <w:hyperlink r:id="rId20">
                          <w:r>
                            <w:rPr>
                              <w:sz w:val="14"/>
                            </w:rPr>
                            <w:t>https://www.virustotal.com/#/file/0ffa9e646e881568c1f65055917547b04d89a8a2150af45faa66beb2733e7427/details</w:t>
                          </w:r>
                        </w:hyperlink>
                      </w:p>
                    </w:tc>
                  </w:tr>
                  <w:tr>
                    <w:trPr>
                      <w:trHeight w:val="157" w:hRule="atLeast"/>
                    </w:trPr>
                    <w:tc>
                      <w:tcPr>
                        <w:tcW w:w="1293" w:type="dxa"/>
                      </w:tcPr>
                      <w:p>
                        <w:pPr>
                          <w:pStyle w:val="TableParagraph"/>
                          <w:spacing w:line="118" w:lineRule="exact" w:before="19"/>
                          <w:jc w:val="left"/>
                          <w:rPr>
                            <w:sz w:val="14"/>
                          </w:rPr>
                        </w:pPr>
                        <w:r>
                          <w:rPr>
                            <w:sz w:val="14"/>
                          </w:rPr>
                          <w:t>XorDDoS</w:t>
                        </w:r>
                      </w:p>
                    </w:tc>
                    <w:tc>
                      <w:tcPr>
                        <w:tcW w:w="1021" w:type="dxa"/>
                      </w:tcPr>
                      <w:p>
                        <w:pPr>
                          <w:pStyle w:val="TableParagraph"/>
                          <w:spacing w:line="118" w:lineRule="exact" w:before="19"/>
                          <w:ind w:left="102" w:right="95"/>
                          <w:rPr>
                            <w:sz w:val="14"/>
                          </w:rPr>
                        </w:pPr>
                        <w:r>
                          <w:rPr>
                            <w:sz w:val="14"/>
                          </w:rPr>
                          <w:t>2014</w:t>
                        </w:r>
                      </w:p>
                    </w:tc>
                    <w:tc>
                      <w:tcPr>
                        <w:tcW w:w="6878" w:type="dxa"/>
                      </w:tcPr>
                      <w:p>
                        <w:pPr>
                          <w:pStyle w:val="TableParagraph"/>
                          <w:spacing w:line="118" w:lineRule="exact" w:before="19"/>
                          <w:ind w:left="0" w:right="175"/>
                          <w:jc w:val="right"/>
                          <w:rPr>
                            <w:sz w:val="14"/>
                          </w:rPr>
                        </w:pPr>
                        <w:hyperlink r:id="rId21">
                          <w:r>
                            <w:rPr>
                              <w:sz w:val="14"/>
                            </w:rPr>
                            <w:t>https://www.virustotal.com/#/file/bf4495ba77e999d3fe391db1a7a08fda29f09a1bbf8cad403c4c8e3812f41e90/details</w:t>
                          </w:r>
                        </w:hyperlink>
                      </w:p>
                    </w:tc>
                  </w:tr>
                  <w:tr>
                    <w:trPr>
                      <w:trHeight w:val="157" w:hRule="atLeast"/>
                    </w:trPr>
                    <w:tc>
                      <w:tcPr>
                        <w:tcW w:w="1293" w:type="dxa"/>
                      </w:tcPr>
                      <w:p>
                        <w:pPr>
                          <w:pStyle w:val="TableParagraph"/>
                          <w:spacing w:line="118" w:lineRule="exact" w:before="19"/>
                          <w:jc w:val="left"/>
                          <w:rPr>
                            <w:sz w:val="14"/>
                          </w:rPr>
                        </w:pPr>
                        <w:r>
                          <w:rPr>
                            <w:sz w:val="14"/>
                          </w:rPr>
                          <w:t>KaitenSTD</w:t>
                        </w:r>
                      </w:p>
                    </w:tc>
                    <w:tc>
                      <w:tcPr>
                        <w:tcW w:w="1021" w:type="dxa"/>
                      </w:tcPr>
                      <w:p>
                        <w:pPr>
                          <w:pStyle w:val="TableParagraph"/>
                          <w:spacing w:line="118" w:lineRule="exact" w:before="19"/>
                          <w:ind w:left="102" w:right="95"/>
                          <w:rPr>
                            <w:sz w:val="14"/>
                          </w:rPr>
                        </w:pPr>
                        <w:r>
                          <w:rPr>
                            <w:sz w:val="14"/>
                          </w:rPr>
                          <w:t>2014</w:t>
                        </w:r>
                      </w:p>
                    </w:tc>
                    <w:tc>
                      <w:tcPr>
                        <w:tcW w:w="6878" w:type="dxa"/>
                      </w:tcPr>
                      <w:p>
                        <w:pPr>
                          <w:pStyle w:val="TableParagraph"/>
                          <w:spacing w:line="118" w:lineRule="exact" w:before="19"/>
                          <w:ind w:left="0" w:right="152"/>
                          <w:jc w:val="right"/>
                          <w:rPr>
                            <w:sz w:val="14"/>
                          </w:rPr>
                        </w:pPr>
                        <w:hyperlink r:id="rId22">
                          <w:r>
                            <w:rPr>
                              <w:sz w:val="14"/>
                            </w:rPr>
                            <w:t>https://www.virustotal.com/#/file/6e4586e5ddf44da412e05543c275e466b9da0faa0cc20ee8a9cb2b2dfd48114e/details</w:t>
                          </w:r>
                        </w:hyperlink>
                      </w:p>
                    </w:tc>
                  </w:tr>
                </w:tbl>
                <w:p>
                  <w:pPr>
                    <w:pStyle w:val="BodyText"/>
                  </w:pPr>
                </w:p>
              </w:txbxContent>
            </v:textbox>
            <w10:wrap type="none"/>
          </v:shape>
        </w:pict>
      </w:r>
      <w:r>
        <w:rPr>
          <w:spacing w:val="-3"/>
          <w:w w:val="105"/>
          <w:sz w:val="16"/>
        </w:rPr>
        <w:t>TABLE</w:t>
      </w:r>
      <w:r>
        <w:rPr>
          <w:spacing w:val="-1"/>
          <w:w w:val="105"/>
          <w:sz w:val="16"/>
        </w:rPr>
        <w:t> </w:t>
      </w:r>
      <w:r>
        <w:rPr>
          <w:spacing w:val="-11"/>
          <w:w w:val="105"/>
          <w:sz w:val="16"/>
        </w:rPr>
        <w:t>V.</w:t>
        <w:tab/>
      </w:r>
      <w:bookmarkStart w:name="_bookmark14" w:id="39"/>
      <w:bookmarkEnd w:id="39"/>
      <w:r>
        <w:rPr>
          <w:spacing w:val="2"/>
          <w:w w:val="105"/>
          <w:sz w:val="16"/>
        </w:rPr>
        <w:t>M</w:t>
      </w:r>
      <w:r>
        <w:rPr>
          <w:spacing w:val="2"/>
          <w:w w:val="105"/>
          <w:sz w:val="12"/>
        </w:rPr>
        <w:t>ALWARE </w:t>
      </w:r>
      <w:r>
        <w:rPr>
          <w:spacing w:val="5"/>
          <w:w w:val="105"/>
          <w:sz w:val="12"/>
        </w:rPr>
        <w:t>INSTANCES </w:t>
      </w:r>
      <w:r>
        <w:rPr>
          <w:w w:val="105"/>
          <w:sz w:val="12"/>
        </w:rPr>
        <w:t>THAT </w:t>
      </w:r>
      <w:r>
        <w:rPr>
          <w:spacing w:val="5"/>
          <w:w w:val="105"/>
          <w:sz w:val="12"/>
        </w:rPr>
        <w:t>DEPICT </w:t>
      </w:r>
      <w:r>
        <w:rPr>
          <w:spacing w:val="4"/>
          <w:w w:val="105"/>
          <w:sz w:val="12"/>
        </w:rPr>
        <w:t>THE PROBLEMATIC </w:t>
      </w:r>
      <w:r>
        <w:rPr>
          <w:spacing w:val="5"/>
          <w:w w:val="105"/>
          <w:sz w:val="16"/>
        </w:rPr>
        <w:t>“F</w:t>
      </w:r>
      <w:r>
        <w:rPr>
          <w:spacing w:val="5"/>
          <w:w w:val="105"/>
          <w:sz w:val="12"/>
        </w:rPr>
        <w:t>IRST </w:t>
      </w:r>
      <w:r>
        <w:rPr>
          <w:spacing w:val="5"/>
          <w:w w:val="105"/>
          <w:sz w:val="16"/>
        </w:rPr>
        <w:t>S</w:t>
      </w:r>
      <w:r>
        <w:rPr>
          <w:spacing w:val="5"/>
          <w:w w:val="105"/>
          <w:sz w:val="12"/>
        </w:rPr>
        <w:t>EEN </w:t>
      </w:r>
      <w:r>
        <w:rPr>
          <w:spacing w:val="3"/>
          <w:w w:val="105"/>
          <w:sz w:val="16"/>
        </w:rPr>
        <w:t>I</w:t>
      </w:r>
      <w:r>
        <w:rPr>
          <w:spacing w:val="3"/>
          <w:w w:val="105"/>
          <w:sz w:val="12"/>
        </w:rPr>
        <w:t>N </w:t>
      </w:r>
      <w:r>
        <w:rPr>
          <w:spacing w:val="4"/>
          <w:w w:val="105"/>
          <w:sz w:val="16"/>
        </w:rPr>
        <w:t>T</w:t>
      </w:r>
      <w:r>
        <w:rPr>
          <w:spacing w:val="4"/>
          <w:w w:val="105"/>
          <w:sz w:val="12"/>
        </w:rPr>
        <w:t>HE </w:t>
      </w:r>
      <w:r>
        <w:rPr>
          <w:spacing w:val="5"/>
          <w:w w:val="105"/>
          <w:sz w:val="16"/>
        </w:rPr>
        <w:t>W</w:t>
      </w:r>
      <w:r>
        <w:rPr>
          <w:spacing w:val="5"/>
          <w:w w:val="105"/>
          <w:sz w:val="12"/>
        </w:rPr>
        <w:t>ILD </w:t>
      </w:r>
      <w:r>
        <w:rPr>
          <w:spacing w:val="6"/>
          <w:w w:val="105"/>
          <w:sz w:val="16"/>
        </w:rPr>
        <w:t>2010-11-20”</w:t>
      </w:r>
      <w:r>
        <w:rPr>
          <w:spacing w:val="41"/>
          <w:w w:val="105"/>
          <w:sz w:val="16"/>
        </w:rPr>
        <w:t> </w:t>
      </w:r>
      <w:r>
        <w:rPr>
          <w:spacing w:val="3"/>
          <w:w w:val="105"/>
          <w:sz w:val="12"/>
        </w:rPr>
        <w:t>TIMESTAMP</w:t>
      </w:r>
      <w:r>
        <w:rPr>
          <w:spacing w:val="3"/>
          <w:w w:val="105"/>
          <w:sz w:val="16"/>
        </w:rPr>
        <w:t>.</w:t>
      </w:r>
    </w:p>
    <w:p>
      <w:pPr>
        <w:pStyle w:val="BodyText"/>
        <w:rPr>
          <w:sz w:val="18"/>
        </w:rPr>
      </w:pPr>
    </w:p>
    <w:p>
      <w:pPr>
        <w:pStyle w:val="BodyText"/>
        <w:rPr>
          <w:sz w:val="18"/>
        </w:rPr>
      </w:pPr>
    </w:p>
    <w:p>
      <w:pPr>
        <w:spacing w:line="225" w:lineRule="auto" w:before="134"/>
        <w:ind w:left="119" w:right="5916" w:firstLine="0"/>
        <w:jc w:val="both"/>
        <w:rPr>
          <w:sz w:val="20"/>
        </w:rPr>
      </w:pPr>
      <w:r>
        <w:rPr/>
        <w:pict>
          <v:group style="position:absolute;margin-left:318.997009pt;margin-top:4.517766pt;width:258.9pt;height:187.9pt;mso-position-horizontal-relative:page;mso-position-vertical-relative:paragraph;z-index:1408" coordorigin="6380,90" coordsize="5178,3758">
            <v:line style="position:absolute" from="6380,94" to="11558,94" stroked="true" strokeweight=".398pt" strokecolor="#000000">
              <v:stroke dashstyle="solid"/>
            </v:line>
            <v:line style="position:absolute" from="6384,3840" to="6384,98" stroked="true" strokeweight=".398pt" strokecolor="#000000">
              <v:stroke dashstyle="solid"/>
            </v:line>
            <v:shape style="position:absolute;left:6447;top:158;width:5043;height:3535" type="#_x0000_t75" stroked="false">
              <v:imagedata r:id="rId23" o:title=""/>
            </v:shape>
            <v:line style="position:absolute" from="11554,3840" to="11554,98" stroked="true" strokeweight=".398pt" strokecolor="#000000">
              <v:stroke dashstyle="solid"/>
            </v:line>
            <v:line style="position:absolute" from="6380,3844" to="11558,3844" stroked="true" strokeweight=".398pt" strokecolor="#000000">
              <v:stroke dashstyle="solid"/>
            </v:line>
            <w10:wrap type="none"/>
          </v:group>
        </w:pict>
      </w:r>
      <w:r>
        <w:rPr>
          <w:sz w:val="20"/>
        </w:rPr>
        <w:t>to be a precursor of several other embedded/IoT malware fam- ilies that emerged during that period </w:t>
      </w:r>
      <w:hyperlink w:history="true" w:anchor="_bookmark53">
        <w:r>
          <w:rPr>
            <w:sz w:val="20"/>
          </w:rPr>
          <w:t>[29].</w:t>
        </w:r>
      </w:hyperlink>
      <w:r>
        <w:rPr>
          <w:sz w:val="20"/>
        </w:rPr>
        <w:t> </w:t>
      </w:r>
      <w:r>
        <w:rPr>
          <w:rFonts w:ascii="Courier New" w:hAnsi="Courier New"/>
          <w:sz w:val="20"/>
        </w:rPr>
        <w:t>Hydra-2008.1 </w:t>
      </w:r>
      <w:r>
        <w:rPr>
          <w:sz w:val="20"/>
        </w:rPr>
        <w:t>exploited a D-Link Authentication Bypass vulnerability (Fig- ure </w:t>
      </w:r>
      <w:hyperlink w:history="true" w:anchor="_bookmark16">
        <w:r>
          <w:rPr>
            <w:sz w:val="20"/>
          </w:rPr>
          <w:t>2),</w:t>
        </w:r>
      </w:hyperlink>
      <w:r>
        <w:rPr>
          <w:sz w:val="20"/>
        </w:rPr>
        <w:t> which appears to be known at least  since  </w:t>
      </w:r>
      <w:r>
        <w:rPr>
          <w:i/>
          <w:spacing w:val="-3"/>
          <w:sz w:val="20"/>
        </w:rPr>
        <w:t>23-Feb- </w:t>
      </w:r>
      <w:r>
        <w:rPr>
          <w:i/>
          <w:sz w:val="20"/>
        </w:rPr>
        <w:t>2008 </w:t>
      </w:r>
      <w:r>
        <w:rPr>
          <w:sz w:val="20"/>
        </w:rPr>
        <w:t>as mentioned in the malware’s source changelog </w:t>
      </w:r>
      <w:hyperlink w:history="true" w:anchor="_bookmark49">
        <w:r>
          <w:rPr>
            <w:sz w:val="20"/>
          </w:rPr>
          <w:t>[25].</w:t>
        </w:r>
      </w:hyperlink>
      <w:r>
        <w:rPr>
          <w:sz w:val="20"/>
        </w:rPr>
        <w:t> Despite the long-standing existence of that vulnerability, it has to the best of our knowledge no CVE associated. Also, the </w:t>
      </w:r>
      <w:r>
        <w:rPr>
          <w:rFonts w:ascii="Courier New" w:hAnsi="Courier New"/>
          <w:sz w:val="20"/>
        </w:rPr>
        <w:t>Hydra-2008.1</w:t>
      </w:r>
      <w:r>
        <w:rPr>
          <w:rFonts w:ascii="Courier New" w:hAnsi="Courier New"/>
          <w:spacing w:val="-74"/>
          <w:sz w:val="20"/>
        </w:rPr>
        <w:t> </w:t>
      </w:r>
      <w:r>
        <w:rPr>
          <w:sz w:val="20"/>
        </w:rPr>
        <w:t>analysis reports are unable to even reference a security advisory related to the exploited D-Link vulnerabil- </w:t>
      </w:r>
      <w:r>
        <w:rPr>
          <w:spacing w:val="-4"/>
          <w:sz w:val="20"/>
        </w:rPr>
        <w:t>ity, </w:t>
      </w:r>
      <w:r>
        <w:rPr>
          <w:sz w:val="20"/>
        </w:rPr>
        <w:t>leaving merely blurry statements such as </w:t>
      </w:r>
      <w:r>
        <w:rPr>
          <w:i/>
          <w:sz w:val="20"/>
        </w:rPr>
        <w:t>“Getting access </w:t>
      </w:r>
      <w:r>
        <w:rPr>
          <w:i/>
          <w:sz w:val="20"/>
        </w:rPr>
        <w:t>to the router was possible by either using a built-in list of default passwords or with the use of a D-Link authentication bypass </w:t>
      </w:r>
      <w:r>
        <w:rPr>
          <w:i/>
          <w:spacing w:val="-4"/>
          <w:sz w:val="20"/>
        </w:rPr>
        <w:t>exploit.”</w:t>
      </w:r>
      <w:r>
        <w:rPr>
          <w:i/>
          <w:spacing w:val="-13"/>
          <w:sz w:val="20"/>
        </w:rPr>
        <w:t> </w:t>
      </w:r>
      <w:hyperlink w:history="true" w:anchor="_bookmark53">
        <w:r>
          <w:rPr>
            <w:sz w:val="20"/>
          </w:rPr>
          <w:t>[29].</w:t>
        </w:r>
      </w:hyperlink>
    </w:p>
    <w:p>
      <w:pPr>
        <w:pStyle w:val="BodyText"/>
      </w:pPr>
    </w:p>
    <w:p>
      <w:pPr>
        <w:pStyle w:val="BodyText"/>
      </w:pPr>
    </w:p>
    <w:p>
      <w:pPr>
        <w:pStyle w:val="BodyText"/>
      </w:pPr>
    </w:p>
    <w:p>
      <w:pPr>
        <w:pStyle w:val="BodyText"/>
        <w:spacing w:before="7"/>
        <w:rPr>
          <w:sz w:val="19"/>
        </w:rPr>
      </w:pPr>
    </w:p>
    <w:p>
      <w:pPr>
        <w:spacing w:line="232" w:lineRule="auto" w:before="103"/>
        <w:ind w:left="5519" w:right="515" w:firstLine="0"/>
        <w:jc w:val="both"/>
        <w:rPr>
          <w:sz w:val="16"/>
        </w:rPr>
      </w:pPr>
      <w:r>
        <w:rPr/>
        <w:pict>
          <v:group style="position:absolute;margin-left:48.959pt;margin-top:-32.768303pt;width:258.9pt;height:199.9pt;mso-position-horizontal-relative:page;mso-position-vertical-relative:paragraph;z-index:1384" coordorigin="979,-655" coordsize="5178,3998">
            <v:line style="position:absolute" from="979,-651" to="6157,-651" stroked="true" strokeweight=".398pt" strokecolor="#000000">
              <v:stroke dashstyle="solid"/>
            </v:line>
            <v:line style="position:absolute" from="983,3335" to="983,-647" stroked="true" strokeweight=".398pt" strokecolor="#000000">
              <v:stroke dashstyle="solid"/>
            </v:line>
            <v:shape style="position:absolute;left:1046;top:-588;width:5043;height:3841" type="#_x0000_t75" stroked="false">
              <v:imagedata r:id="rId24" o:title=""/>
            </v:shape>
            <v:line style="position:absolute" from="6153,3335" to="6153,-647" stroked="true" strokeweight=".398pt" strokecolor="#000000">
              <v:stroke dashstyle="solid"/>
            </v:line>
            <v:line style="position:absolute" from="979,3339" to="6157,3339" stroked="true" strokeweight=".398pt" strokecolor="#000000">
              <v:stroke dashstyle="solid"/>
            </v:line>
            <w10:wrap type="none"/>
          </v:group>
        </w:pict>
      </w:r>
      <w:r>
        <w:rPr>
          <w:sz w:val="16"/>
        </w:rPr>
        <w:t>Fig. 3. </w:t>
      </w:r>
      <w:bookmarkStart w:name="_bookmark15" w:id="40"/>
      <w:bookmarkEnd w:id="40"/>
      <w:r>
        <w:rPr>
          <w:sz w:val="16"/>
        </w:rPr>
        <w:t>Snippet</w:t>
      </w:r>
      <w:r>
        <w:rPr>
          <w:sz w:val="16"/>
        </w:rPr>
        <w:t> from original 27-Feb-2013 advisory for </w:t>
      </w:r>
      <w:r>
        <w:rPr>
          <w:i/>
          <w:sz w:val="16"/>
        </w:rPr>
        <w:t>Unauthenticated </w:t>
      </w:r>
      <w:r>
        <w:rPr>
          <w:i/>
          <w:sz w:val="16"/>
        </w:rPr>
        <w:t>remote access to D-Link DIR-645 devices </w:t>
      </w:r>
      <w:hyperlink w:history="true" w:anchor="_bookmark61">
        <w:r>
          <w:rPr>
            <w:sz w:val="16"/>
          </w:rPr>
          <w:t>[34] </w:t>
        </w:r>
      </w:hyperlink>
      <w:r>
        <w:rPr>
          <w:sz w:val="16"/>
        </w:rPr>
        <w:t>which exploits </w:t>
      </w:r>
      <w:r>
        <w:rPr>
          <w:i/>
          <w:sz w:val="16"/>
        </w:rPr>
        <w:t>/getcfg.php</w:t>
      </w:r>
      <w:r>
        <w:rPr>
          <w:sz w:val="16"/>
        </w:rPr>
        <w:t>.</w:t>
      </w:r>
    </w:p>
    <w:p>
      <w:pPr>
        <w:pStyle w:val="BodyText"/>
        <w:rPr>
          <w:sz w:val="18"/>
        </w:rPr>
      </w:pPr>
    </w:p>
    <w:p>
      <w:pPr>
        <w:pStyle w:val="BodyText"/>
        <w:spacing w:before="7"/>
        <w:rPr>
          <w:sz w:val="23"/>
        </w:rPr>
      </w:pPr>
    </w:p>
    <w:p>
      <w:pPr>
        <w:pStyle w:val="BodyText"/>
        <w:spacing w:line="228" w:lineRule="auto"/>
        <w:ind w:left="5519" w:right="515"/>
        <w:jc w:val="both"/>
      </w:pPr>
      <w:r>
        <w:rPr/>
        <w:t>licly known vulnerabilities still work and  are  very  lucra-  tive for </w:t>
      </w:r>
      <w:r>
        <w:rPr>
          <w:i/>
        </w:rPr>
        <w:t>IoT malware </w:t>
      </w:r>
      <w:r>
        <w:rPr/>
        <w:t>authors and operators.  Second,  de-  spite its disclosure back in 2013, to the best of our knowl- edge  this  vulnerability  does  not  have  a  CVE  assigned     to </w:t>
      </w:r>
      <w:r>
        <w:rPr>
          <w:spacing w:val="22"/>
        </w:rPr>
        <w:t> </w:t>
      </w:r>
      <w:r>
        <w:rPr/>
        <w:t>it. </w:t>
      </w:r>
      <w:r>
        <w:rPr>
          <w:spacing w:val="22"/>
        </w:rPr>
        <w:t> </w:t>
      </w:r>
      <w:r>
        <w:rPr/>
        <w:t>Finally, </w:t>
      </w:r>
      <w:r>
        <w:rPr>
          <w:spacing w:val="23"/>
        </w:rPr>
        <w:t> </w:t>
      </w:r>
      <w:r>
        <w:rPr/>
        <w:t>apart </w:t>
      </w:r>
      <w:r>
        <w:rPr>
          <w:spacing w:val="22"/>
        </w:rPr>
        <w:t> </w:t>
      </w:r>
      <w:r>
        <w:rPr/>
        <w:t>from </w:t>
      </w:r>
      <w:r>
        <w:rPr>
          <w:spacing w:val="23"/>
        </w:rPr>
        <w:t> </w:t>
      </w:r>
      <w:r>
        <w:rPr/>
        <w:t>the </w:t>
      </w:r>
      <w:r>
        <w:rPr>
          <w:spacing w:val="22"/>
        </w:rPr>
        <w:t> </w:t>
      </w:r>
      <w:r>
        <w:rPr/>
        <w:t>fact </w:t>
      </w:r>
      <w:r>
        <w:rPr>
          <w:spacing w:val="23"/>
        </w:rPr>
        <w:t> </w:t>
      </w:r>
      <w:r>
        <w:rPr/>
        <w:t>that </w:t>
      </w:r>
      <w:r>
        <w:rPr>
          <w:spacing w:val="22"/>
        </w:rPr>
        <w:t> </w:t>
      </w:r>
      <w:r>
        <w:rPr/>
        <w:t>it </w:t>
      </w:r>
      <w:r>
        <w:rPr>
          <w:spacing w:val="23"/>
        </w:rPr>
        <w:t> </w:t>
      </w:r>
      <w:r>
        <w:rPr/>
        <w:t>tries </w:t>
      </w:r>
      <w:r>
        <w:rPr>
          <w:spacing w:val="22"/>
        </w:rPr>
        <w:t> </w:t>
      </w:r>
      <w:r>
        <w:rPr/>
        <w:t>to </w:t>
      </w:r>
      <w:r>
        <w:rPr>
          <w:spacing w:val="23"/>
        </w:rPr>
        <w:t> </w:t>
      </w:r>
      <w:r>
        <w:rPr/>
        <w:t>access</w:t>
      </w:r>
    </w:p>
    <w:p>
      <w:pPr>
        <w:pStyle w:val="BodyText"/>
        <w:spacing w:line="228" w:lineRule="auto" w:before="4"/>
        <w:ind w:left="5519" w:right="515"/>
        <w:jc w:val="both"/>
      </w:pPr>
      <w:r>
        <w:rPr>
          <w:i/>
        </w:rPr>
        <w:t>/getcfg.php </w:t>
      </w:r>
      <w:r>
        <w:rPr/>
        <w:t>on vulnerable D-Link routers, the exploitation involves very similar </w:t>
      </w:r>
      <w:r>
        <w:rPr>
          <w:rFonts w:ascii="Courier New"/>
        </w:rPr>
        <w:t>Hydra-2008.1 </w:t>
      </w:r>
      <w:r>
        <w:rPr/>
        <w:t>technique of  </w:t>
      </w:r>
      <w:r>
        <w:rPr>
          <w:spacing w:val="5"/>
        </w:rPr>
        <w:t> </w:t>
      </w:r>
      <w:r>
        <w:rPr/>
        <w:t>parsing</w:t>
      </w:r>
    </w:p>
    <w:p>
      <w:pPr>
        <w:spacing w:line="206" w:lineRule="auto" w:before="0"/>
        <w:ind w:left="5519" w:right="515" w:firstLine="0"/>
        <w:jc w:val="both"/>
        <w:rPr>
          <w:sz w:val="20"/>
        </w:rPr>
      </w:pPr>
      <w:r>
        <w:rPr>
          <w:rFonts w:ascii="Courier New" w:hAnsi="Courier New"/>
          <w:sz w:val="20"/>
        </w:rPr>
        <w:t>&lt;password&gt;</w:t>
      </w:r>
      <w:r>
        <w:rPr>
          <w:rFonts w:ascii="Courier New" w:hAnsi="Courier New"/>
          <w:position w:val="-2"/>
          <w:sz w:val="20"/>
        </w:rPr>
        <w:t>*</w:t>
      </w:r>
      <w:r>
        <w:rPr>
          <w:rFonts w:ascii="Courier New" w:hAnsi="Courier New"/>
          <w:sz w:val="20"/>
        </w:rPr>
        <w:t>&lt;/password&gt; </w:t>
      </w:r>
      <w:r>
        <w:rPr>
          <w:sz w:val="20"/>
        </w:rPr>
        <w:t>tags, as demonstrated in</w:t>
      </w:r>
      <w:r>
        <w:rPr>
          <w:spacing w:val="-29"/>
          <w:sz w:val="20"/>
        </w:rPr>
        <w:t> </w:t>
      </w:r>
      <w:r>
        <w:rPr>
          <w:sz w:val="20"/>
        </w:rPr>
        <w:t>Fig- ure </w:t>
      </w:r>
      <w:hyperlink w:history="true" w:anchor="_bookmark17">
        <w:r>
          <w:rPr>
            <w:sz w:val="20"/>
          </w:rPr>
          <w:t>4</w:t>
        </w:r>
      </w:hyperlink>
      <w:r>
        <w:rPr>
          <w:sz w:val="20"/>
        </w:rPr>
        <w:t> from Metasploit’s </w:t>
      </w:r>
      <w:r>
        <w:rPr>
          <w:i/>
          <w:sz w:val="20"/>
        </w:rPr>
        <w:t>dlink</w:t>
      </w:r>
      <w:r>
        <w:rPr>
          <w:i/>
          <w:sz w:val="20"/>
          <w:u w:val="single"/>
        </w:rPr>
        <w:t> </w:t>
      </w:r>
      <w:r>
        <w:rPr>
          <w:i/>
          <w:sz w:val="20"/>
        </w:rPr>
        <w:t>dir</w:t>
      </w:r>
      <w:r>
        <w:rPr>
          <w:i/>
          <w:sz w:val="20"/>
          <w:u w:val="single"/>
        </w:rPr>
        <w:t> </w:t>
      </w:r>
      <w:r>
        <w:rPr>
          <w:i/>
          <w:sz w:val="20"/>
        </w:rPr>
        <w:t>645</w:t>
      </w:r>
      <w:r>
        <w:rPr>
          <w:i/>
          <w:sz w:val="20"/>
          <w:u w:val="single"/>
        </w:rPr>
        <w:t> </w:t>
      </w:r>
      <w:r>
        <w:rPr>
          <w:i/>
          <w:sz w:val="20"/>
        </w:rPr>
        <w:t>password</w:t>
      </w:r>
      <w:r>
        <w:rPr>
          <w:i/>
          <w:sz w:val="20"/>
          <w:u w:val="single"/>
        </w:rPr>
        <w:t> </w:t>
      </w:r>
      <w:r>
        <w:rPr>
          <w:i/>
          <w:spacing w:val="-3"/>
          <w:sz w:val="20"/>
        </w:rPr>
        <w:t>extractor.rb </w:t>
      </w:r>
      <w:r>
        <w:rPr>
          <w:sz w:val="20"/>
        </w:rPr>
        <w:t>module</w:t>
      </w:r>
      <w:r>
        <w:rPr>
          <w:spacing w:val="18"/>
          <w:sz w:val="20"/>
        </w:rPr>
        <w:t> </w:t>
      </w:r>
      <w:hyperlink w:history="true" w:anchor="_bookmark54">
        <w:r>
          <w:rPr>
            <w:sz w:val="20"/>
          </w:rPr>
          <w:t>[30].</w:t>
        </w:r>
      </w:hyperlink>
    </w:p>
    <w:p>
      <w:pPr>
        <w:pStyle w:val="BodyText"/>
        <w:spacing w:before="7"/>
        <w:rPr>
          <w:sz w:val="22"/>
        </w:rPr>
      </w:pPr>
    </w:p>
    <w:p>
      <w:pPr>
        <w:spacing w:after="0"/>
        <w:rPr>
          <w:sz w:val="22"/>
        </w:rPr>
        <w:sectPr>
          <w:pgSz w:w="12240" w:h="15840"/>
          <w:pgMar w:header="0" w:footer="579" w:top="1080" w:bottom="760" w:left="860" w:right="300"/>
        </w:sectPr>
      </w:pPr>
    </w:p>
    <w:p>
      <w:pPr>
        <w:tabs>
          <w:tab w:pos="991" w:val="left" w:leader="none"/>
        </w:tabs>
        <w:spacing w:line="218" w:lineRule="auto" w:before="111"/>
        <w:ind w:left="119" w:right="157" w:firstLine="0"/>
        <w:jc w:val="left"/>
        <w:rPr>
          <w:sz w:val="16"/>
        </w:rPr>
      </w:pPr>
      <w:r>
        <w:rPr>
          <w:sz w:val="16"/>
        </w:rPr>
        <w:t>Fig.  </w:t>
      </w:r>
      <w:r>
        <w:rPr>
          <w:spacing w:val="4"/>
          <w:sz w:val="16"/>
        </w:rPr>
        <w:t> </w:t>
      </w:r>
      <w:r>
        <w:rPr>
          <w:sz w:val="16"/>
        </w:rPr>
        <w:t>2.</w:t>
        <w:tab/>
      </w:r>
      <w:bookmarkStart w:name="_bookmark16" w:id="41"/>
      <w:bookmarkEnd w:id="41"/>
      <w:r>
        <w:rPr>
          <w:sz w:val="16"/>
        </w:rPr>
      </w:r>
      <w:r>
        <w:rPr>
          <w:rFonts w:ascii="Courier New"/>
          <w:sz w:val="16"/>
        </w:rPr>
        <w:t>Hydra-2008.1 </w:t>
      </w:r>
      <w:r>
        <w:rPr>
          <w:sz w:val="16"/>
        </w:rPr>
        <w:t>exploiting D-Link Authentication Bypass vulnerability by extracting the password from within what looks</w:t>
      </w:r>
      <w:r>
        <w:rPr>
          <w:spacing w:val="4"/>
          <w:sz w:val="16"/>
        </w:rPr>
        <w:t> </w:t>
      </w:r>
      <w:r>
        <w:rPr>
          <w:sz w:val="16"/>
        </w:rPr>
        <w:t>like</w:t>
      </w:r>
    </w:p>
    <w:p>
      <w:pPr>
        <w:spacing w:line="235" w:lineRule="auto" w:before="0"/>
        <w:ind w:left="119" w:right="0" w:firstLine="0"/>
        <w:jc w:val="left"/>
        <w:rPr>
          <w:sz w:val="16"/>
        </w:rPr>
      </w:pPr>
      <w:r>
        <w:rPr>
          <w:rFonts w:ascii="Courier New"/>
          <w:sz w:val="16"/>
        </w:rPr>
        <w:t>&lt;password&gt;</w:t>
      </w:r>
      <w:r>
        <w:rPr>
          <w:rFonts w:ascii="Courier New"/>
          <w:position w:val="-2"/>
          <w:sz w:val="16"/>
        </w:rPr>
        <w:t>*</w:t>
      </w:r>
      <w:r>
        <w:rPr>
          <w:rFonts w:ascii="Courier New"/>
          <w:sz w:val="16"/>
        </w:rPr>
        <w:t>&lt;/password&gt; </w:t>
      </w:r>
      <w:r>
        <w:rPr>
          <w:sz w:val="16"/>
        </w:rPr>
        <w:t>tags.</w:t>
      </w:r>
    </w:p>
    <w:p>
      <w:pPr>
        <w:pStyle w:val="BodyText"/>
        <w:spacing w:before="10"/>
        <w:rPr>
          <w:sz w:val="18"/>
        </w:rPr>
      </w:pPr>
    </w:p>
    <w:p>
      <w:pPr>
        <w:spacing w:line="223" w:lineRule="auto" w:before="0"/>
        <w:ind w:left="119" w:right="38" w:firstLine="287"/>
        <w:jc w:val="both"/>
        <w:rPr>
          <w:sz w:val="20"/>
        </w:rPr>
      </w:pPr>
      <w:r>
        <w:rPr>
          <w:sz w:val="20"/>
        </w:rPr>
        <w:t>Moreover, almost 10 years after </w:t>
      </w:r>
      <w:r>
        <w:rPr>
          <w:rFonts w:ascii="Courier New" w:hAnsi="Courier New"/>
          <w:sz w:val="20"/>
        </w:rPr>
        <w:t>Hydra-2008.1</w:t>
      </w:r>
      <w:r>
        <w:rPr>
          <w:rFonts w:ascii="Courier New" w:hAnsi="Courier New"/>
          <w:spacing w:val="-22"/>
          <w:sz w:val="20"/>
        </w:rPr>
        <w:t> </w:t>
      </w:r>
      <w:r>
        <w:rPr>
          <w:sz w:val="20"/>
        </w:rPr>
        <w:t>release, specifically on </w:t>
      </w:r>
      <w:r>
        <w:rPr>
          <w:i/>
          <w:sz w:val="20"/>
        </w:rPr>
        <w:t>25-Oct-2017 </w:t>
      </w:r>
      <w:r>
        <w:rPr>
          <w:sz w:val="20"/>
        </w:rPr>
        <w:t>the </w:t>
      </w:r>
      <w:r>
        <w:rPr>
          <w:i/>
          <w:sz w:val="20"/>
        </w:rPr>
        <w:t>Network Security Research </w:t>
      </w:r>
      <w:r>
        <w:rPr>
          <w:i/>
          <w:sz w:val="20"/>
        </w:rPr>
        <w:t>Lab at 360 </w:t>
      </w:r>
      <w:r>
        <w:rPr>
          <w:sz w:val="20"/>
        </w:rPr>
        <w:t>provided some more details and updates about       a new </w:t>
      </w:r>
      <w:r>
        <w:rPr>
          <w:rFonts w:ascii="Courier New" w:hAnsi="Courier New"/>
          <w:sz w:val="20"/>
        </w:rPr>
        <w:t>IoTReaper </w:t>
      </w:r>
      <w:r>
        <w:rPr>
          <w:sz w:val="20"/>
        </w:rPr>
        <w:t>malware </w:t>
      </w:r>
      <w:hyperlink w:history="true" w:anchor="_bookmark60">
        <w:r>
          <w:rPr>
            <w:sz w:val="20"/>
          </w:rPr>
          <w:t>[33],</w:t>
        </w:r>
      </w:hyperlink>
      <w:r>
        <w:rPr>
          <w:sz w:val="20"/>
        </w:rPr>
        <w:t> that emerged during late 2017. In particular, their report stated that </w:t>
      </w:r>
      <w:r>
        <w:rPr>
          <w:rFonts w:ascii="Courier New" w:hAnsi="Courier New"/>
          <w:sz w:val="20"/>
        </w:rPr>
        <w:t>IoTReaper </w:t>
      </w:r>
      <w:r>
        <w:rPr>
          <w:sz w:val="20"/>
        </w:rPr>
        <w:t>appears to have </w:t>
      </w:r>
      <w:r>
        <w:rPr>
          <w:i/>
          <w:sz w:val="20"/>
        </w:rPr>
        <w:t>“A new exploit integrated: </w:t>
      </w:r>
      <w:hyperlink r:id="rId25">
        <w:r>
          <w:rPr>
            <w:i/>
            <w:sz w:val="20"/>
          </w:rPr>
          <w:t>http:// roberto.</w:t>
        </w:r>
      </w:hyperlink>
      <w:r>
        <w:rPr>
          <w:i/>
          <w:sz w:val="20"/>
        </w:rPr>
        <w:t> </w:t>
      </w:r>
      <w:hyperlink r:id="rId25">
        <w:r>
          <w:rPr>
            <w:i/>
            <w:sz w:val="20"/>
          </w:rPr>
          <w:t>greyhats.it/ advisories/ 20130227-dlink-dir.txt</w:t>
        </w:r>
      </w:hyperlink>
      <w:r>
        <w:rPr>
          <w:i/>
          <w:sz w:val="20"/>
        </w:rPr>
        <w:t>” </w:t>
      </w:r>
      <w:hyperlink w:history="true" w:anchor="_bookmark60">
        <w:r>
          <w:rPr>
            <w:sz w:val="20"/>
          </w:rPr>
          <w:t>[33],</w:t>
        </w:r>
      </w:hyperlink>
      <w:r>
        <w:rPr>
          <w:sz w:val="20"/>
        </w:rPr>
        <w:t> which is marked as </w:t>
      </w:r>
      <w:r>
        <w:rPr>
          <w:i/>
          <w:sz w:val="20"/>
        </w:rPr>
        <w:t>“Authentication bypass exploit for Unauthenticated </w:t>
      </w:r>
      <w:r>
        <w:rPr>
          <w:i/>
          <w:sz w:val="20"/>
        </w:rPr>
        <w:t>remote access to D-Link DIR -645 devices” </w:t>
      </w:r>
      <w:hyperlink w:history="true" w:anchor="_bookmark61">
        <w:r>
          <w:rPr>
            <w:sz w:val="20"/>
          </w:rPr>
          <w:t>[34]. </w:t>
        </w:r>
      </w:hyperlink>
      <w:r>
        <w:rPr>
          <w:sz w:val="20"/>
        </w:rPr>
        <w:t>The particu- lar advisory from 2013 is presented in Figure </w:t>
      </w:r>
      <w:hyperlink w:history="true" w:anchor="_bookmark15">
        <w:r>
          <w:rPr>
            <w:sz w:val="20"/>
          </w:rPr>
          <w:t>3. </w:t>
        </w:r>
      </w:hyperlink>
      <w:r>
        <w:rPr>
          <w:sz w:val="20"/>
        </w:rPr>
        <w:t>It is important to highlight the request to </w:t>
      </w:r>
      <w:r>
        <w:rPr>
          <w:i/>
          <w:sz w:val="20"/>
        </w:rPr>
        <w:t>/getcfg.php </w:t>
      </w:r>
      <w:r>
        <w:rPr>
          <w:sz w:val="20"/>
        </w:rPr>
        <w:t>in order to trigger the vulnerability and exploit</w:t>
      </w:r>
      <w:r>
        <w:rPr>
          <w:spacing w:val="6"/>
          <w:sz w:val="20"/>
        </w:rPr>
        <w:t> </w:t>
      </w:r>
      <w:r>
        <w:rPr>
          <w:sz w:val="20"/>
        </w:rPr>
        <w:t>it.</w:t>
      </w:r>
    </w:p>
    <w:p>
      <w:pPr>
        <w:pStyle w:val="BodyText"/>
        <w:spacing w:before="155"/>
        <w:ind w:left="407"/>
      </w:pPr>
      <w:r>
        <w:rPr/>
        <w:t>First, this demonstrates that even 4 years old pub-</w:t>
      </w:r>
    </w:p>
    <w:p>
      <w:pPr>
        <w:pStyle w:val="BodyText"/>
        <w:ind w:left="115"/>
      </w:pPr>
      <w:r>
        <w:rPr/>
        <w:br w:type="column"/>
      </w:r>
      <w:r>
        <w:rPr/>
        <w:pict>
          <v:group style="width:258.9pt;height:158.050pt;mso-position-horizontal-relative:char;mso-position-vertical-relative:line" coordorigin="0,0" coordsize="5178,3161">
            <v:line style="position:absolute" from="0,4" to="5178,4" stroked="true" strokeweight=".398pt" strokecolor="#000000">
              <v:stroke dashstyle="solid"/>
            </v:line>
            <v:line style="position:absolute" from="4,3153" to="4,8" stroked="true" strokeweight=".398pt" strokecolor="#000000">
              <v:stroke dashstyle="solid"/>
            </v:line>
            <v:shape style="position:absolute;left:67;top:141;width:4969;height:2895" type="#_x0000_t75" stroked="false">
              <v:imagedata r:id="rId26" o:title=""/>
            </v:shape>
            <v:line style="position:absolute" from="5174,3153" to="5174,8" stroked="true" strokeweight=".398pt" strokecolor="#000000">
              <v:stroke dashstyle="solid"/>
            </v:line>
            <v:line style="position:absolute" from="0,3157" to="5178,3157" stroked="true" strokeweight=".398pt" strokecolor="#000000">
              <v:stroke dashstyle="solid"/>
            </v:line>
          </v:group>
        </w:pict>
      </w:r>
      <w:r>
        <w:rPr/>
      </w:r>
    </w:p>
    <w:p>
      <w:pPr>
        <w:spacing w:line="232" w:lineRule="auto" w:before="131"/>
        <w:ind w:left="119" w:right="515" w:firstLine="0"/>
        <w:jc w:val="both"/>
        <w:rPr>
          <w:sz w:val="16"/>
        </w:rPr>
      </w:pPr>
      <w:r>
        <w:rPr/>
        <w:pict>
          <v:line style="position:absolute;mso-position-horizontal-relative:page;mso-position-vertical-relative:paragraph;z-index:-31600" from="442.402008pt,14.599689pt" to="446.387008pt,14.599689pt" stroked="true" strokeweight=".498pt" strokecolor="#000000">
            <v:stroke dashstyle="solid"/>
            <w10:wrap type="none"/>
          </v:line>
        </w:pict>
      </w:r>
      <w:r>
        <w:rPr/>
        <w:pict>
          <v:line style="position:absolute;mso-position-horizontal-relative:page;mso-position-vertical-relative:paragraph;z-index:-31576" from="455.687988pt,14.599689pt" to="459.672988pt,14.599689pt" stroked="true" strokeweight=".498pt" strokecolor="#000000">
            <v:stroke dashstyle="solid"/>
            <w10:wrap type="none"/>
          </v:line>
        </w:pict>
      </w:r>
      <w:r>
        <w:rPr/>
        <w:pict>
          <v:line style="position:absolute;mso-position-horizontal-relative:page;mso-position-vertical-relative:paragraph;z-index:-31552" from="471.628998pt,14.599689pt" to="475.613998pt,14.599689pt" stroked="true" strokeweight=".498pt" strokecolor="#000000">
            <v:stroke dashstyle="solid"/>
            <w10:wrap type="none"/>
          </v:line>
        </w:pict>
      </w:r>
      <w:r>
        <w:rPr/>
        <w:pict>
          <v:line style="position:absolute;mso-position-horizontal-relative:page;mso-position-vertical-relative:paragraph;z-index:-31528" from="505.876007pt,14.599689pt" to="509.861007pt,14.599689pt" stroked="true" strokeweight=".498pt" strokecolor="#000000">
            <v:stroke dashstyle="solid"/>
            <w10:wrap type="none"/>
          </v:line>
        </w:pict>
      </w:r>
      <w:r>
        <w:rPr>
          <w:sz w:val="16"/>
        </w:rPr>
        <w:t>Fig. 4. </w:t>
      </w:r>
      <w:bookmarkStart w:name="_bookmark17" w:id="42"/>
      <w:bookmarkEnd w:id="42"/>
      <w:r>
        <w:rPr>
          <w:sz w:val="16"/>
        </w:rPr>
        <w:t>Snippet</w:t>
      </w:r>
      <w:r>
        <w:rPr>
          <w:sz w:val="16"/>
        </w:rPr>
        <w:t> of Metasploit’s </w:t>
      </w:r>
      <w:r>
        <w:rPr>
          <w:i/>
          <w:sz w:val="16"/>
        </w:rPr>
        <w:t>dlink dir 645 password extractor.rb</w:t>
      </w:r>
      <w:r>
        <w:rPr>
          <w:sz w:val="16"/>
        </w:rPr>
        <w:t>, which exploits </w:t>
      </w:r>
      <w:r>
        <w:rPr>
          <w:i/>
          <w:sz w:val="16"/>
        </w:rPr>
        <w:t>/getcfg.php </w:t>
      </w:r>
      <w:r>
        <w:rPr>
          <w:sz w:val="16"/>
        </w:rPr>
        <w:t>and which demonstrates similarities to D-Link exploit from </w:t>
      </w:r>
      <w:r>
        <w:rPr>
          <w:rFonts w:ascii="Courier New" w:hAnsi="Courier New"/>
          <w:sz w:val="16"/>
        </w:rPr>
        <w:t>Hydra-2008.1</w:t>
      </w:r>
      <w:r>
        <w:rPr>
          <w:sz w:val="16"/>
        </w:rPr>
        <w:t>, i.e., parsing </w:t>
      </w:r>
      <w:r>
        <w:rPr>
          <w:rFonts w:ascii="Courier New" w:hAnsi="Courier New"/>
          <w:sz w:val="16"/>
        </w:rPr>
        <w:t>&lt;password&gt;</w:t>
      </w:r>
      <w:r>
        <w:rPr>
          <w:rFonts w:ascii="Courier New" w:hAnsi="Courier New"/>
          <w:position w:val="-2"/>
          <w:sz w:val="16"/>
        </w:rPr>
        <w:t>*</w:t>
      </w:r>
      <w:r>
        <w:rPr>
          <w:rFonts w:ascii="Courier New" w:hAnsi="Courier New"/>
          <w:sz w:val="16"/>
        </w:rPr>
        <w:t>&lt;/password&gt; </w:t>
      </w:r>
      <w:r>
        <w:rPr>
          <w:sz w:val="16"/>
        </w:rPr>
        <w:t>tags.</w:t>
      </w:r>
    </w:p>
    <w:p>
      <w:pPr>
        <w:spacing w:after="0" w:line="232" w:lineRule="auto"/>
        <w:jc w:val="both"/>
        <w:rPr>
          <w:sz w:val="16"/>
        </w:rPr>
        <w:sectPr>
          <w:type w:val="continuous"/>
          <w:pgSz w:w="12240" w:h="15840"/>
          <w:pgMar w:top="920" w:bottom="280" w:left="860" w:right="300"/>
          <w:cols w:num="2" w:equalWidth="0">
            <w:col w:w="5202" w:space="199"/>
            <w:col w:w="5679"/>
          </w:cols>
        </w:sectPr>
      </w:pPr>
    </w:p>
    <w:p>
      <w:pPr>
        <w:pStyle w:val="BodyText"/>
        <w:spacing w:line="228" w:lineRule="auto" w:before="81"/>
        <w:ind w:left="119" w:right="38" w:firstLine="287"/>
        <w:jc w:val="both"/>
      </w:pPr>
      <w:r>
        <w:rPr>
          <w:spacing w:val="-3"/>
        </w:rPr>
        <w:t>However, </w:t>
      </w:r>
      <w:r>
        <w:rPr/>
        <w:t>the saga of this particular vulnerability does not stop there. More than 4 years from the 2013 advisory, a perfectly identical vulnerability was disclosed almost in 2017 targeting other devices from the same D-Link vendor. The  two advisories, released almost at the same time by different parties, relate to D-Link 850L Multiple Vulnerabilities </w:t>
      </w:r>
      <w:hyperlink w:history="true" w:anchor="_bookmark57">
        <w:r>
          <w:rPr/>
          <w:t>[39]</w:t>
        </w:r>
      </w:hyperlink>
      <w:r>
        <w:rPr/>
        <w:t> (Figure </w:t>
      </w:r>
      <w:hyperlink w:history="true" w:anchor="_bookmark18">
        <w:r>
          <w:rPr/>
          <w:t>5)</w:t>
        </w:r>
      </w:hyperlink>
      <w:r>
        <w:rPr/>
        <w:t> and D-Link DIR8xx Multiple Vulnerabilities </w:t>
      </w:r>
      <w:hyperlink w:history="true" w:anchor="_bookmark48">
        <w:r>
          <w:rPr/>
          <w:t>[24]</w:t>
        </w:r>
      </w:hyperlink>
      <w:r>
        <w:rPr/>
        <w:t> (Figure</w:t>
      </w:r>
      <w:r>
        <w:rPr>
          <w:spacing w:val="18"/>
        </w:rPr>
        <w:t> </w:t>
      </w:r>
      <w:hyperlink w:history="true" w:anchor="_bookmark19">
        <w:r>
          <w:rPr/>
          <w:t>6).</w:t>
        </w:r>
      </w:hyperlink>
    </w:p>
    <w:p>
      <w:pPr>
        <w:pStyle w:val="BodyText"/>
        <w:spacing w:before="7"/>
        <w:rPr>
          <w:sz w:val="18"/>
        </w:rPr>
      </w:pPr>
    </w:p>
    <w:p>
      <w:pPr>
        <w:pStyle w:val="BodyText"/>
        <w:ind w:left="115" w:right="-156"/>
      </w:pPr>
      <w:r>
        <w:rPr/>
        <w:pict>
          <v:group style="width:258.9pt;height:129.0500pt;mso-position-horizontal-relative:char;mso-position-vertical-relative:line" coordorigin="0,0" coordsize="5178,2581">
            <v:line style="position:absolute" from="0,4" to="5178,4" stroked="true" strokeweight=".398pt" strokecolor="#000000">
              <v:stroke dashstyle="solid"/>
            </v:line>
            <v:line style="position:absolute" from="4,2572" to="4,8" stroked="true" strokeweight=".398pt" strokecolor="#000000">
              <v:stroke dashstyle="solid"/>
            </v:line>
            <v:shape style="position:absolute;left:94;top:107;width:4976;height:2359" type="#_x0000_t75" stroked="false">
              <v:imagedata r:id="rId27" o:title=""/>
            </v:shape>
            <v:line style="position:absolute" from="5174,2572" to="5174,8" stroked="true" strokeweight=".398pt" strokecolor="#000000">
              <v:stroke dashstyle="solid"/>
            </v:line>
            <v:line style="position:absolute" from="0,2576" to="5178,2576" stroked="true" strokeweight=".398pt" strokecolor="#000000">
              <v:stroke dashstyle="solid"/>
            </v:line>
          </v:group>
        </w:pict>
      </w:r>
      <w:r>
        <w:rPr/>
      </w:r>
    </w:p>
    <w:p>
      <w:pPr>
        <w:spacing w:line="232" w:lineRule="auto" w:before="107"/>
        <w:ind w:left="119" w:right="38" w:firstLine="0"/>
        <w:jc w:val="both"/>
        <w:rPr>
          <w:sz w:val="16"/>
        </w:rPr>
      </w:pPr>
      <w:r>
        <w:rPr>
          <w:sz w:val="16"/>
        </w:rPr>
        <w:t>Fig. 5. </w:t>
      </w:r>
      <w:bookmarkStart w:name="_bookmark18" w:id="43"/>
      <w:bookmarkEnd w:id="43"/>
      <w:r>
        <w:rPr>
          <w:sz w:val="16"/>
        </w:rPr>
        <w:t>Snippet</w:t>
      </w:r>
      <w:r>
        <w:rPr>
          <w:sz w:val="16"/>
        </w:rPr>
        <w:t> from 8-Aug-2017 advisory for D-Link 850L Multiple Vulnerabilities</w:t>
      </w:r>
      <w:r>
        <w:rPr>
          <w:spacing w:val="14"/>
          <w:sz w:val="16"/>
        </w:rPr>
        <w:t> </w:t>
      </w:r>
      <w:hyperlink w:history="true" w:anchor="_bookmark57">
        <w:r>
          <w:rPr>
            <w:sz w:val="16"/>
          </w:rPr>
          <w:t>[39].</w:t>
        </w:r>
      </w:hyperlink>
    </w:p>
    <w:p>
      <w:pPr>
        <w:pStyle w:val="BodyText"/>
        <w:spacing w:before="4"/>
        <w:rPr>
          <w:sz w:val="25"/>
        </w:rPr>
      </w:pPr>
    </w:p>
    <w:p>
      <w:pPr>
        <w:pStyle w:val="BodyText"/>
        <w:ind w:left="115" w:right="-156"/>
      </w:pPr>
      <w:r>
        <w:rPr/>
        <w:pict>
          <v:group style="width:258.9pt;height:130.5pt;mso-position-horizontal-relative:char;mso-position-vertical-relative:line" coordorigin="0,0" coordsize="5178,2610">
            <v:line style="position:absolute" from="0,4" to="5178,4" stroked="true" strokeweight=".398pt" strokecolor="#000000">
              <v:stroke dashstyle="solid"/>
            </v:line>
            <v:line style="position:absolute" from="4,2601" to="4,8" stroked="true" strokeweight=".398pt" strokecolor="#000000">
              <v:stroke dashstyle="solid"/>
            </v:line>
            <v:shape style="position:absolute;left:67;top:67;width:5043;height:2454" type="#_x0000_t75" stroked="false">
              <v:imagedata r:id="rId28" o:title=""/>
            </v:shape>
            <v:line style="position:absolute" from="5174,2601" to="5174,8" stroked="true" strokeweight=".398pt" strokecolor="#000000">
              <v:stroke dashstyle="solid"/>
            </v:line>
            <v:line style="position:absolute" from="0,2605" to="5178,2605" stroked="true" strokeweight=".398pt" strokecolor="#000000">
              <v:stroke dashstyle="solid"/>
            </v:line>
          </v:group>
        </w:pict>
      </w:r>
      <w:r>
        <w:rPr/>
      </w:r>
    </w:p>
    <w:p>
      <w:pPr>
        <w:spacing w:line="232" w:lineRule="auto" w:before="121"/>
        <w:ind w:left="119" w:right="38" w:firstLine="0"/>
        <w:jc w:val="both"/>
        <w:rPr>
          <w:sz w:val="16"/>
        </w:rPr>
      </w:pPr>
      <w:r>
        <w:rPr>
          <w:sz w:val="16"/>
        </w:rPr>
        <w:t>Fig. 6. </w:t>
      </w:r>
      <w:bookmarkStart w:name="_bookmark19" w:id="44"/>
      <w:bookmarkEnd w:id="44"/>
      <w:r>
        <w:rPr>
          <w:sz w:val="16"/>
        </w:rPr>
        <w:t>Snippet</w:t>
      </w:r>
      <w:r>
        <w:rPr>
          <w:sz w:val="16"/>
        </w:rPr>
        <w:t> from 12-Sep-2017 advisory for D-Link DIR8xx Multiple Vulnerabilities</w:t>
      </w:r>
      <w:r>
        <w:rPr>
          <w:spacing w:val="14"/>
          <w:sz w:val="16"/>
        </w:rPr>
        <w:t> </w:t>
      </w:r>
      <w:hyperlink w:history="true" w:anchor="_bookmark48">
        <w:r>
          <w:rPr>
            <w:sz w:val="16"/>
          </w:rPr>
          <w:t>[24].</w:t>
        </w:r>
      </w:hyperlink>
    </w:p>
    <w:p>
      <w:pPr>
        <w:pStyle w:val="BodyText"/>
        <w:spacing w:before="6"/>
        <w:rPr>
          <w:sz w:val="18"/>
        </w:rPr>
      </w:pPr>
    </w:p>
    <w:p>
      <w:pPr>
        <w:pStyle w:val="BodyText"/>
        <w:spacing w:line="208" w:lineRule="auto"/>
        <w:ind w:left="119" w:right="38" w:firstLine="287"/>
        <w:jc w:val="both"/>
      </w:pPr>
      <w:r>
        <w:rPr/>
        <w:t>It is interesting to notice the same </w:t>
      </w:r>
      <w:r>
        <w:rPr>
          <w:i/>
        </w:rPr>
        <w:t>/getcfg.php </w:t>
      </w:r>
      <w:r>
        <w:rPr/>
        <w:t>in both these advisories. Also, note the </w:t>
      </w:r>
      <w:r>
        <w:rPr>
          <w:rFonts w:ascii="Courier New"/>
        </w:rPr>
        <w:t>&lt;password&gt;</w:t>
      </w:r>
      <w:r>
        <w:rPr>
          <w:rFonts w:ascii="Courier New"/>
          <w:position w:val="-2"/>
        </w:rPr>
        <w:t>*</w:t>
      </w:r>
      <w:r>
        <w:rPr>
          <w:rFonts w:ascii="Courier New"/>
        </w:rPr>
        <w:t>&lt;/password&gt; </w:t>
      </w:r>
      <w:r>
        <w:rPr/>
        <w:t>tags</w:t>
      </w:r>
      <w:r>
        <w:rPr>
          <w:spacing w:val="39"/>
        </w:rPr>
        <w:t> </w:t>
      </w:r>
      <w:r>
        <w:rPr/>
        <w:t>in</w:t>
      </w:r>
      <w:r>
        <w:rPr>
          <w:spacing w:val="39"/>
        </w:rPr>
        <w:t> </w:t>
      </w:r>
      <w:r>
        <w:rPr/>
        <w:t>Figure</w:t>
      </w:r>
      <w:r>
        <w:rPr>
          <w:spacing w:val="39"/>
        </w:rPr>
        <w:t> </w:t>
      </w:r>
      <w:hyperlink w:history="true" w:anchor="_bookmark19">
        <w:r>
          <w:rPr/>
          <w:t>6,</w:t>
        </w:r>
      </w:hyperlink>
      <w:r>
        <w:rPr>
          <w:spacing w:val="39"/>
        </w:rPr>
        <w:t> </w:t>
      </w:r>
      <w:r>
        <w:rPr/>
        <w:t>which</w:t>
      </w:r>
      <w:r>
        <w:rPr>
          <w:spacing w:val="39"/>
        </w:rPr>
        <w:t> </w:t>
      </w:r>
      <w:r>
        <w:rPr/>
        <w:t>resembles</w:t>
      </w:r>
      <w:r>
        <w:rPr>
          <w:spacing w:val="39"/>
        </w:rPr>
        <w:t> </w:t>
      </w:r>
      <w:r>
        <w:rPr/>
        <w:t>a</w:t>
      </w:r>
      <w:r>
        <w:rPr>
          <w:spacing w:val="39"/>
        </w:rPr>
        <w:t> </w:t>
      </w:r>
      <w:r>
        <w:rPr/>
        <w:t>lot</w:t>
      </w:r>
      <w:r>
        <w:rPr>
          <w:spacing w:val="38"/>
        </w:rPr>
        <w:t> </w:t>
      </w:r>
      <w:r>
        <w:rPr/>
        <w:t>the</w:t>
      </w:r>
      <w:r>
        <w:rPr>
          <w:spacing w:val="39"/>
        </w:rPr>
        <w:t> </w:t>
      </w:r>
      <w:r>
        <w:rPr/>
        <w:t>previously</w:t>
      </w:r>
      <w:r>
        <w:rPr>
          <w:spacing w:val="39"/>
        </w:rPr>
        <w:t> </w:t>
      </w:r>
      <w:r>
        <w:rPr/>
        <w:t>pre-</w:t>
      </w:r>
    </w:p>
    <w:p>
      <w:pPr>
        <w:pStyle w:val="BodyText"/>
        <w:spacing w:line="228" w:lineRule="auto"/>
        <w:ind w:left="119" w:right="38"/>
        <w:jc w:val="both"/>
      </w:pPr>
      <w:r>
        <w:rPr/>
        <w:t>sented exploits from 2008 and 2013. Also, the advisory title </w:t>
      </w:r>
      <w:r>
        <w:rPr>
          <w:i/>
        </w:rPr>
        <w:t>“Enlarge your botnet with: top D-Link routers” </w:t>
      </w:r>
      <w:r>
        <w:rPr/>
        <w:t>from </w:t>
      </w:r>
      <w:hyperlink w:history="true" w:anchor="_bookmark48">
        <w:r>
          <w:rPr/>
          <w:t>[24]</w:t>
        </w:r>
      </w:hyperlink>
      <w:r>
        <w:rPr/>
        <w:t> suggests that some recent  IoT  malware  botnets  have  been or might be abusing it already.  Finally  and  again,  both  these advisories do not have or provide a CVE number for   the </w:t>
      </w:r>
      <w:r>
        <w:rPr>
          <w:spacing w:val="9"/>
        </w:rPr>
        <w:t> </w:t>
      </w:r>
      <w:r>
        <w:rPr/>
        <w:t>vulnerability </w:t>
      </w:r>
      <w:r>
        <w:rPr>
          <w:spacing w:val="10"/>
        </w:rPr>
        <w:t> </w:t>
      </w:r>
      <w:r>
        <w:rPr/>
        <w:t>related </w:t>
      </w:r>
      <w:r>
        <w:rPr>
          <w:spacing w:val="10"/>
        </w:rPr>
        <w:t> </w:t>
      </w:r>
      <w:r>
        <w:rPr/>
        <w:t>to </w:t>
      </w:r>
      <w:r>
        <w:rPr>
          <w:spacing w:val="9"/>
        </w:rPr>
        <w:t> </w:t>
      </w:r>
      <w:r>
        <w:rPr/>
        <w:t>exploitation </w:t>
      </w:r>
      <w:r>
        <w:rPr>
          <w:spacing w:val="10"/>
        </w:rPr>
        <w:t> </w:t>
      </w:r>
      <w:r>
        <w:rPr/>
        <w:t>of </w:t>
      </w:r>
      <w:r>
        <w:rPr>
          <w:spacing w:val="10"/>
        </w:rPr>
        <w:t> </w:t>
      </w:r>
      <w:r>
        <w:rPr>
          <w:i/>
        </w:rPr>
        <w:t>/getcfg.php </w:t>
      </w:r>
      <w:r>
        <w:rPr>
          <w:i/>
          <w:spacing w:val="9"/>
        </w:rPr>
        <w:t> </w:t>
      </w:r>
      <w:r>
        <w:rPr/>
        <w:t>and</w:t>
      </w:r>
    </w:p>
    <w:p>
      <w:pPr>
        <w:pStyle w:val="BodyText"/>
        <w:spacing w:line="272" w:lineRule="exact"/>
        <w:ind w:left="119"/>
      </w:pPr>
      <w:r>
        <w:rPr>
          <w:rFonts w:ascii="Courier New"/>
        </w:rPr>
        <w:t>&lt;password&gt;</w:t>
      </w:r>
      <w:r>
        <w:rPr>
          <w:rFonts w:ascii="Courier New"/>
          <w:position w:val="-2"/>
        </w:rPr>
        <w:t>*</w:t>
      </w:r>
      <w:r>
        <w:rPr>
          <w:rFonts w:ascii="Courier New"/>
        </w:rPr>
        <w:t>&lt;/password&gt;</w:t>
      </w:r>
      <w:r>
        <w:rPr>
          <w:rFonts w:ascii="Courier New"/>
          <w:spacing w:val="-52"/>
        </w:rPr>
        <w:t> </w:t>
      </w:r>
      <w:r>
        <w:rPr/>
        <w:t>tags.</w:t>
      </w:r>
    </w:p>
    <w:p>
      <w:pPr>
        <w:pStyle w:val="BodyText"/>
        <w:spacing w:line="228" w:lineRule="auto" w:before="61"/>
        <w:ind w:left="119" w:right="38" w:firstLine="287"/>
        <w:jc w:val="both"/>
      </w:pPr>
      <w:r>
        <w:rPr/>
        <w:t>In retrospect, we can definitely draw some important conclusions from this particular case </w:t>
      </w:r>
      <w:r>
        <w:rPr>
          <w:spacing w:val="-3"/>
        </w:rPr>
        <w:t>study. </w:t>
      </w:r>
      <w:r>
        <w:rPr/>
        <w:t>First, the current vulnerability handling, management and response is far from its best shape, and requires many improvements if we want it to be helpful and successful. Even though this is a known fact, this case study is another hard evidence to the case. Second, the standards and methodologies of security analysts and their companies must be dramatically improved. While it is clear there is a harsh competition between cyber security companies and that the “time to market” for reports and blog-posts is crucial, the present ways of handling vulnerabilities and mal- ware</w:t>
      </w:r>
      <w:r>
        <w:rPr>
          <w:spacing w:val="22"/>
        </w:rPr>
        <w:t> </w:t>
      </w:r>
      <w:r>
        <w:rPr/>
        <w:t>incidents</w:t>
      </w:r>
      <w:r>
        <w:rPr>
          <w:spacing w:val="23"/>
        </w:rPr>
        <w:t> </w:t>
      </w:r>
      <w:r>
        <w:rPr/>
        <w:t>and</w:t>
      </w:r>
      <w:r>
        <w:rPr>
          <w:spacing w:val="22"/>
        </w:rPr>
        <w:t> </w:t>
      </w:r>
      <w:r>
        <w:rPr/>
        <w:t>reports</w:t>
      </w:r>
      <w:r>
        <w:rPr>
          <w:spacing w:val="24"/>
        </w:rPr>
        <w:t> </w:t>
      </w:r>
      <w:r>
        <w:rPr/>
        <w:t>does</w:t>
      </w:r>
      <w:r>
        <w:rPr>
          <w:spacing w:val="22"/>
        </w:rPr>
        <w:t> </w:t>
      </w:r>
      <w:r>
        <w:rPr/>
        <w:t>more</w:t>
      </w:r>
      <w:r>
        <w:rPr>
          <w:spacing w:val="22"/>
        </w:rPr>
        <w:t> </w:t>
      </w:r>
      <w:r>
        <w:rPr/>
        <w:t>harm</w:t>
      </w:r>
      <w:r>
        <w:rPr>
          <w:spacing w:val="23"/>
        </w:rPr>
        <w:t> </w:t>
      </w:r>
      <w:r>
        <w:rPr/>
        <w:t>than</w:t>
      </w:r>
      <w:r>
        <w:rPr>
          <w:spacing w:val="23"/>
        </w:rPr>
        <w:t> </w:t>
      </w:r>
      <w:r>
        <w:rPr/>
        <w:t>good</w:t>
      </w:r>
      <w:r>
        <w:rPr>
          <w:spacing w:val="23"/>
        </w:rPr>
        <w:t> </w:t>
      </w:r>
      <w:r>
        <w:rPr/>
        <w:t>in</w:t>
      </w:r>
      <w:r>
        <w:rPr>
          <w:spacing w:val="22"/>
        </w:rPr>
        <w:t> </w:t>
      </w:r>
      <w:r>
        <w:rPr/>
        <w:t>our</w:t>
      </w:r>
    </w:p>
    <w:p>
      <w:pPr>
        <w:pStyle w:val="BodyText"/>
        <w:spacing w:line="228" w:lineRule="auto" w:before="81"/>
        <w:ind w:left="119" w:right="515"/>
        <w:jc w:val="both"/>
      </w:pPr>
      <w:r>
        <w:rPr/>
        <w:br w:type="column"/>
      </w:r>
      <w:r>
        <w:rPr/>
        <w:t>opinion. For example, this makes future analysis harder, and greatly obstructs tracing back the incidents and vulnerabilities. Finally, the above timeline and analysis shows that the same root-cause-vulnerability was (re-)discovered multiple times, in different device models, during the last 10 years. Despite all these (re-)discoveries, it does not have a CVE assigned yet, hence making its reference, tracking, patching and prevention a nightmare. Ironically, the only CVE we could find that is related</w:t>
      </w:r>
      <w:r>
        <w:rPr>
          <w:spacing w:val="-8"/>
        </w:rPr>
        <w:t> </w:t>
      </w:r>
      <w:r>
        <w:rPr/>
        <w:t>to</w:t>
      </w:r>
      <w:r>
        <w:rPr>
          <w:spacing w:val="-8"/>
        </w:rPr>
        <w:t> </w:t>
      </w:r>
      <w:r>
        <w:rPr/>
        <w:t>exploitation</w:t>
      </w:r>
      <w:r>
        <w:rPr>
          <w:spacing w:val="-7"/>
        </w:rPr>
        <w:t> </w:t>
      </w:r>
      <w:r>
        <w:rPr/>
        <w:t>of</w:t>
      </w:r>
      <w:r>
        <w:rPr>
          <w:spacing w:val="-8"/>
        </w:rPr>
        <w:t> </w:t>
      </w:r>
      <w:r>
        <w:rPr>
          <w:i/>
        </w:rPr>
        <w:t>/getcfg.php</w:t>
      </w:r>
      <w:r>
        <w:rPr>
          <w:i/>
          <w:spacing w:val="-7"/>
        </w:rPr>
        <w:t> </w:t>
      </w:r>
      <w:r>
        <w:rPr/>
        <w:t>is</w:t>
      </w:r>
      <w:r>
        <w:rPr>
          <w:spacing w:val="-8"/>
        </w:rPr>
        <w:t> </w:t>
      </w:r>
      <w:r>
        <w:rPr>
          <w:rFonts w:ascii="Courier New" w:hAnsi="Courier New"/>
        </w:rPr>
        <w:t>CVE-2018-7034</w:t>
      </w:r>
      <w:r>
        <w:rPr>
          <w:rFonts w:ascii="Courier New" w:hAnsi="Courier New"/>
          <w:spacing w:val="-77"/>
        </w:rPr>
        <w:t> </w:t>
      </w:r>
      <w:hyperlink w:history="true" w:anchor="_bookmark46">
        <w:r>
          <w:rPr/>
          <w:t>[22]</w:t>
        </w:r>
      </w:hyperlink>
      <w:r>
        <w:rPr/>
        <w:t> which is dated 2018 (10 years from 2008!) and mentions TRENDnet (not D-Link!) as affected devices. This could be very</w:t>
      </w:r>
      <w:r>
        <w:rPr>
          <w:spacing w:val="-5"/>
        </w:rPr>
        <w:t> </w:t>
      </w:r>
      <w:r>
        <w:rPr/>
        <w:t>well</w:t>
      </w:r>
      <w:r>
        <w:rPr>
          <w:spacing w:val="-5"/>
        </w:rPr>
        <w:t> </w:t>
      </w:r>
      <w:r>
        <w:rPr/>
        <w:t>the</w:t>
      </w:r>
      <w:r>
        <w:rPr>
          <w:spacing w:val="-5"/>
        </w:rPr>
        <w:t> </w:t>
      </w:r>
      <w:r>
        <w:rPr/>
        <w:t>case</w:t>
      </w:r>
      <w:r>
        <w:rPr>
          <w:spacing w:val="-5"/>
        </w:rPr>
        <w:t> </w:t>
      </w:r>
      <w:r>
        <w:rPr/>
        <w:t>of</w:t>
      </w:r>
      <w:r>
        <w:rPr>
          <w:spacing w:val="-4"/>
        </w:rPr>
        <w:t> </w:t>
      </w:r>
      <w:r>
        <w:rPr/>
        <w:t>so-called</w:t>
      </w:r>
      <w:r>
        <w:rPr>
          <w:spacing w:val="-5"/>
        </w:rPr>
        <w:t> </w:t>
      </w:r>
      <w:r>
        <w:rPr/>
        <w:t>vulnerable</w:t>
      </w:r>
      <w:r>
        <w:rPr>
          <w:spacing w:val="-5"/>
        </w:rPr>
        <w:t> </w:t>
      </w:r>
      <w:r>
        <w:rPr/>
        <w:t>“white</w:t>
      </w:r>
      <w:r>
        <w:rPr>
          <w:spacing w:val="-5"/>
        </w:rPr>
        <w:t> </w:t>
      </w:r>
      <w:r>
        <w:rPr/>
        <w:t>label”</w:t>
      </w:r>
      <w:r>
        <w:rPr>
          <w:spacing w:val="-5"/>
        </w:rPr>
        <w:t> </w:t>
      </w:r>
      <w:r>
        <w:rPr/>
        <w:t>devices as thoroughly  presented  by  Costin  et.  al  </w:t>
      </w:r>
      <w:hyperlink w:history="true" w:anchor="_bookmark42">
        <w:r>
          <w:rPr/>
          <w:t>[18].</w:t>
        </w:r>
      </w:hyperlink>
      <w:r>
        <w:rPr/>
        <w:t>  In  case  it  is a “white label” vulnerability, this could be one plausible explanation why CVE assignment  is  dragged  for  so  long,  as none of the big brands look eager to take the lead on responsibility for the vulnerability. Finally, the analysis and</w:t>
      </w:r>
      <w:r>
        <w:rPr>
          <w:spacing w:val="-36"/>
        </w:rPr>
        <w:t> </w:t>
      </w:r>
      <w:r>
        <w:rPr/>
        <w:t>the insights from this and similar case studies would have not</w:t>
      </w:r>
      <w:r>
        <w:rPr>
          <w:spacing w:val="-16"/>
        </w:rPr>
        <w:t> </w:t>
      </w:r>
      <w:r>
        <w:rPr/>
        <w:t>been possible if we did not perform this large-scale, systematic and comprehensive survey and analysis of all known IoT</w:t>
      </w:r>
      <w:r>
        <w:rPr>
          <w:spacing w:val="24"/>
        </w:rPr>
        <w:t> </w:t>
      </w:r>
      <w:r>
        <w:rPr/>
        <w:t>malware.</w:t>
      </w:r>
    </w:p>
    <w:p>
      <w:pPr>
        <w:pStyle w:val="BodyText"/>
        <w:rPr>
          <w:sz w:val="21"/>
        </w:rPr>
      </w:pPr>
    </w:p>
    <w:p>
      <w:pPr>
        <w:pStyle w:val="ListParagraph"/>
        <w:numPr>
          <w:ilvl w:val="0"/>
          <w:numId w:val="1"/>
        </w:numPr>
        <w:tabs>
          <w:tab w:pos="948" w:val="left" w:leader="none"/>
          <w:tab w:pos="949" w:val="left" w:leader="none"/>
        </w:tabs>
        <w:spacing w:line="240" w:lineRule="auto" w:before="0" w:after="0"/>
        <w:ind w:left="948" w:right="0" w:hanging="387"/>
        <w:jc w:val="left"/>
        <w:rPr>
          <w:sz w:val="16"/>
        </w:rPr>
      </w:pPr>
      <w:bookmarkStart w:name="Analysis Framework for IoT Malware" w:id="45"/>
      <w:bookmarkEnd w:id="45"/>
      <w:r>
        <w:rPr/>
      </w:r>
      <w:bookmarkStart w:name="_bookmark20" w:id="46"/>
      <w:bookmarkEnd w:id="46"/>
      <w:r>
        <w:rPr/>
      </w:r>
      <w:bookmarkStart w:name="_bookmark20" w:id="47"/>
      <w:bookmarkEnd w:id="47"/>
      <w:r>
        <w:rPr>
          <w:spacing w:val="5"/>
          <w:sz w:val="20"/>
        </w:rPr>
        <w:t>A</w:t>
      </w:r>
      <w:r>
        <w:rPr>
          <w:spacing w:val="5"/>
          <w:sz w:val="16"/>
        </w:rPr>
        <w:t>NALYSIS </w:t>
      </w:r>
      <w:r>
        <w:rPr>
          <w:spacing w:val="8"/>
          <w:sz w:val="20"/>
        </w:rPr>
        <w:t>F</w:t>
      </w:r>
      <w:r>
        <w:rPr>
          <w:spacing w:val="8"/>
          <w:sz w:val="16"/>
        </w:rPr>
        <w:t>RAMEWORK </w:t>
      </w:r>
      <w:r>
        <w:rPr>
          <w:spacing w:val="6"/>
          <w:sz w:val="16"/>
        </w:rPr>
        <w:t>FOR </w:t>
      </w:r>
      <w:r>
        <w:rPr>
          <w:spacing w:val="3"/>
          <w:sz w:val="20"/>
        </w:rPr>
        <w:t>I</w:t>
      </w:r>
      <w:r>
        <w:rPr>
          <w:spacing w:val="3"/>
          <w:sz w:val="16"/>
        </w:rPr>
        <w:t>O</w:t>
      </w:r>
      <w:r>
        <w:rPr>
          <w:spacing w:val="3"/>
          <w:sz w:val="20"/>
        </w:rPr>
        <w:t>T</w:t>
      </w:r>
      <w:r>
        <w:rPr>
          <w:sz w:val="20"/>
        </w:rPr>
        <w:t> </w:t>
      </w:r>
      <w:r>
        <w:rPr>
          <w:spacing w:val="3"/>
          <w:sz w:val="20"/>
        </w:rPr>
        <w:t>M</w:t>
      </w:r>
      <w:r>
        <w:rPr>
          <w:spacing w:val="3"/>
          <w:sz w:val="16"/>
        </w:rPr>
        <w:t>ALWARE</w:t>
      </w:r>
    </w:p>
    <w:p>
      <w:pPr>
        <w:pStyle w:val="BodyText"/>
        <w:spacing w:line="228" w:lineRule="auto" w:before="118"/>
        <w:ind w:left="119" w:right="515" w:firstLine="287"/>
        <w:jc w:val="both"/>
      </w:pPr>
      <w:r>
        <w:rPr/>
        <w:t>The lack of readily-available tools is a significant</w:t>
      </w:r>
      <w:r>
        <w:rPr>
          <w:spacing w:val="-28"/>
        </w:rPr>
        <w:t> </w:t>
      </w:r>
      <w:r>
        <w:rPr/>
        <w:t>challenge for analysis of IoT malware. Even though sandboxes exist for analyzing Linux malware, emulators exist to emulate non-x86 platforms, and tools exist to introspect a system’s state, the interplay between components most often does not work and requires small but intricate configuration and code changes. Our goal is to provide a dynamic analysis framework which is dead easy to set up, ready to use without further configuration, and</w:t>
      </w:r>
      <w:r>
        <w:rPr>
          <w:spacing w:val="18"/>
        </w:rPr>
        <w:t> </w:t>
      </w:r>
      <w:r>
        <w:rPr/>
        <w:t>provides</w:t>
      </w:r>
      <w:r>
        <w:rPr>
          <w:spacing w:val="19"/>
        </w:rPr>
        <w:t> </w:t>
      </w:r>
      <w:r>
        <w:rPr/>
        <w:t>a</w:t>
      </w:r>
      <w:r>
        <w:rPr>
          <w:spacing w:val="18"/>
        </w:rPr>
        <w:t> </w:t>
      </w:r>
      <w:r>
        <w:rPr/>
        <w:t>decent</w:t>
      </w:r>
      <w:r>
        <w:rPr>
          <w:spacing w:val="19"/>
        </w:rPr>
        <w:t> </w:t>
      </w:r>
      <w:r>
        <w:rPr/>
        <w:t>amount</w:t>
      </w:r>
      <w:r>
        <w:rPr>
          <w:spacing w:val="19"/>
        </w:rPr>
        <w:t> </w:t>
      </w:r>
      <w:r>
        <w:rPr/>
        <w:t>of</w:t>
      </w:r>
      <w:r>
        <w:rPr>
          <w:spacing w:val="18"/>
        </w:rPr>
        <w:t> </w:t>
      </w:r>
      <w:r>
        <w:rPr/>
        <w:t>IoCs.</w:t>
      </w:r>
    </w:p>
    <w:p>
      <w:pPr>
        <w:pStyle w:val="BodyText"/>
        <w:spacing w:line="228" w:lineRule="auto" w:before="125"/>
        <w:ind w:left="119" w:right="515" w:firstLine="287"/>
        <w:jc w:val="both"/>
      </w:pPr>
      <w:r>
        <w:rPr>
          <w:spacing w:val="-8"/>
        </w:rPr>
        <w:t>We </w:t>
      </w:r>
      <w:r>
        <w:rPr/>
        <w:t>built our dynamic analysis sandbox based on the open-source Cuckoo Sandbox </w:t>
      </w:r>
      <w:hyperlink w:history="true" w:anchor="_bookmark51">
        <w:r>
          <w:rPr/>
          <w:t>[27].</w:t>
        </w:r>
      </w:hyperlink>
      <w:r>
        <w:rPr/>
        <w:t> Malware is run in the Qemu system emulator </w:t>
      </w:r>
      <w:hyperlink w:history="true" w:anchor="_bookmark29">
        <w:r>
          <w:rPr/>
          <w:t>[5], </w:t>
        </w:r>
      </w:hyperlink>
      <w:hyperlink w:history="true" w:anchor="_bookmark34">
        <w:r>
          <w:rPr/>
          <w:t>[10]. </w:t>
        </w:r>
      </w:hyperlink>
      <w:r>
        <w:rPr/>
        <w:t>The Linux system inside the emulator is a custom-built Linux kernel, which is instrumented with SystemTap </w:t>
      </w:r>
      <w:hyperlink w:history="true" w:anchor="_bookmark30">
        <w:r>
          <w:rPr/>
          <w:t>[6],</w:t>
        </w:r>
      </w:hyperlink>
      <w:r>
        <w:rPr/>
        <w:t> </w:t>
      </w:r>
      <w:hyperlink w:history="true" w:anchor="_bookmark52">
        <w:r>
          <w:rPr/>
          <w:t>[28],</w:t>
        </w:r>
      </w:hyperlink>
      <w:r>
        <w:rPr/>
        <w:t> and a busybox runtime </w:t>
      </w:r>
      <w:hyperlink w:history="true" w:anchor="_bookmark25">
        <w:r>
          <w:rPr/>
          <w:t>[2],</w:t>
        </w:r>
      </w:hyperlink>
      <w:r>
        <w:rPr/>
        <w:t> </w:t>
      </w:r>
      <w:hyperlink w:history="true" w:anchor="_bookmark70">
        <w:r>
          <w:rPr/>
          <w:t>[46].</w:t>
        </w:r>
      </w:hyperlink>
      <w:r>
        <w:rPr/>
        <w:t> Building the toolchain and the system software is achieved with buildroot </w:t>
      </w:r>
      <w:hyperlink w:history="true" w:anchor="_bookmark26">
        <w:r>
          <w:rPr/>
          <w:t>[1]. </w:t>
        </w:r>
      </w:hyperlink>
      <w:r>
        <w:rPr/>
        <w:t>The whole setup is bundled as a Docker </w:t>
      </w:r>
      <w:hyperlink w:history="true" w:anchor="_bookmark27">
        <w:r>
          <w:rPr/>
          <w:t>[3]</w:t>
        </w:r>
      </w:hyperlink>
      <w:r>
        <w:rPr/>
        <w:t> container,</w:t>
      </w:r>
      <w:r>
        <w:rPr>
          <w:spacing w:val="-9"/>
        </w:rPr>
        <w:t> </w:t>
      </w:r>
      <w:r>
        <w:rPr/>
        <w:t>which</w:t>
      </w:r>
      <w:r>
        <w:rPr>
          <w:spacing w:val="-8"/>
        </w:rPr>
        <w:t> </w:t>
      </w:r>
      <w:r>
        <w:rPr/>
        <w:t>describes</w:t>
      </w:r>
      <w:r>
        <w:rPr>
          <w:spacing w:val="-9"/>
        </w:rPr>
        <w:t> </w:t>
      </w:r>
      <w:r>
        <w:rPr/>
        <w:t>all</w:t>
      </w:r>
      <w:r>
        <w:rPr>
          <w:spacing w:val="-8"/>
        </w:rPr>
        <w:t> </w:t>
      </w:r>
      <w:r>
        <w:rPr/>
        <w:t>of</w:t>
      </w:r>
      <w:r>
        <w:rPr>
          <w:spacing w:val="-8"/>
        </w:rPr>
        <w:t> </w:t>
      </w:r>
      <w:r>
        <w:rPr/>
        <w:t>the</w:t>
      </w:r>
      <w:r>
        <w:rPr>
          <w:spacing w:val="-9"/>
        </w:rPr>
        <w:t> </w:t>
      </w:r>
      <w:r>
        <w:rPr/>
        <w:t>project’s</w:t>
      </w:r>
      <w:r>
        <w:rPr>
          <w:spacing w:val="-8"/>
        </w:rPr>
        <w:t> </w:t>
      </w:r>
      <w:r>
        <w:rPr/>
        <w:t>dependencies</w:t>
      </w:r>
      <w:r>
        <w:rPr>
          <w:spacing w:val="-9"/>
        </w:rPr>
        <w:t> </w:t>
      </w:r>
      <w:r>
        <w:rPr/>
        <w:t>and simplifies the</w:t>
      </w:r>
      <w:r>
        <w:rPr>
          <w:spacing w:val="-13"/>
        </w:rPr>
        <w:t> </w:t>
      </w:r>
      <w:r>
        <w:rPr/>
        <w:t>deployment.</w:t>
      </w:r>
    </w:p>
    <w:p>
      <w:pPr>
        <w:pStyle w:val="BodyText"/>
        <w:spacing w:before="3"/>
        <w:rPr>
          <w:sz w:val="16"/>
        </w:rPr>
      </w:pPr>
      <w:r>
        <w:rPr/>
        <w:pict>
          <v:group style="position:absolute;margin-left:318.997009pt;margin-top:11.347412pt;width:258.9pt;height:178.25pt;mso-position-horizontal-relative:page;mso-position-vertical-relative:paragraph;z-index:-424;mso-wrap-distance-left:0;mso-wrap-distance-right:0" coordorigin="6380,227" coordsize="5178,3565">
            <v:shape style="position:absolute;left:6451;top:303;width:5035;height:3420" type="#_x0000_t75" stroked="false">
              <v:imagedata r:id="rId29" o:title=""/>
            </v:shape>
            <v:shape style="position:absolute;left:6383;top:230;width:5170;height:3557" type="#_x0000_t202" filled="false" stroked="true" strokeweight=".398pt" strokecolor="#000000">
              <v:textbox inset="0,0,0,0">
                <w:txbxContent>
                  <w:p>
                    <w:pPr>
                      <w:spacing w:line="462" w:lineRule="exact" w:before="37"/>
                      <w:ind w:left="845" w:right="2282" w:hanging="609"/>
                      <w:jc w:val="left"/>
                      <w:rPr>
                        <w:rFonts w:ascii="Liberation Sans"/>
                        <w:sz w:val="18"/>
                      </w:rPr>
                    </w:pPr>
                    <w:r>
                      <w:rPr>
                        <w:rFonts w:ascii="Liberation Sans"/>
                        <w:sz w:val="18"/>
                      </w:rPr>
                      <w:t>Cuckoo docker container Malware</w:t>
                    </w:r>
                  </w:p>
                  <w:p>
                    <w:pPr>
                      <w:spacing w:line="149" w:lineRule="exact" w:before="0"/>
                      <w:ind w:left="945" w:right="0" w:firstLine="0"/>
                      <w:jc w:val="left"/>
                      <w:rPr>
                        <w:rFonts w:ascii="Liberation Sans"/>
                        <w:sz w:val="18"/>
                      </w:rPr>
                    </w:pPr>
                    <w:r>
                      <w:rPr>
                        <w:rFonts w:ascii="Liberation Sans"/>
                        <w:sz w:val="18"/>
                      </w:rPr>
                      <w:t>--------</w:t>
                    </w:r>
                  </w:p>
                  <w:p>
                    <w:pPr>
                      <w:spacing w:line="237" w:lineRule="auto" w:before="0"/>
                      <w:ind w:left="698" w:right="3479" w:hanging="52"/>
                      <w:jc w:val="center"/>
                      <w:rPr>
                        <w:rFonts w:ascii="Liberation Sans"/>
                        <w:sz w:val="18"/>
                      </w:rPr>
                    </w:pPr>
                    <w:r>
                      <w:rPr>
                        <w:rFonts w:ascii="Liberation Sans"/>
                        <w:sz w:val="18"/>
                      </w:rPr>
                      <w:t>Busybox userland + Linux kernel</w:t>
                    </w:r>
                  </w:p>
                  <w:p>
                    <w:pPr>
                      <w:spacing w:line="240" w:lineRule="auto" w:before="11"/>
                      <w:rPr>
                        <w:sz w:val="17"/>
                      </w:rPr>
                    </w:pPr>
                  </w:p>
                  <w:p>
                    <w:pPr>
                      <w:spacing w:line="472" w:lineRule="auto" w:before="0"/>
                      <w:ind w:left="579" w:right="3323" w:hanging="37"/>
                      <w:jc w:val="center"/>
                      <w:rPr>
                        <w:rFonts w:ascii="Liberation Sans"/>
                        <w:sz w:val="18"/>
                      </w:rPr>
                    </w:pPr>
                    <w:r>
                      <w:rPr>
                        <w:rFonts w:ascii="Liberation Sans"/>
                        <w:sz w:val="18"/>
                      </w:rPr>
                      <w:t>SystemTap Qemu emulator</w:t>
                    </w:r>
                  </w:p>
                  <w:p>
                    <w:pPr>
                      <w:spacing w:before="149"/>
                      <w:ind w:left="507" w:right="3251" w:firstLine="0"/>
                      <w:jc w:val="center"/>
                      <w:rPr>
                        <w:rFonts w:ascii="Liberation Sans"/>
                        <w:sz w:val="18"/>
                      </w:rPr>
                    </w:pPr>
                    <w:r>
                      <w:rPr>
                        <w:rFonts w:ascii="Liberation Sans"/>
                        <w:sz w:val="18"/>
                      </w:rPr>
                      <w:t>Cuckoo Sandbox</w:t>
                    </w:r>
                  </w:p>
                </w:txbxContent>
              </v:textbox>
              <v:stroke dashstyle="solid"/>
              <w10:wrap type="none"/>
            </v:shape>
            <w10:wrap type="topAndBottom"/>
          </v:group>
        </w:pict>
      </w:r>
    </w:p>
    <w:p>
      <w:pPr>
        <w:spacing w:before="115"/>
        <w:ind w:left="119" w:right="0" w:firstLine="0"/>
        <w:jc w:val="both"/>
        <w:rPr>
          <w:sz w:val="16"/>
        </w:rPr>
      </w:pPr>
      <w:r>
        <w:rPr>
          <w:sz w:val="16"/>
        </w:rPr>
        <w:t>Fig. 7. Description of the docker setup.</w:t>
      </w:r>
    </w:p>
    <w:p>
      <w:pPr>
        <w:pStyle w:val="BodyText"/>
        <w:spacing w:before="1"/>
        <w:rPr>
          <w:sz w:val="18"/>
        </w:rPr>
      </w:pPr>
    </w:p>
    <w:p>
      <w:pPr>
        <w:pStyle w:val="BodyText"/>
        <w:ind w:left="407"/>
      </w:pPr>
      <w:r>
        <w:rPr/>
        <w:t>The sandbox gathers a large range of IoCs covering system</w:t>
      </w:r>
    </w:p>
    <w:p>
      <w:pPr>
        <w:spacing w:after="0"/>
        <w:sectPr>
          <w:pgSz w:w="12240" w:h="15840"/>
          <w:pgMar w:header="0" w:footer="579" w:top="1040" w:bottom="760" w:left="860" w:right="300"/>
          <w:cols w:num="2" w:equalWidth="0">
            <w:col w:w="5202" w:space="199"/>
            <w:col w:w="5679"/>
          </w:cols>
        </w:sectPr>
      </w:pPr>
    </w:p>
    <w:p>
      <w:pPr>
        <w:pStyle w:val="BodyText"/>
        <w:spacing w:line="228" w:lineRule="auto" w:before="81"/>
        <w:ind w:left="119" w:right="38"/>
        <w:jc w:val="both"/>
      </w:pPr>
      <w:r>
        <w:rPr/>
        <w:t>calls, file creation and modification, as well as network traces. SystemTap is used to capture system calls within the Linux kernel, transparent to malware running in user space. While SystemTap provides script for several processor architectures, some of the system call trace scripts had subtle bugs which prevented them from working with Cuckoo initially. The sandboxes network is configured to use either an OpenVPN connection, or an InetSim instance for simulating most com- mon servers.</w:t>
      </w:r>
    </w:p>
    <w:p>
      <w:pPr>
        <w:pStyle w:val="BodyText"/>
        <w:spacing w:line="228" w:lineRule="auto" w:before="109"/>
        <w:ind w:left="119" w:right="38" w:firstLine="287"/>
        <w:jc w:val="both"/>
      </w:pPr>
      <w:r>
        <w:rPr/>
        <w:t>Cuckoo had provisional support for Qemu Virtual Ma- chines (VMs), but was limited to a few specific</w:t>
      </w:r>
      <w:r>
        <w:rPr>
          <w:spacing w:val="-13"/>
        </w:rPr>
        <w:t> </w:t>
      </w:r>
      <w:r>
        <w:rPr/>
        <w:t>configurations. </w:t>
      </w:r>
      <w:r>
        <w:rPr>
          <w:spacing w:val="-8"/>
        </w:rPr>
        <w:t>We  </w:t>
      </w:r>
      <w:r>
        <w:rPr/>
        <w:t>expanded on this Qemu VM module and generalized it    to accept any configuration via the Cuckoo configuration file. Reports are generated by Cuckoo’s report modules, and are available,</w:t>
      </w:r>
      <w:r>
        <w:rPr>
          <w:spacing w:val="16"/>
        </w:rPr>
        <w:t> </w:t>
      </w:r>
      <w:r>
        <w:rPr/>
        <w:t>among</w:t>
      </w:r>
      <w:r>
        <w:rPr>
          <w:spacing w:val="16"/>
        </w:rPr>
        <w:t> </w:t>
      </w:r>
      <w:r>
        <w:rPr/>
        <w:t>others,</w:t>
      </w:r>
      <w:r>
        <w:rPr>
          <w:spacing w:val="17"/>
        </w:rPr>
        <w:t> </w:t>
      </w:r>
      <w:r>
        <w:rPr/>
        <w:t>in</w:t>
      </w:r>
      <w:r>
        <w:rPr>
          <w:spacing w:val="16"/>
        </w:rPr>
        <w:t> </w:t>
      </w:r>
      <w:r>
        <w:rPr>
          <w:spacing w:val="-4"/>
        </w:rPr>
        <w:t>PDF,</w:t>
      </w:r>
      <w:r>
        <w:rPr>
          <w:spacing w:val="17"/>
        </w:rPr>
        <w:t> </w:t>
      </w:r>
      <w:r>
        <w:rPr/>
        <w:t>HTML,</w:t>
      </w:r>
      <w:r>
        <w:rPr>
          <w:spacing w:val="16"/>
        </w:rPr>
        <w:t> </w:t>
      </w:r>
      <w:r>
        <w:rPr/>
        <w:t>and</w:t>
      </w:r>
      <w:r>
        <w:rPr>
          <w:spacing w:val="17"/>
        </w:rPr>
        <w:t> </w:t>
      </w:r>
      <w:r>
        <w:rPr/>
        <w:t>JSON</w:t>
      </w:r>
      <w:r>
        <w:rPr>
          <w:spacing w:val="16"/>
        </w:rPr>
        <w:t> </w:t>
      </w:r>
      <w:r>
        <w:rPr/>
        <w:t>format.</w:t>
      </w:r>
    </w:p>
    <w:p>
      <w:pPr>
        <w:pStyle w:val="BodyText"/>
        <w:spacing w:line="228" w:lineRule="auto" w:before="106"/>
        <w:ind w:left="119" w:right="38" w:firstLine="287"/>
        <w:jc w:val="both"/>
      </w:pPr>
      <w:r>
        <w:rPr/>
        <w:t>Malware is provided with a Linux kernel and a busybox userland. This runtime environment allows most of the IoT malware which we are surveying to execute, and is quite similar to the system software the malware expects.</w:t>
      </w:r>
    </w:p>
    <w:p>
      <w:pPr>
        <w:pStyle w:val="ListParagraph"/>
        <w:numPr>
          <w:ilvl w:val="0"/>
          <w:numId w:val="1"/>
        </w:numPr>
        <w:tabs>
          <w:tab w:pos="2181" w:val="left" w:leader="none"/>
          <w:tab w:pos="2182" w:val="left" w:leader="none"/>
        </w:tabs>
        <w:spacing w:line="240" w:lineRule="auto" w:before="190" w:after="0"/>
        <w:ind w:left="2181" w:right="0" w:hanging="489"/>
        <w:jc w:val="left"/>
        <w:rPr>
          <w:sz w:val="16"/>
        </w:rPr>
      </w:pPr>
      <w:bookmarkStart w:name="Related Work" w:id="48"/>
      <w:bookmarkEnd w:id="48"/>
      <w:r>
        <w:rPr/>
      </w:r>
      <w:bookmarkStart w:name="Related Malware Surveys" w:id="49"/>
      <w:bookmarkEnd w:id="49"/>
      <w:r>
        <w:rPr/>
      </w:r>
      <w:bookmarkStart w:name="_bookmark21" w:id="50"/>
      <w:bookmarkEnd w:id="50"/>
      <w:r>
        <w:rPr/>
      </w:r>
      <w:bookmarkStart w:name="_bookmark21" w:id="51"/>
      <w:bookmarkEnd w:id="51"/>
      <w:r>
        <w:rPr>
          <w:spacing w:val="5"/>
          <w:sz w:val="20"/>
        </w:rPr>
        <w:t>R</w:t>
      </w:r>
      <w:r>
        <w:rPr>
          <w:spacing w:val="5"/>
          <w:sz w:val="16"/>
        </w:rPr>
        <w:t>ELATED</w:t>
      </w:r>
      <w:r>
        <w:rPr>
          <w:spacing w:val="18"/>
          <w:sz w:val="16"/>
        </w:rPr>
        <w:t> </w:t>
      </w:r>
      <w:r>
        <w:rPr>
          <w:spacing w:val="6"/>
          <w:sz w:val="20"/>
        </w:rPr>
        <w:t>W</w:t>
      </w:r>
      <w:r>
        <w:rPr>
          <w:spacing w:val="6"/>
          <w:sz w:val="16"/>
        </w:rPr>
        <w:t>ORK</w:t>
      </w:r>
    </w:p>
    <w:p>
      <w:pPr>
        <w:pStyle w:val="ListParagraph"/>
        <w:numPr>
          <w:ilvl w:val="0"/>
          <w:numId w:val="3"/>
        </w:numPr>
        <w:tabs>
          <w:tab w:pos="399" w:val="left" w:leader="none"/>
        </w:tabs>
        <w:spacing w:line="240" w:lineRule="auto" w:before="91" w:after="0"/>
        <w:ind w:left="398" w:right="0" w:hanging="279"/>
        <w:jc w:val="left"/>
        <w:rPr>
          <w:i/>
          <w:sz w:val="20"/>
        </w:rPr>
      </w:pPr>
      <w:r>
        <w:rPr>
          <w:i/>
          <w:sz w:val="20"/>
        </w:rPr>
        <w:t>Related Malware</w:t>
      </w:r>
      <w:r>
        <w:rPr>
          <w:i/>
          <w:spacing w:val="-14"/>
          <w:sz w:val="20"/>
        </w:rPr>
        <w:t> </w:t>
      </w:r>
      <w:r>
        <w:rPr>
          <w:i/>
          <w:sz w:val="20"/>
        </w:rPr>
        <w:t>Surveys</w:t>
      </w:r>
    </w:p>
    <w:p>
      <w:pPr>
        <w:pStyle w:val="BodyText"/>
        <w:spacing w:line="228" w:lineRule="auto" w:before="101"/>
        <w:ind w:left="119" w:right="38" w:firstLine="287"/>
        <w:jc w:val="both"/>
      </w:pPr>
      <w:r>
        <w:rPr/>
        <w:t>Felt et al. </w:t>
      </w:r>
      <w:hyperlink w:history="true" w:anchor="_bookmark50">
        <w:r>
          <w:rPr/>
          <w:t>[26]</w:t>
        </w:r>
      </w:hyperlink>
      <w:r>
        <w:rPr/>
        <w:t> surveyed the state of mobile malware in   the wild. They analyzed 46 pieces of </w:t>
      </w:r>
      <w:r>
        <w:rPr>
          <w:i/>
        </w:rPr>
        <w:t>mobile malware</w:t>
      </w:r>
      <w:r>
        <w:rPr/>
        <w:t>, the incentives behind the researched malware families, as well as the exploits and vulnerabilities used by those samples. They used gathered dataset to evaluate the effectiveness of mobile malware identification and prevention techniques. While we pursue</w:t>
      </w:r>
      <w:r>
        <w:rPr>
          <w:spacing w:val="-7"/>
        </w:rPr>
        <w:t> </w:t>
      </w:r>
      <w:r>
        <w:rPr/>
        <w:t>similar</w:t>
      </w:r>
      <w:r>
        <w:rPr>
          <w:spacing w:val="-7"/>
        </w:rPr>
        <w:t> </w:t>
      </w:r>
      <w:r>
        <w:rPr/>
        <w:t>goals,</w:t>
      </w:r>
      <w:r>
        <w:rPr>
          <w:spacing w:val="-6"/>
        </w:rPr>
        <w:t> </w:t>
      </w:r>
      <w:r>
        <w:rPr/>
        <w:t>our</w:t>
      </w:r>
      <w:r>
        <w:rPr>
          <w:spacing w:val="-7"/>
        </w:rPr>
        <w:t> </w:t>
      </w:r>
      <w:r>
        <w:rPr/>
        <w:t>work</w:t>
      </w:r>
      <w:r>
        <w:rPr>
          <w:spacing w:val="-6"/>
        </w:rPr>
        <w:t> </w:t>
      </w:r>
      <w:r>
        <w:rPr/>
        <w:t>however</w:t>
      </w:r>
      <w:r>
        <w:rPr>
          <w:spacing w:val="-7"/>
        </w:rPr>
        <w:t> </w:t>
      </w:r>
      <w:r>
        <w:rPr/>
        <w:t>focuses</w:t>
      </w:r>
      <w:r>
        <w:rPr>
          <w:spacing w:val="-6"/>
        </w:rPr>
        <w:t> </w:t>
      </w:r>
      <w:r>
        <w:rPr/>
        <w:t>on</w:t>
      </w:r>
      <w:r>
        <w:rPr>
          <w:spacing w:val="-7"/>
        </w:rPr>
        <w:t> </w:t>
      </w:r>
      <w:r>
        <w:rPr/>
        <w:t>all</w:t>
      </w:r>
      <w:r>
        <w:rPr>
          <w:spacing w:val="-6"/>
        </w:rPr>
        <w:t> </w:t>
      </w:r>
      <w:r>
        <w:rPr/>
        <w:t>currently known </w:t>
      </w:r>
      <w:r>
        <w:rPr>
          <w:i/>
        </w:rPr>
        <w:t>IoT malware</w:t>
      </w:r>
      <w:r>
        <w:rPr/>
        <w:t>, and we also collect and study additional metrics and meta-information. For example, we present new results with respect to exploits, vulnerabilities, and</w:t>
      </w:r>
      <w:r>
        <w:rPr>
          <w:spacing w:val="45"/>
        </w:rPr>
        <w:t> </w:t>
      </w:r>
      <w:r>
        <w:rPr/>
        <w:t>discuss failures in malware identification and prevention.</w:t>
      </w:r>
      <w:r>
        <w:rPr>
          <w:spacing w:val="-25"/>
        </w:rPr>
        <w:t> </w:t>
      </w:r>
      <w:r>
        <w:rPr/>
        <w:t>Additionally, we publicly release our datasets with versioning control and change tracking, whereas datasets of Felt et al. </w:t>
      </w:r>
      <w:hyperlink w:history="true" w:anchor="_bookmark50">
        <w:r>
          <w:rPr/>
          <w:t>[26]</w:t>
        </w:r>
      </w:hyperlink>
      <w:r>
        <w:rPr/>
        <w:t> are unavailable</w:t>
      </w:r>
      <w:r>
        <w:rPr>
          <w:spacing w:val="18"/>
        </w:rPr>
        <w:t> </w:t>
      </w:r>
      <w:r>
        <w:rPr/>
        <w:t>at</w:t>
      </w:r>
      <w:r>
        <w:rPr>
          <w:spacing w:val="18"/>
        </w:rPr>
        <w:t> </w:t>
      </w:r>
      <w:r>
        <w:rPr/>
        <w:t>the</w:t>
      </w:r>
      <w:r>
        <w:rPr>
          <w:spacing w:val="19"/>
        </w:rPr>
        <w:t> </w:t>
      </w:r>
      <w:r>
        <w:rPr/>
        <w:t>time</w:t>
      </w:r>
      <w:r>
        <w:rPr>
          <w:spacing w:val="18"/>
        </w:rPr>
        <w:t> </w:t>
      </w:r>
      <w:r>
        <w:rPr/>
        <w:t>of</w:t>
      </w:r>
      <w:r>
        <w:rPr>
          <w:spacing w:val="19"/>
        </w:rPr>
        <w:t> </w:t>
      </w:r>
      <w:r>
        <w:rPr/>
        <w:t>this</w:t>
      </w:r>
      <w:r>
        <w:rPr>
          <w:spacing w:val="18"/>
        </w:rPr>
        <w:t> </w:t>
      </w:r>
      <w:r>
        <w:rPr/>
        <w:t>writing</w:t>
      </w:r>
      <w:r>
        <w:rPr>
          <w:spacing w:val="19"/>
        </w:rPr>
        <w:t> </w:t>
      </w:r>
      <w:hyperlink w:history="true" w:anchor="_bookmark22">
        <w:r>
          <w:rPr>
            <w:spacing w:val="4"/>
            <w:position w:val="7"/>
            <w:sz w:val="14"/>
          </w:rPr>
          <w:t>6</w:t>
        </w:r>
      </w:hyperlink>
      <w:r>
        <w:rPr>
          <w:spacing w:val="4"/>
        </w:rPr>
        <w:t>.</w:t>
      </w:r>
    </w:p>
    <w:p>
      <w:pPr>
        <w:pStyle w:val="BodyText"/>
        <w:spacing w:line="228" w:lineRule="auto" w:before="98"/>
        <w:ind w:left="119" w:right="38" w:firstLine="287"/>
        <w:jc w:val="both"/>
      </w:pPr>
      <w:r>
        <w:rPr/>
        <w:t>Recently, Cozzi et al. </w:t>
      </w:r>
      <w:hyperlink w:history="true" w:anchor="_bookmark44">
        <w:r>
          <w:rPr/>
          <w:t>[20]</w:t>
        </w:r>
      </w:hyperlink>
      <w:r>
        <w:rPr/>
        <w:t> presented the  design  of  the first malware analysis pipeline specifically tailored for </w:t>
      </w:r>
      <w:r>
        <w:rPr>
          <w:i/>
        </w:rPr>
        <w:t>Linux </w:t>
      </w:r>
      <w:r>
        <w:rPr>
          <w:i/>
        </w:rPr>
        <w:t>malware</w:t>
      </w:r>
      <w:r>
        <w:rPr/>
        <w:t>.</w:t>
      </w:r>
      <w:r>
        <w:rPr>
          <w:spacing w:val="-8"/>
        </w:rPr>
        <w:t> </w:t>
      </w:r>
      <w:r>
        <w:rPr/>
        <w:t>Using</w:t>
      </w:r>
      <w:r>
        <w:rPr>
          <w:spacing w:val="-8"/>
        </w:rPr>
        <w:t> </w:t>
      </w:r>
      <w:r>
        <w:rPr/>
        <w:t>their</w:t>
      </w:r>
      <w:r>
        <w:rPr>
          <w:spacing w:val="-8"/>
        </w:rPr>
        <w:t> </w:t>
      </w:r>
      <w:r>
        <w:rPr/>
        <w:t>analysis</w:t>
      </w:r>
      <w:r>
        <w:rPr>
          <w:spacing w:val="-8"/>
        </w:rPr>
        <w:t> </w:t>
      </w:r>
      <w:r>
        <w:rPr/>
        <w:t>infrastructure,</w:t>
      </w:r>
      <w:r>
        <w:rPr>
          <w:spacing w:val="-8"/>
        </w:rPr>
        <w:t> </w:t>
      </w:r>
      <w:r>
        <w:rPr/>
        <w:t>they</w:t>
      </w:r>
      <w:r>
        <w:rPr>
          <w:spacing w:val="-8"/>
        </w:rPr>
        <w:t> </w:t>
      </w:r>
      <w:r>
        <w:rPr/>
        <w:t>also</w:t>
      </w:r>
      <w:r>
        <w:rPr>
          <w:spacing w:val="-8"/>
        </w:rPr>
        <w:t> </w:t>
      </w:r>
      <w:r>
        <w:rPr/>
        <w:t>analyzed 10548 Linux malware samples in what is known the first comprehensive study of Linux-based malware. Most known </w:t>
      </w:r>
      <w:r>
        <w:rPr>
          <w:i/>
        </w:rPr>
        <w:t>IoT malware </w:t>
      </w:r>
      <w:r>
        <w:rPr/>
        <w:t>indeed can be labeled more generically as </w:t>
      </w:r>
      <w:r>
        <w:rPr>
          <w:i/>
        </w:rPr>
        <w:t>Linux </w:t>
      </w:r>
      <w:r>
        <w:rPr>
          <w:i/>
        </w:rPr>
        <w:t>malware</w:t>
      </w:r>
      <w:r>
        <w:rPr/>
        <w:t>. However in contrast to Cozzi et al. </w:t>
      </w:r>
      <w:hyperlink w:history="true" w:anchor="_bookmark44">
        <w:r>
          <w:rPr/>
          <w:t>[20]</w:t>
        </w:r>
      </w:hyperlink>
      <w:r>
        <w:rPr/>
        <w:t> our work specifically focuses on a detailed survey of </w:t>
      </w:r>
      <w:r>
        <w:rPr>
          <w:i/>
        </w:rPr>
        <w:t>IoT malware </w:t>
      </w:r>
      <w:r>
        <w:rPr/>
        <w:t>samples and associated reports related to their discoveries, submissions, analysis, and identification and prevention sig- natures. This includes manually collecting, validating and an- alyzing samples and meta-information related to IoT malware, identifying missing or incorrect information, and revealing timeline and a wealth of other  metrics.  At  the  same  time, we also present an analysis framework which is however specifically tailored to IoT malware, and which in contrast to Cozzi et al. </w:t>
      </w:r>
      <w:hyperlink w:history="true" w:anchor="_bookmark44">
        <w:r>
          <w:rPr/>
          <w:t>[20] </w:t>
        </w:r>
      </w:hyperlink>
      <w:r>
        <w:rPr/>
        <w:t>we publicly release as part of this</w:t>
      </w:r>
      <w:r>
        <w:rPr>
          <w:spacing w:val="23"/>
        </w:rPr>
        <w:t> </w:t>
      </w:r>
      <w:r>
        <w:rPr/>
        <w:t>publication.</w:t>
      </w:r>
    </w:p>
    <w:p>
      <w:pPr>
        <w:pStyle w:val="ListParagraph"/>
        <w:numPr>
          <w:ilvl w:val="0"/>
          <w:numId w:val="3"/>
        </w:numPr>
        <w:tabs>
          <w:tab w:pos="399" w:val="left" w:leader="none"/>
        </w:tabs>
        <w:spacing w:line="240" w:lineRule="auto" w:before="199" w:after="0"/>
        <w:ind w:left="398" w:right="0" w:hanging="279"/>
        <w:jc w:val="left"/>
        <w:rPr>
          <w:i/>
          <w:sz w:val="20"/>
        </w:rPr>
      </w:pPr>
      <w:bookmarkStart w:name="Related IoT Malware Reports" w:id="52"/>
      <w:bookmarkEnd w:id="52"/>
      <w:r>
        <w:rPr/>
      </w:r>
      <w:bookmarkStart w:name="Related IoT Malware Reports" w:id="53"/>
      <w:bookmarkEnd w:id="53"/>
      <w:r>
        <w:rPr>
          <w:i/>
          <w:sz w:val="20"/>
        </w:rPr>
        <w:t>Related</w:t>
      </w:r>
      <w:r>
        <w:rPr>
          <w:i/>
          <w:sz w:val="20"/>
        </w:rPr>
        <w:t> IoT Malware</w:t>
      </w:r>
      <w:r>
        <w:rPr>
          <w:i/>
          <w:spacing w:val="5"/>
          <w:sz w:val="20"/>
        </w:rPr>
        <w:t> </w:t>
      </w:r>
      <w:r>
        <w:rPr>
          <w:i/>
          <w:sz w:val="20"/>
        </w:rPr>
        <w:t>Reports</w:t>
      </w:r>
    </w:p>
    <w:p>
      <w:pPr>
        <w:pStyle w:val="BodyText"/>
        <w:spacing w:line="228" w:lineRule="auto" w:before="101"/>
        <w:ind w:left="119" w:right="38" w:firstLine="287"/>
        <w:jc w:val="both"/>
      </w:pPr>
      <w:r>
        <w:rPr/>
        <w:t>Baume </w:t>
      </w:r>
      <w:hyperlink w:history="true" w:anchor="_bookmark33">
        <w:r>
          <w:rPr/>
          <w:t>[9]</w:t>
        </w:r>
      </w:hyperlink>
      <w:r>
        <w:rPr/>
        <w:t> was first to detect and analyze the infection  and</w:t>
      </w:r>
      <w:r>
        <w:rPr>
          <w:spacing w:val="24"/>
        </w:rPr>
        <w:t> </w:t>
      </w:r>
      <w:r>
        <w:rPr/>
        <w:t>the</w:t>
      </w:r>
      <w:r>
        <w:rPr>
          <w:spacing w:val="24"/>
        </w:rPr>
        <w:t> </w:t>
      </w:r>
      <w:r>
        <w:rPr/>
        <w:t>propagation</w:t>
      </w:r>
      <w:r>
        <w:rPr>
          <w:spacing w:val="25"/>
        </w:rPr>
        <w:t> </w:t>
      </w:r>
      <w:r>
        <w:rPr/>
        <w:t>employed</w:t>
      </w:r>
      <w:r>
        <w:rPr>
          <w:spacing w:val="24"/>
        </w:rPr>
        <w:t> </w:t>
      </w:r>
      <w:r>
        <w:rPr/>
        <w:t>by</w:t>
      </w:r>
      <w:r>
        <w:rPr>
          <w:spacing w:val="24"/>
        </w:rPr>
        <w:t> </w:t>
      </w:r>
      <w:r>
        <w:rPr/>
        <w:t>the</w:t>
      </w:r>
      <w:r>
        <w:rPr>
          <w:spacing w:val="25"/>
        </w:rPr>
        <w:t> </w:t>
      </w:r>
      <w:r>
        <w:rPr>
          <w:i/>
        </w:rPr>
        <w:t>Psyb0t</w:t>
      </w:r>
      <w:r>
        <w:rPr>
          <w:i/>
          <w:spacing w:val="28"/>
        </w:rPr>
        <w:t> </w:t>
      </w:r>
      <w:r>
        <w:rPr/>
        <w:t>botnet.</w:t>
      </w:r>
      <w:r>
        <w:rPr>
          <w:spacing w:val="24"/>
        </w:rPr>
        <w:t> </w:t>
      </w:r>
      <w:r>
        <w:rPr/>
        <w:t>Durfina</w:t>
      </w:r>
    </w:p>
    <w:p>
      <w:pPr>
        <w:pStyle w:val="BodyText"/>
        <w:spacing w:before="6"/>
        <w:rPr>
          <w:sz w:val="10"/>
        </w:rPr>
      </w:pPr>
    </w:p>
    <w:p>
      <w:pPr>
        <w:pStyle w:val="BodyText"/>
        <w:spacing w:line="20" w:lineRule="exact"/>
        <w:ind w:left="113" w:right="-15"/>
        <w:rPr>
          <w:sz w:val="2"/>
        </w:rPr>
      </w:pPr>
      <w:r>
        <w:rPr>
          <w:sz w:val="2"/>
        </w:rPr>
        <w:pict>
          <v:group style="width:252.15pt;height:.6pt;mso-position-horizontal-relative:char;mso-position-vertical-relative:line" coordorigin="0,0" coordsize="5043,12">
            <v:line style="position:absolute" from="0,6" to="5042,6" stroked="true" strokeweight=".598pt" strokecolor="#000000">
              <v:stroke dashstyle="solid"/>
            </v:line>
          </v:group>
        </w:pict>
      </w:r>
      <w:r>
        <w:rPr>
          <w:sz w:val="2"/>
        </w:rPr>
      </w:r>
    </w:p>
    <w:p>
      <w:pPr>
        <w:spacing w:line="232" w:lineRule="auto" w:before="0"/>
        <w:ind w:left="119" w:right="33" w:firstLine="159"/>
        <w:jc w:val="left"/>
        <w:rPr>
          <w:sz w:val="16"/>
        </w:rPr>
      </w:pPr>
      <w:r>
        <w:rPr>
          <w:position w:val="6"/>
          <w:sz w:val="12"/>
        </w:rPr>
        <w:t>6</w:t>
      </w:r>
      <w:bookmarkStart w:name="_bookmark22" w:id="54"/>
      <w:bookmarkEnd w:id="54"/>
      <w:r>
        <w:rPr>
          <w:position w:val="6"/>
          <w:sz w:val="12"/>
        </w:rPr>
      </w:r>
      <w:hyperlink r:id="rId30">
        <w:r>
          <w:rPr>
            <w:sz w:val="16"/>
          </w:rPr>
          <w:t>http://www.cs.berkeley.edu/</w:t>
        </w:r>
        <w:r>
          <w:rPr>
            <w:rFonts w:ascii="DejaVu Sans" w:hAnsi="DejaVu Sans"/>
            <w:position w:val="3"/>
            <w:sz w:val="12"/>
          </w:rPr>
          <w:t>∼</w:t>
        </w:r>
        <w:r>
          <w:rPr>
            <w:sz w:val="16"/>
          </w:rPr>
          <w:t>daw/malware.html </w:t>
        </w:r>
      </w:hyperlink>
      <w:r>
        <w:rPr>
          <w:sz w:val="16"/>
        </w:rPr>
        <w:t>redirects to </w:t>
      </w:r>
      <w:hyperlink r:id="rId31">
        <w:r>
          <w:rPr>
            <w:sz w:val="16"/>
          </w:rPr>
          <w:t>https://people.</w:t>
        </w:r>
      </w:hyperlink>
      <w:r>
        <w:rPr>
          <w:sz w:val="16"/>
        </w:rPr>
        <w:t> </w:t>
      </w:r>
      <w:hyperlink r:id="rId31">
        <w:r>
          <w:rPr>
            <w:sz w:val="16"/>
          </w:rPr>
          <w:t>eecs.berkeley.edu/</w:t>
        </w:r>
        <w:r>
          <w:rPr>
            <w:rFonts w:ascii="DejaVu Sans" w:hAnsi="DejaVu Sans"/>
            <w:position w:val="3"/>
            <w:sz w:val="12"/>
          </w:rPr>
          <w:t>∼</w:t>
        </w:r>
        <w:r>
          <w:rPr>
            <w:sz w:val="16"/>
          </w:rPr>
          <w:t>afelt/malware.html </w:t>
        </w:r>
      </w:hyperlink>
      <w:r>
        <w:rPr>
          <w:sz w:val="16"/>
        </w:rPr>
        <w:t>and returns </w:t>
      </w:r>
      <w:r>
        <w:rPr>
          <w:i/>
          <w:sz w:val="16"/>
        </w:rPr>
        <w:t>Resource not found</w:t>
      </w:r>
      <w:r>
        <w:rPr>
          <w:sz w:val="16"/>
        </w:rPr>
        <w:t>.</w:t>
      </w:r>
    </w:p>
    <w:p>
      <w:pPr>
        <w:pStyle w:val="BodyText"/>
        <w:spacing w:line="228" w:lineRule="auto" w:before="81"/>
        <w:ind w:left="119" w:right="515"/>
        <w:jc w:val="both"/>
      </w:pPr>
      <w:r>
        <w:rPr/>
        <w:br w:type="column"/>
      </w:r>
      <w:r>
        <w:rPr/>
        <w:t>et al. </w:t>
      </w:r>
      <w:hyperlink w:history="true" w:anchor="_bookmark47">
        <w:r>
          <w:rPr/>
          <w:t>[23] </w:t>
        </w:r>
      </w:hyperlink>
      <w:r>
        <w:rPr/>
        <w:t>performed a detailed analysis of the </w:t>
      </w:r>
      <w:r>
        <w:rPr>
          <w:i/>
        </w:rPr>
        <w:t>Psyb0t </w:t>
      </w:r>
      <w:r>
        <w:rPr/>
        <w:t>malware from the decompilation and reverse engineering perspective. Celeda et al. </w:t>
      </w:r>
      <w:hyperlink w:history="true" w:anchor="_bookmark36">
        <w:r>
          <w:rPr/>
          <w:t>[12],</w:t>
        </w:r>
      </w:hyperlink>
      <w:r>
        <w:rPr/>
        <w:t> </w:t>
      </w:r>
      <w:hyperlink w:history="true" w:anchor="_bookmark38">
        <w:r>
          <w:rPr/>
          <w:t>[14]</w:t>
        </w:r>
      </w:hyperlink>
      <w:r>
        <w:rPr/>
        <w:t> presented detailed analysis of </w:t>
      </w:r>
      <w:r>
        <w:rPr>
          <w:i/>
        </w:rPr>
        <w:t>Chuck </w:t>
      </w:r>
      <w:r>
        <w:rPr>
          <w:i/>
        </w:rPr>
        <w:t>Norris Botnet (CNB) </w:t>
      </w:r>
      <w:r>
        <w:rPr/>
        <w:t>and </w:t>
      </w:r>
      <w:r>
        <w:rPr>
          <w:i/>
        </w:rPr>
        <w:t>Chuck Norris Botnet  2  (CNB2)</w:t>
      </w:r>
      <w:r>
        <w:rPr/>
        <w:t>.  The authors studied this malware mostly from the network attacks point of </w:t>
      </w:r>
      <w:r>
        <w:rPr>
          <w:spacing w:val="-4"/>
        </w:rPr>
        <w:t>view. </w:t>
      </w:r>
      <w:r>
        <w:rPr/>
        <w:t>They also highlighted the tendency of the IoT malware to abuse weak or default passwords, hence allowing fast propagation and almost unlimited potential for malicious actions. Bohio </w:t>
      </w:r>
      <w:hyperlink w:history="true" w:anchor="_bookmark35">
        <w:r>
          <w:rPr/>
          <w:t>[11] </w:t>
        </w:r>
      </w:hyperlink>
      <w:r>
        <w:rPr/>
        <w:t>performed a detailed dissection of </w:t>
      </w:r>
      <w:r>
        <w:rPr>
          <w:i/>
        </w:rPr>
        <w:t>Dofloo/Spike </w:t>
      </w:r>
      <w:r>
        <w:rPr/>
        <w:t>malware using emulation as well  as  static and dynamic analysis. The author also analyzed the mal- </w:t>
      </w:r>
      <w:r>
        <w:rPr>
          <w:spacing w:val="-3"/>
        </w:rPr>
        <w:t>ware’s </w:t>
      </w:r>
      <w:r>
        <w:rPr/>
        <w:t>Command-and-Control (C&amp;C) protocols and proposed detection</w:t>
      </w:r>
      <w:r>
        <w:rPr>
          <w:spacing w:val="-7"/>
        </w:rPr>
        <w:t> </w:t>
      </w:r>
      <w:r>
        <w:rPr/>
        <w:t>mechanism</w:t>
      </w:r>
      <w:r>
        <w:rPr>
          <w:spacing w:val="-6"/>
        </w:rPr>
        <w:t> </w:t>
      </w:r>
      <w:r>
        <w:rPr/>
        <w:t>for</w:t>
      </w:r>
      <w:r>
        <w:rPr>
          <w:spacing w:val="-6"/>
        </w:rPr>
        <w:t> </w:t>
      </w:r>
      <w:r>
        <w:rPr/>
        <w:t>its</w:t>
      </w:r>
      <w:r>
        <w:rPr>
          <w:spacing w:val="-6"/>
        </w:rPr>
        <w:t> </w:t>
      </w:r>
      <w:r>
        <w:rPr/>
        <w:t>network</w:t>
      </w:r>
      <w:r>
        <w:rPr>
          <w:spacing w:val="-7"/>
        </w:rPr>
        <w:t> </w:t>
      </w:r>
      <w:r>
        <w:rPr/>
        <w:t>communication.</w:t>
      </w:r>
      <w:r>
        <w:rPr>
          <w:spacing w:val="-6"/>
        </w:rPr>
        <w:t> </w:t>
      </w:r>
      <w:r>
        <w:rPr/>
        <w:t>Recently, Antonakakis et al. </w:t>
      </w:r>
      <w:hyperlink w:history="true" w:anchor="_bookmark32">
        <w:r>
          <w:rPr/>
          <w:t>[8]</w:t>
        </w:r>
      </w:hyperlink>
      <w:r>
        <w:rPr/>
        <w:t> analyzed in-depth the  </w:t>
      </w:r>
      <w:r>
        <w:rPr>
          <w:i/>
        </w:rPr>
        <w:t>Mirai  </w:t>
      </w:r>
      <w:r>
        <w:rPr/>
        <w:t>botnet. The authors mainly focused on systematic measurement and analysis</w:t>
      </w:r>
      <w:r>
        <w:rPr>
          <w:spacing w:val="17"/>
        </w:rPr>
        <w:t> </w:t>
      </w:r>
      <w:r>
        <w:rPr/>
        <w:t>of</w:t>
      </w:r>
      <w:r>
        <w:rPr>
          <w:spacing w:val="17"/>
        </w:rPr>
        <w:t> </w:t>
      </w:r>
      <w:r>
        <w:rPr/>
        <w:t>the</w:t>
      </w:r>
      <w:r>
        <w:rPr>
          <w:spacing w:val="18"/>
        </w:rPr>
        <w:t> </w:t>
      </w:r>
      <w:r>
        <w:rPr/>
        <w:t>botnet</w:t>
      </w:r>
      <w:r>
        <w:rPr>
          <w:spacing w:val="17"/>
        </w:rPr>
        <w:t> </w:t>
      </w:r>
      <w:r>
        <w:rPr/>
        <w:t>network</w:t>
      </w:r>
      <w:r>
        <w:rPr>
          <w:spacing w:val="17"/>
        </w:rPr>
        <w:t> </w:t>
      </w:r>
      <w:r>
        <w:rPr/>
        <w:t>and</w:t>
      </w:r>
      <w:r>
        <w:rPr>
          <w:spacing w:val="18"/>
        </w:rPr>
        <w:t> </w:t>
      </w:r>
      <w:r>
        <w:rPr/>
        <w:t>its</w:t>
      </w:r>
      <w:r>
        <w:rPr>
          <w:spacing w:val="17"/>
        </w:rPr>
        <w:t> </w:t>
      </w:r>
      <w:r>
        <w:rPr/>
        <w:t>evolution</w:t>
      </w:r>
      <w:r>
        <w:rPr>
          <w:spacing w:val="17"/>
        </w:rPr>
        <w:t> </w:t>
      </w:r>
      <w:r>
        <w:rPr/>
        <w:t>in</w:t>
      </w:r>
      <w:r>
        <w:rPr>
          <w:spacing w:val="18"/>
        </w:rPr>
        <w:t> </w:t>
      </w:r>
      <w:r>
        <w:rPr/>
        <w:t>time.</w:t>
      </w:r>
    </w:p>
    <w:p>
      <w:pPr>
        <w:pStyle w:val="BodyText"/>
        <w:spacing w:before="2"/>
        <w:rPr>
          <w:sz w:val="24"/>
        </w:rPr>
      </w:pPr>
    </w:p>
    <w:p>
      <w:pPr>
        <w:pStyle w:val="ListParagraph"/>
        <w:numPr>
          <w:ilvl w:val="0"/>
          <w:numId w:val="3"/>
        </w:numPr>
        <w:tabs>
          <w:tab w:pos="399" w:val="left" w:leader="none"/>
        </w:tabs>
        <w:spacing w:line="240" w:lineRule="auto" w:before="0" w:after="0"/>
        <w:ind w:left="398" w:right="0" w:hanging="279"/>
        <w:jc w:val="left"/>
        <w:rPr>
          <w:i/>
          <w:sz w:val="20"/>
        </w:rPr>
      </w:pPr>
      <w:bookmarkStart w:name="General IoT Malware Techniques" w:id="55"/>
      <w:bookmarkEnd w:id="55"/>
      <w:r>
        <w:rPr/>
      </w:r>
      <w:bookmarkStart w:name="General IoT Malware Techniques" w:id="56"/>
      <w:bookmarkEnd w:id="56"/>
      <w:r>
        <w:rPr>
          <w:i/>
          <w:sz w:val="20"/>
        </w:rPr>
        <w:t>Gene</w:t>
      </w:r>
      <w:r>
        <w:rPr>
          <w:i/>
          <w:sz w:val="20"/>
        </w:rPr>
        <w:t>ral IoT Malware</w:t>
      </w:r>
      <w:r>
        <w:rPr>
          <w:i/>
          <w:spacing w:val="6"/>
          <w:sz w:val="20"/>
        </w:rPr>
        <w:t> </w:t>
      </w:r>
      <w:r>
        <w:rPr>
          <w:i/>
          <w:spacing w:val="-3"/>
          <w:sz w:val="20"/>
        </w:rPr>
        <w:t>Techniques</w:t>
      </w:r>
    </w:p>
    <w:p>
      <w:pPr>
        <w:pStyle w:val="BodyText"/>
        <w:spacing w:line="223" w:lineRule="auto" w:before="127"/>
        <w:ind w:left="119" w:right="515" w:firstLine="287"/>
        <w:jc w:val="both"/>
      </w:pPr>
      <w:r>
        <w:rPr/>
        <w:t>Celeda et al. </w:t>
      </w:r>
      <w:hyperlink w:history="true" w:anchor="_bookmark37">
        <w:r>
          <w:rPr/>
          <w:t>[13] </w:t>
        </w:r>
      </w:hyperlink>
      <w:r>
        <w:rPr/>
        <w:t>describe techniques for dynamic analysis of the Chuck Norris Botnet malware on infected modems. The authors use the special </w:t>
      </w:r>
      <w:r>
        <w:rPr>
          <w:rFonts w:ascii="Courier New" w:hAnsi="Courier New"/>
        </w:rPr>
        <w:t>/dev/mem </w:t>
      </w:r>
      <w:r>
        <w:rPr/>
        <w:t>Linux device to snapshot memory contents. Configuration changes to the system, like the iptables firewall configuration, are tracked manually. File system modifications are limited to the </w:t>
      </w:r>
      <w:r>
        <w:rPr>
          <w:rFonts w:ascii="Courier New" w:hAnsi="Courier New"/>
        </w:rPr>
        <w:t>/var </w:t>
      </w:r>
      <w:r>
        <w:rPr/>
        <w:t>directory, as he modem’s file system is mounted read-only.</w:t>
      </w:r>
    </w:p>
    <w:p>
      <w:pPr>
        <w:pStyle w:val="BodyText"/>
        <w:spacing w:line="223" w:lineRule="auto" w:before="128"/>
        <w:ind w:left="119" w:right="515" w:firstLine="287"/>
        <w:jc w:val="both"/>
      </w:pPr>
      <w:r>
        <w:rPr/>
        <w:t>The samples from this study are unavailable  at  the time  of this writing </w:t>
      </w:r>
      <w:hyperlink w:history="true" w:anchor="_bookmark24">
        <w:r>
          <w:rPr>
            <w:spacing w:val="4"/>
            <w:position w:val="7"/>
            <w:sz w:val="14"/>
          </w:rPr>
          <w:t>7</w:t>
        </w:r>
      </w:hyperlink>
      <w:r>
        <w:rPr>
          <w:spacing w:val="4"/>
        </w:rPr>
        <w:t>. </w:t>
      </w:r>
      <w:r>
        <w:rPr>
          <w:spacing w:val="-8"/>
        </w:rPr>
        <w:t>We </w:t>
      </w:r>
      <w:r>
        <w:rPr/>
        <w:t>will publicly release our datasets with versioning control and change tracking as a basis for other researchers.</w:t>
      </w:r>
    </w:p>
    <w:p>
      <w:pPr>
        <w:pStyle w:val="BodyText"/>
        <w:spacing w:line="228" w:lineRule="auto" w:before="128"/>
        <w:ind w:left="119" w:right="515" w:firstLine="287"/>
        <w:jc w:val="both"/>
      </w:pPr>
      <w:r>
        <w:rPr/>
        <w:t>Minn et al. </w:t>
      </w:r>
      <w:hyperlink w:history="true" w:anchor="_bookmark55">
        <w:r>
          <w:rPr/>
          <w:t>[31] </w:t>
        </w:r>
      </w:hyperlink>
      <w:r>
        <w:rPr/>
        <w:t>present a low-interaction telnet honeypot architecture for IoT malware. After capturing malware in the honeypot, they further analyze samples in a Qemu sandbox with an OpenWRT buildroot based system software. The system trapped four different  malware  families,  of  which  17 binaries were further analyzed. While the data from this work is public, the software is not, rendering data comparison difficult at best. </w:t>
      </w:r>
      <w:r>
        <w:rPr>
          <w:spacing w:val="-8"/>
        </w:rPr>
        <w:t>We </w:t>
      </w:r>
      <w:r>
        <w:rPr/>
        <w:t>will publish our software along with our data to allow other researchers a more convenient comparison with our</w:t>
      </w:r>
      <w:r>
        <w:rPr>
          <w:spacing w:val="-12"/>
        </w:rPr>
        <w:t> </w:t>
      </w:r>
      <w:r>
        <w:rPr>
          <w:spacing w:val="-3"/>
        </w:rPr>
        <w:t>study.</w:t>
      </w:r>
    </w:p>
    <w:p>
      <w:pPr>
        <w:pStyle w:val="BodyText"/>
        <w:spacing w:before="9"/>
        <w:rPr>
          <w:sz w:val="23"/>
        </w:rPr>
      </w:pPr>
    </w:p>
    <w:p>
      <w:pPr>
        <w:pStyle w:val="ListParagraph"/>
        <w:numPr>
          <w:ilvl w:val="0"/>
          <w:numId w:val="1"/>
        </w:numPr>
        <w:tabs>
          <w:tab w:pos="2351" w:val="left" w:leader="none"/>
          <w:tab w:pos="2352" w:val="left" w:leader="none"/>
        </w:tabs>
        <w:spacing w:line="240" w:lineRule="auto" w:before="1" w:after="0"/>
        <w:ind w:left="2351" w:right="0" w:hanging="565"/>
        <w:jc w:val="left"/>
        <w:rPr>
          <w:sz w:val="16"/>
        </w:rPr>
      </w:pPr>
      <w:bookmarkStart w:name="Conclusion" w:id="57"/>
      <w:bookmarkEnd w:id="57"/>
      <w:r>
        <w:rPr/>
      </w:r>
      <w:bookmarkStart w:name="_bookmark23" w:id="58"/>
      <w:bookmarkEnd w:id="58"/>
      <w:r>
        <w:rPr/>
      </w:r>
      <w:bookmarkStart w:name="_bookmark23" w:id="59"/>
      <w:bookmarkEnd w:id="59"/>
      <w:r>
        <w:rPr>
          <w:spacing w:val="8"/>
          <w:sz w:val="20"/>
        </w:rPr>
        <w:t>C</w:t>
      </w:r>
      <w:r>
        <w:rPr>
          <w:spacing w:val="8"/>
          <w:sz w:val="16"/>
        </w:rPr>
        <w:t>ONCLUSION</w:t>
      </w:r>
    </w:p>
    <w:p>
      <w:pPr>
        <w:pStyle w:val="BodyText"/>
        <w:spacing w:line="228" w:lineRule="auto" w:before="123"/>
        <w:ind w:left="119" w:right="515" w:firstLine="287"/>
        <w:jc w:val="both"/>
      </w:pPr>
      <w:r>
        <w:rPr/>
        <w:t>In this paper we presented the first comprehensive survey and analysis of IoT malware. We collected, archived, cross- validated, and analyzed reports, vulnerabilities, exploits, and defensive rules (Yara; IDS – Snort, Suricata; Scanners – Nes- sus, OpenVAS, NMAP) for at least 60 IoT malware families. Based on our analysis, we report novel insights and useful statistics that can help improve the cyber-security posture of users and organizations in the future, in the context of IoT malware attacks.</w:t>
      </w:r>
    </w:p>
    <w:p>
      <w:pPr>
        <w:pStyle w:val="BodyText"/>
        <w:spacing w:line="228" w:lineRule="auto" w:before="131"/>
        <w:ind w:left="119" w:right="515" w:firstLine="287"/>
        <w:jc w:val="both"/>
      </w:pPr>
      <w:r>
        <w:rPr/>
        <w:t>For example, our </w:t>
      </w:r>
      <w:r>
        <w:rPr>
          <w:i/>
        </w:rPr>
        <w:t>preliminary analysis </w:t>
      </w:r>
      <w:r>
        <w:rPr/>
        <w:t>shows that the mean and median CVSS scores of all analyzed vulnerabilities em- ployed by the IoT malware families are quite modest yet: 6</w:t>
      </w:r>
      <w:r>
        <w:rPr>
          <w:rFonts w:ascii="Arial"/>
          <w:i/>
        </w:rPr>
        <w:t>.</w:t>
      </w:r>
      <w:r>
        <w:rPr/>
        <w:t>9 and 7</w:t>
      </w:r>
      <w:r>
        <w:rPr>
          <w:rFonts w:ascii="Arial"/>
          <w:i/>
        </w:rPr>
        <w:t>.</w:t>
      </w:r>
      <w:r>
        <w:rPr/>
        <w:t>1 for CVSSv2, and 7</w:t>
      </w:r>
      <w:r>
        <w:rPr>
          <w:rFonts w:ascii="Arial"/>
          <w:i/>
        </w:rPr>
        <w:t>.</w:t>
      </w:r>
      <w:r>
        <w:rPr/>
        <w:t>5 and 7</w:t>
      </w:r>
      <w:r>
        <w:rPr>
          <w:rFonts w:ascii="Arial"/>
          <w:i/>
        </w:rPr>
        <w:t>.</w:t>
      </w:r>
      <w:r>
        <w:rPr/>
        <w:t>5 for CVSSv3</w:t>
      </w:r>
      <w:r>
        <w:rPr>
          <w:spacing w:val="-28"/>
        </w:rPr>
        <w:t> </w:t>
      </w:r>
      <w:r>
        <w:rPr/>
        <w:t>respectively. Moreover, the public knowledge to prevent or defend against those vulnerabilities could have been used, on average, at</w:t>
      </w:r>
      <w:r>
        <w:rPr>
          <w:spacing w:val="24"/>
        </w:rPr>
        <w:t> </w:t>
      </w:r>
      <w:r>
        <w:rPr/>
        <w:t>least</w:t>
      </w:r>
    </w:p>
    <w:p>
      <w:pPr>
        <w:pStyle w:val="BodyText"/>
        <w:spacing w:before="6"/>
        <w:rPr>
          <w:sz w:val="11"/>
        </w:rPr>
      </w:pPr>
      <w:r>
        <w:rPr/>
        <w:pict>
          <v:line style="position:absolute;mso-position-horizontal-relative:page;mso-position-vertical-relative:paragraph;z-index:-376;mso-wrap-distance-left:0;mso-wrap-distance-right:0" from="318.997009pt,8.910479pt" to="571.101009pt,8.910479pt" stroked="true" strokeweight=".598pt" strokecolor="#000000">
            <v:stroke dashstyle="solid"/>
            <w10:wrap type="topAndBottom"/>
          </v:line>
        </w:pict>
      </w:r>
    </w:p>
    <w:p>
      <w:pPr>
        <w:spacing w:line="232" w:lineRule="auto" w:before="0"/>
        <w:ind w:left="119" w:right="580" w:firstLine="159"/>
        <w:jc w:val="left"/>
        <w:rPr>
          <w:i/>
          <w:sz w:val="16"/>
        </w:rPr>
      </w:pPr>
      <w:r>
        <w:rPr>
          <w:position w:val="6"/>
          <w:sz w:val="12"/>
        </w:rPr>
        <w:t>7</w:t>
      </w:r>
      <w:bookmarkStart w:name="_bookmark24" w:id="60"/>
      <w:bookmarkEnd w:id="60"/>
      <w:r>
        <w:rPr>
          <w:position w:val="6"/>
          <w:sz w:val="12"/>
        </w:rPr>
      </w:r>
      <w:hyperlink r:id="rId32">
        <w:r>
          <w:rPr>
            <w:sz w:val="16"/>
          </w:rPr>
          <w:t>http://dior.ics.muni.cz/</w:t>
        </w:r>
        <w:r>
          <w:rPr>
            <w:rFonts w:ascii="DejaVu Sans" w:hAnsi="DejaVu Sans"/>
            <w:position w:val="3"/>
            <w:sz w:val="12"/>
          </w:rPr>
          <w:t>∼</w:t>
        </w:r>
        <w:r>
          <w:rPr>
            <w:sz w:val="16"/>
          </w:rPr>
          <w:t>celeda/malware-samples/</w:t>
        </w:r>
      </w:hyperlink>
      <w:r>
        <w:rPr>
          <w:sz w:val="16"/>
        </w:rPr>
        <w:t> returns </w:t>
      </w:r>
      <w:r>
        <w:rPr>
          <w:i/>
          <w:sz w:val="16"/>
        </w:rPr>
        <w:t>To request mo- </w:t>
      </w:r>
      <w:r>
        <w:rPr>
          <w:i/>
          <w:sz w:val="16"/>
        </w:rPr>
        <w:t>dem malware samples send email to celeda at ics.muni.cz.</w:t>
      </w:r>
    </w:p>
    <w:p>
      <w:pPr>
        <w:spacing w:after="0" w:line="232" w:lineRule="auto"/>
        <w:jc w:val="left"/>
        <w:rPr>
          <w:sz w:val="16"/>
        </w:rPr>
        <w:sectPr>
          <w:pgSz w:w="12240" w:h="15840"/>
          <w:pgMar w:header="0" w:footer="579" w:top="1040" w:bottom="760" w:left="860" w:right="300"/>
          <w:cols w:num="2" w:equalWidth="0">
            <w:col w:w="5202" w:space="199"/>
            <w:col w:w="5679"/>
          </w:cols>
        </w:sectPr>
      </w:pPr>
    </w:p>
    <w:p>
      <w:pPr>
        <w:pStyle w:val="BodyText"/>
        <w:spacing w:line="228" w:lineRule="auto" w:before="81"/>
        <w:ind w:left="119"/>
      </w:pPr>
      <w:r>
        <w:rPr/>
        <w:t>90 days before the first malware samples were submitted for analysis.</w:t>
      </w:r>
    </w:p>
    <w:p>
      <w:pPr>
        <w:pStyle w:val="BodyText"/>
        <w:spacing w:line="228" w:lineRule="auto" w:before="116"/>
        <w:ind w:left="119" w:right="38" w:firstLine="287"/>
        <w:jc w:val="both"/>
      </w:pPr>
      <w:r>
        <w:rPr/>
        <w:t>Moreover and far more worse, this work presents hard and detailed</w:t>
      </w:r>
      <w:r>
        <w:rPr>
          <w:spacing w:val="-8"/>
        </w:rPr>
        <w:t> </w:t>
      </w:r>
      <w:r>
        <w:rPr/>
        <w:t>evidence</w:t>
      </w:r>
      <w:r>
        <w:rPr>
          <w:spacing w:val="-8"/>
        </w:rPr>
        <w:t> </w:t>
      </w:r>
      <w:r>
        <w:rPr/>
        <w:t>that</w:t>
      </w:r>
      <w:r>
        <w:rPr>
          <w:spacing w:val="-8"/>
        </w:rPr>
        <w:t> </w:t>
      </w:r>
      <w:r>
        <w:rPr/>
        <w:t>the</w:t>
      </w:r>
      <w:r>
        <w:rPr>
          <w:spacing w:val="-7"/>
        </w:rPr>
        <w:t> </w:t>
      </w:r>
      <w:r>
        <w:rPr/>
        <w:t>security</w:t>
      </w:r>
      <w:r>
        <w:rPr>
          <w:spacing w:val="-6"/>
        </w:rPr>
        <w:t> </w:t>
      </w:r>
      <w:r>
        <w:rPr/>
        <w:t>community</w:t>
      </w:r>
      <w:r>
        <w:rPr>
          <w:spacing w:val="-8"/>
        </w:rPr>
        <w:t> </w:t>
      </w:r>
      <w:r>
        <w:rPr/>
        <w:t>yet</w:t>
      </w:r>
      <w:r>
        <w:rPr>
          <w:spacing w:val="-8"/>
        </w:rPr>
        <w:t> </w:t>
      </w:r>
      <w:r>
        <w:rPr/>
        <w:t>again</w:t>
      </w:r>
      <w:r>
        <w:rPr>
          <w:spacing w:val="-8"/>
        </w:rPr>
        <w:t> </w:t>
      </w:r>
      <w:r>
        <w:rPr/>
        <w:t>fails</w:t>
      </w:r>
      <w:r>
        <w:rPr>
          <w:spacing w:val="-7"/>
        </w:rPr>
        <w:t> </w:t>
      </w:r>
      <w:r>
        <w:rPr/>
        <w:t>on many fronts – from vulnerability reporting and management, to malware analysis and sharing, to detection and prevention rules and solutions </w:t>
      </w:r>
      <w:hyperlink w:history="true" w:anchor="_bookmark41">
        <w:r>
          <w:rPr/>
          <w:t>[17]. </w:t>
        </w:r>
      </w:hyperlink>
      <w:r>
        <w:rPr/>
        <w:t>Our results clearly demonstrates that the security community needs to improve our agility and  cyber security posture relative to early and responsible public disclosure of defense rules. Our analysis also shows that the security</w:t>
      </w:r>
      <w:r>
        <w:rPr>
          <w:spacing w:val="-7"/>
        </w:rPr>
        <w:t> </w:t>
      </w:r>
      <w:r>
        <w:rPr/>
        <w:t>community</w:t>
      </w:r>
      <w:r>
        <w:rPr>
          <w:spacing w:val="-6"/>
        </w:rPr>
        <w:t> </w:t>
      </w:r>
      <w:r>
        <w:rPr/>
        <w:t>needs</w:t>
      </w:r>
      <w:r>
        <w:rPr>
          <w:spacing w:val="-6"/>
        </w:rPr>
        <w:t> </w:t>
      </w:r>
      <w:r>
        <w:rPr/>
        <w:t>to</w:t>
      </w:r>
      <w:r>
        <w:rPr>
          <w:spacing w:val="-7"/>
        </w:rPr>
        <w:t> </w:t>
      </w:r>
      <w:r>
        <w:rPr/>
        <w:t>increase</w:t>
      </w:r>
      <w:r>
        <w:rPr>
          <w:spacing w:val="-6"/>
        </w:rPr>
        <w:t> </w:t>
      </w:r>
      <w:r>
        <w:rPr/>
        <w:t>the</w:t>
      </w:r>
      <w:r>
        <w:rPr>
          <w:spacing w:val="-6"/>
        </w:rPr>
        <w:t> </w:t>
      </w:r>
      <w:r>
        <w:rPr/>
        <w:t>speed</w:t>
      </w:r>
      <w:r>
        <w:rPr>
          <w:spacing w:val="-6"/>
        </w:rPr>
        <w:t> </w:t>
      </w:r>
      <w:r>
        <w:rPr/>
        <w:t>and</w:t>
      </w:r>
      <w:r>
        <w:rPr>
          <w:spacing w:val="-7"/>
        </w:rPr>
        <w:t> </w:t>
      </w:r>
      <w:r>
        <w:rPr/>
        <w:t>the</w:t>
      </w:r>
      <w:r>
        <w:rPr>
          <w:spacing w:val="-6"/>
        </w:rPr>
        <w:t> </w:t>
      </w:r>
      <w:r>
        <w:rPr/>
        <w:t>quality, and minimize delays and errors, when analyzing incidents and developing/releasing those defense</w:t>
      </w:r>
      <w:r>
        <w:rPr>
          <w:spacing w:val="4"/>
        </w:rPr>
        <w:t> </w:t>
      </w:r>
      <w:r>
        <w:rPr/>
        <w:t>rules.</w:t>
      </w:r>
    </w:p>
    <w:p>
      <w:pPr>
        <w:pStyle w:val="BodyText"/>
        <w:spacing w:line="228" w:lineRule="auto" w:before="123"/>
        <w:ind w:left="119" w:right="38" w:firstLine="287"/>
        <w:jc w:val="both"/>
      </w:pPr>
      <w:r>
        <w:rPr/>
        <w:t>To help validate our work as well as to motivate its con- tinuous growth and improvement by the research community, we open-source our datasets and our IoT malware analysis framework.</w:t>
      </w:r>
    </w:p>
    <w:p>
      <w:pPr>
        <w:pStyle w:val="BodyText"/>
        <w:spacing w:line="228" w:lineRule="auto" w:before="117"/>
        <w:ind w:left="119" w:right="38" w:firstLine="287"/>
        <w:jc w:val="both"/>
      </w:pPr>
      <w:r>
        <w:rPr/>
        <w:t>Last but not least, there may be (and certainly are) in- accuracies in the data and in the analysis. Sometimes it is challenging to recover from the Internet even very recent  data, nevermind the decade-old vulnerability info, exploits,</w:t>
      </w:r>
      <w:r>
        <w:rPr>
          <w:spacing w:val="-35"/>
        </w:rPr>
        <w:t> </w:t>
      </w:r>
      <w:r>
        <w:rPr/>
        <w:t>and malware samples. Some other times the inconsistencies, the duplication, the overlaps and the confusion in the data (e.g., malware, vulnerabilities, full disclosure, proof of concepts) can lead even most experienced researchers and analysts to many obscure “rabbit holes”. While we commit to periodically refresh the data, the whitepaper and the slides with the most accurate and updated pieces of information, we advise to use our results with caution. Also, we welcome any corrections, patches and suggestions related to the data, the whitepaper and the</w:t>
      </w:r>
      <w:r>
        <w:rPr>
          <w:spacing w:val="18"/>
        </w:rPr>
        <w:t> </w:t>
      </w:r>
      <w:r>
        <w:rPr/>
        <w:t>slides.</w:t>
      </w:r>
    </w:p>
    <w:p>
      <w:pPr>
        <w:pStyle w:val="BodyText"/>
        <w:spacing w:before="8"/>
      </w:pPr>
    </w:p>
    <w:p>
      <w:pPr>
        <w:spacing w:before="0"/>
        <w:ind w:left="1722" w:right="0" w:firstLine="0"/>
        <w:jc w:val="left"/>
        <w:rPr>
          <w:sz w:val="16"/>
        </w:rPr>
      </w:pPr>
      <w:r>
        <w:rPr>
          <w:sz w:val="20"/>
        </w:rPr>
        <w:t>A</w:t>
      </w:r>
      <w:r>
        <w:rPr>
          <w:sz w:val="16"/>
        </w:rPr>
        <w:t>CKNOWLEDGMENTS</w:t>
      </w:r>
    </w:p>
    <w:p>
      <w:pPr>
        <w:pStyle w:val="BodyText"/>
        <w:spacing w:line="228" w:lineRule="auto" w:before="113"/>
        <w:ind w:left="119" w:right="38" w:firstLine="287"/>
        <w:jc w:val="both"/>
      </w:pPr>
      <w:r>
        <w:rPr/>
        <w:t>Part of this research was made possible thanks to the support of the BusinessFinland’s </w:t>
      </w:r>
      <w:r>
        <w:rPr>
          <w:i/>
        </w:rPr>
        <w:t>Project 1758/31/2018 – </w:t>
      </w:r>
      <w:r>
        <w:rPr>
          <w:i/>
        </w:rPr>
        <w:t>APPIOTS </w:t>
      </w:r>
      <w:hyperlink w:history="true" w:anchor="_bookmark31">
        <w:r>
          <w:rPr/>
          <w:t>[7].</w:t>
        </w:r>
      </w:hyperlink>
      <w:r>
        <w:rPr/>
        <w:t> Part of this research was supported by the </w:t>
      </w:r>
      <w:hyperlink r:id="rId7">
        <w:r>
          <w:rPr/>
          <w:t>Firmware.RE Project </w:t>
        </w:r>
      </w:hyperlink>
      <w:r>
        <w:rPr/>
        <w:t>and its data </w:t>
      </w:r>
      <w:hyperlink w:history="true" w:anchor="_bookmark28">
        <w:r>
          <w:rPr/>
          <w:t>[4].</w:t>
        </w:r>
      </w:hyperlink>
    </w:p>
    <w:p>
      <w:pPr>
        <w:pStyle w:val="BodyText"/>
        <w:spacing w:before="2"/>
      </w:pPr>
    </w:p>
    <w:p>
      <w:pPr>
        <w:spacing w:before="0"/>
        <w:ind w:left="126" w:right="47" w:firstLine="0"/>
        <w:jc w:val="center"/>
        <w:rPr>
          <w:sz w:val="16"/>
        </w:rPr>
      </w:pPr>
      <w:r>
        <w:rPr>
          <w:sz w:val="20"/>
        </w:rPr>
        <w:t>L</w:t>
      </w:r>
      <w:r>
        <w:rPr>
          <w:sz w:val="16"/>
        </w:rPr>
        <w:t>ICENSE</w:t>
      </w:r>
    </w:p>
    <w:p>
      <w:pPr>
        <w:pStyle w:val="BodyText"/>
        <w:spacing w:line="228" w:lineRule="auto" w:before="113"/>
        <w:ind w:left="119" w:right="38" w:firstLine="287"/>
        <w:jc w:val="both"/>
      </w:pPr>
      <w:r>
        <w:rPr/>
        <w:t>The datasets, the whitepaper and the slides are covered by: </w:t>
      </w:r>
      <w:hyperlink r:id="rId33">
        <w:r>
          <w:rPr/>
          <w:t>Attribution 3.0 Unported (CC BY 3.0).</w:t>
        </w:r>
      </w:hyperlink>
    </w:p>
    <w:p>
      <w:pPr>
        <w:pStyle w:val="BodyText"/>
      </w:pPr>
    </w:p>
    <w:p>
      <w:pPr>
        <w:spacing w:before="0"/>
        <w:ind w:left="126" w:right="47" w:firstLine="0"/>
        <w:jc w:val="center"/>
        <w:rPr>
          <w:sz w:val="16"/>
        </w:rPr>
      </w:pPr>
      <w:bookmarkStart w:name="References" w:id="61"/>
      <w:bookmarkEnd w:id="61"/>
      <w:r>
        <w:rPr/>
      </w:r>
      <w:r>
        <w:rPr>
          <w:sz w:val="20"/>
        </w:rPr>
        <w:t>R</w:t>
      </w:r>
      <w:r>
        <w:rPr>
          <w:sz w:val="16"/>
        </w:rPr>
        <w:t>EFERENCES</w:t>
      </w:r>
    </w:p>
    <w:p>
      <w:pPr>
        <w:spacing w:line="230" w:lineRule="atLeast" w:before="55"/>
        <w:ind w:left="198" w:right="0" w:firstLine="0"/>
        <w:jc w:val="left"/>
        <w:rPr>
          <w:sz w:val="16"/>
        </w:rPr>
      </w:pPr>
      <w:bookmarkStart w:name="_bookmark26" w:id="62"/>
      <w:bookmarkEnd w:id="62"/>
      <w:r>
        <w:rPr/>
      </w:r>
      <w:r>
        <w:rPr>
          <w:sz w:val="16"/>
        </w:rPr>
        <w:t>[1]“Buildroot – Making Embedded Linux Easy,” https://b</w:t>
      </w:r>
      <w:hyperlink r:id="rId34">
        <w:r>
          <w:rPr>
            <w:sz w:val="16"/>
          </w:rPr>
          <w:t>uildroot.org/.</w:t>
        </w:r>
      </w:hyperlink>
      <w:bookmarkStart w:name="_bookmark25" w:id="63"/>
      <w:bookmarkEnd w:id="63"/>
      <w:r>
        <w:rPr>
          <w:sz w:val="16"/>
        </w:rPr>
      </w:r>
      <w:r>
        <w:rPr>
          <w:sz w:val="16"/>
        </w:rPr>
        <w:t> [2]“BusyBox: The Swiss Army Knife of Embedded Linux,” https://</w:t>
      </w:r>
    </w:p>
    <w:p>
      <w:pPr>
        <w:spacing w:line="178" w:lineRule="exact" w:before="0"/>
        <w:ind w:left="544" w:right="0" w:firstLine="0"/>
        <w:jc w:val="left"/>
        <w:rPr>
          <w:sz w:val="16"/>
        </w:rPr>
      </w:pPr>
      <w:hyperlink r:id="rId35">
        <w:r>
          <w:rPr>
            <w:sz w:val="16"/>
          </w:rPr>
          <w:t>busybox.net/.</w:t>
        </w:r>
      </w:hyperlink>
    </w:p>
    <w:p>
      <w:pPr>
        <w:spacing w:line="232" w:lineRule="auto" w:before="50"/>
        <w:ind w:left="544" w:right="0" w:hanging="346"/>
        <w:jc w:val="left"/>
        <w:rPr>
          <w:sz w:val="16"/>
        </w:rPr>
      </w:pPr>
      <w:bookmarkStart w:name="_bookmark27" w:id="64"/>
      <w:bookmarkEnd w:id="64"/>
      <w:r>
        <w:rPr/>
      </w:r>
      <w:r>
        <w:rPr>
          <w:sz w:val="16"/>
        </w:rPr>
        <w:t>[3]“Docker – Build, Ship, and Run Any App, Anywhere,” </w:t>
      </w:r>
      <w:hyperlink r:id="rId36">
        <w:r>
          <w:rPr>
            <w:sz w:val="16"/>
          </w:rPr>
          <w:t>https://www.</w:t>
        </w:r>
      </w:hyperlink>
      <w:r>
        <w:rPr>
          <w:sz w:val="16"/>
        </w:rPr>
        <w:t> </w:t>
      </w:r>
      <w:hyperlink r:id="rId36">
        <w:r>
          <w:rPr>
            <w:sz w:val="16"/>
          </w:rPr>
          <w:t>docker.com/.</w:t>
        </w:r>
      </w:hyperlink>
    </w:p>
    <w:p>
      <w:pPr>
        <w:spacing w:before="47"/>
        <w:ind w:left="198" w:right="0" w:firstLine="0"/>
        <w:jc w:val="left"/>
        <w:rPr>
          <w:sz w:val="16"/>
        </w:rPr>
      </w:pPr>
      <w:bookmarkStart w:name="_bookmark28" w:id="65"/>
      <w:bookmarkEnd w:id="65"/>
      <w:r>
        <w:rPr/>
      </w:r>
      <w:r>
        <w:rPr>
          <w:sz w:val="16"/>
        </w:rPr>
        <w:t>[4]“Firmware.RE Project,” </w:t>
      </w:r>
      <w:hyperlink r:id="rId7">
        <w:r>
          <w:rPr>
            <w:sz w:val="16"/>
          </w:rPr>
          <w:t>http://firmware.re.</w:t>
        </w:r>
      </w:hyperlink>
    </w:p>
    <w:p>
      <w:pPr>
        <w:spacing w:line="230" w:lineRule="atLeast" w:before="0"/>
        <w:ind w:left="198" w:right="0" w:firstLine="0"/>
        <w:jc w:val="left"/>
        <w:rPr>
          <w:sz w:val="16"/>
        </w:rPr>
      </w:pPr>
      <w:bookmarkStart w:name="_bookmark29" w:id="66"/>
      <w:bookmarkEnd w:id="66"/>
      <w:r>
        <w:rPr/>
      </w:r>
      <w:r>
        <w:rPr>
          <w:sz w:val="16"/>
        </w:rPr>
        <w:t>[5]“QEMU – The FAST! processor emulator,” </w:t>
      </w:r>
      <w:hyperlink r:id="rId37">
        <w:r>
          <w:rPr>
            <w:sz w:val="16"/>
          </w:rPr>
          <w:t>https://www.qemu.org/.</w:t>
        </w:r>
      </w:hyperlink>
      <w:bookmarkStart w:name="_bookmark30" w:id="67"/>
      <w:bookmarkEnd w:id="67"/>
      <w:r>
        <w:rPr>
          <w:sz w:val="16"/>
        </w:rPr>
      </w:r>
      <w:r>
        <w:rPr>
          <w:sz w:val="16"/>
        </w:rPr>
        <w:t> [6]“SystemTap – simplify the gathering of information about the running</w:t>
      </w:r>
    </w:p>
    <w:p>
      <w:pPr>
        <w:spacing w:line="178" w:lineRule="exact" w:before="0"/>
        <w:ind w:left="544" w:right="0" w:firstLine="0"/>
        <w:jc w:val="left"/>
        <w:rPr>
          <w:sz w:val="16"/>
        </w:rPr>
      </w:pPr>
      <w:r>
        <w:rPr>
          <w:sz w:val="16"/>
        </w:rPr>
        <w:t>Linux system,” </w:t>
      </w:r>
      <w:hyperlink r:id="rId38">
        <w:r>
          <w:rPr>
            <w:sz w:val="16"/>
          </w:rPr>
          <w:t>https://sourceware.org/systemtap/.</w:t>
        </w:r>
      </w:hyperlink>
    </w:p>
    <w:p>
      <w:pPr>
        <w:tabs>
          <w:tab w:pos="937" w:val="left" w:leader="none"/>
          <w:tab w:pos="1920" w:val="left" w:leader="none"/>
        </w:tabs>
        <w:spacing w:line="232" w:lineRule="auto" w:before="49"/>
        <w:ind w:left="544" w:right="38" w:hanging="346"/>
        <w:jc w:val="left"/>
        <w:rPr>
          <w:sz w:val="16"/>
        </w:rPr>
      </w:pPr>
      <w:bookmarkStart w:name="_bookmark31" w:id="68"/>
      <w:bookmarkEnd w:id="68"/>
      <w:r>
        <w:rPr/>
      </w:r>
      <w:r>
        <w:rPr>
          <w:sz w:val="16"/>
        </w:rPr>
        <w:t>[7]“APPIOTS   –   Faculty   of   Information   Technology   –   University   of</w:t>
        <w:tab/>
        <w:t>Jyvaskyla,”</w:t>
        <w:tab/>
      </w:r>
      <w:hyperlink r:id="rId39">
        <w:r>
          <w:rPr>
            <w:w w:val="95"/>
            <w:sz w:val="16"/>
          </w:rPr>
          <w:t>https://www.jyu.fi/it/en/research/research-projects/</w:t>
        </w:r>
      </w:hyperlink>
      <w:r>
        <w:rPr>
          <w:w w:val="95"/>
          <w:sz w:val="16"/>
        </w:rPr>
        <w:t> </w:t>
      </w:r>
      <w:hyperlink r:id="rId39">
        <w:r>
          <w:rPr>
            <w:sz w:val="16"/>
          </w:rPr>
          <w:t>business-finland/appiots,</w:t>
        </w:r>
        <w:r>
          <w:rPr>
            <w:spacing w:val="14"/>
            <w:sz w:val="16"/>
          </w:rPr>
          <w:t> </w:t>
        </w:r>
      </w:hyperlink>
      <w:r>
        <w:rPr>
          <w:sz w:val="16"/>
        </w:rPr>
        <w:t>2018.</w:t>
      </w:r>
    </w:p>
    <w:p>
      <w:pPr>
        <w:spacing w:line="232" w:lineRule="auto" w:before="52"/>
        <w:ind w:left="544" w:right="0" w:hanging="346"/>
        <w:jc w:val="left"/>
        <w:rPr>
          <w:sz w:val="16"/>
        </w:rPr>
      </w:pPr>
      <w:bookmarkStart w:name="_bookmark32" w:id="69"/>
      <w:bookmarkEnd w:id="69"/>
      <w:r>
        <w:rPr/>
      </w:r>
      <w:r>
        <w:rPr>
          <w:sz w:val="16"/>
        </w:rPr>
        <w:t>[8]M. Antonakakis, T. April, M. Bailey, E. Bursztein, J. Cochran, Z. Du- rumeric, J. A. Halderman, D. Menscher, C. Seaman, N. Sullivan </w:t>
      </w:r>
      <w:r>
        <w:rPr>
          <w:i/>
          <w:sz w:val="16"/>
        </w:rPr>
        <w:t>et al.</w:t>
      </w:r>
      <w:r>
        <w:rPr>
          <w:sz w:val="16"/>
        </w:rPr>
        <w:t>, “Understanding the Mirai Botnet,” in </w:t>
      </w:r>
      <w:r>
        <w:rPr>
          <w:i/>
          <w:sz w:val="16"/>
        </w:rPr>
        <w:t>USENIX Security Symposium</w:t>
      </w:r>
      <w:r>
        <w:rPr>
          <w:sz w:val="16"/>
        </w:rPr>
        <w:t>. USENIX, 2017.</w:t>
      </w:r>
    </w:p>
    <w:p>
      <w:pPr>
        <w:spacing w:before="110"/>
        <w:ind w:left="198" w:right="0" w:firstLine="0"/>
        <w:jc w:val="left"/>
        <w:rPr>
          <w:sz w:val="16"/>
        </w:rPr>
      </w:pPr>
      <w:r>
        <w:rPr/>
        <w:br w:type="column"/>
      </w:r>
      <w:bookmarkStart w:name="_bookmark33" w:id="70"/>
      <w:bookmarkEnd w:id="70"/>
      <w:r>
        <w:rPr/>
      </w:r>
      <w:r>
        <w:rPr>
          <w:sz w:val="16"/>
        </w:rPr>
        <w:t>[9]T. Baume, “Netcomm NB5 botnet – psyb0t 2.5L,” 2009.</w:t>
      </w:r>
    </w:p>
    <w:p>
      <w:pPr>
        <w:tabs>
          <w:tab w:pos="4612" w:val="left" w:leader="none"/>
        </w:tabs>
        <w:spacing w:line="232" w:lineRule="auto" w:before="49"/>
        <w:ind w:left="544" w:right="515" w:hanging="425"/>
        <w:jc w:val="left"/>
        <w:rPr>
          <w:sz w:val="16"/>
        </w:rPr>
      </w:pPr>
      <w:bookmarkStart w:name="_bookmark34" w:id="71"/>
      <w:bookmarkEnd w:id="71"/>
      <w:r>
        <w:rPr/>
      </w:r>
      <w:r>
        <w:rPr>
          <w:spacing w:val="-3"/>
          <w:sz w:val="16"/>
        </w:rPr>
        <w:t>[10]F. </w:t>
      </w:r>
      <w:r>
        <w:rPr>
          <w:sz w:val="16"/>
        </w:rPr>
        <w:t>Bellard, “QEMU, a fast and portable dynamic</w:t>
      </w:r>
      <w:r>
        <w:rPr>
          <w:spacing w:val="12"/>
          <w:sz w:val="16"/>
        </w:rPr>
        <w:t> </w:t>
      </w:r>
      <w:r>
        <w:rPr>
          <w:sz w:val="16"/>
        </w:rPr>
        <w:t>translator.”</w:t>
      </w:r>
      <w:r>
        <w:rPr>
          <w:spacing w:val="1"/>
          <w:sz w:val="16"/>
        </w:rPr>
        <w:t> </w:t>
      </w:r>
      <w:r>
        <w:rPr>
          <w:sz w:val="16"/>
        </w:rPr>
        <w:t>in</w:t>
        <w:tab/>
      </w:r>
      <w:r>
        <w:rPr>
          <w:i/>
          <w:w w:val="95"/>
          <w:sz w:val="16"/>
        </w:rPr>
        <w:t>USENIX </w:t>
      </w:r>
      <w:r>
        <w:rPr>
          <w:i/>
          <w:sz w:val="16"/>
        </w:rPr>
        <w:t>Annual</w:t>
      </w:r>
      <w:r>
        <w:rPr>
          <w:i/>
          <w:spacing w:val="11"/>
          <w:sz w:val="16"/>
        </w:rPr>
        <w:t> </w:t>
      </w:r>
      <w:r>
        <w:rPr>
          <w:i/>
          <w:sz w:val="16"/>
        </w:rPr>
        <w:t>Technical</w:t>
      </w:r>
      <w:r>
        <w:rPr>
          <w:i/>
          <w:spacing w:val="11"/>
          <w:sz w:val="16"/>
        </w:rPr>
        <w:t> </w:t>
      </w:r>
      <w:r>
        <w:rPr>
          <w:i/>
          <w:sz w:val="16"/>
        </w:rPr>
        <w:t>Conference,</w:t>
      </w:r>
      <w:r>
        <w:rPr>
          <w:i/>
          <w:spacing w:val="11"/>
          <w:sz w:val="16"/>
        </w:rPr>
        <w:t> </w:t>
      </w:r>
      <w:r>
        <w:rPr>
          <w:i/>
          <w:sz w:val="16"/>
        </w:rPr>
        <w:t>FREENIX</w:t>
      </w:r>
      <w:r>
        <w:rPr>
          <w:i/>
          <w:spacing w:val="11"/>
          <w:sz w:val="16"/>
        </w:rPr>
        <w:t> </w:t>
      </w:r>
      <w:r>
        <w:rPr>
          <w:i/>
          <w:spacing w:val="-3"/>
          <w:sz w:val="16"/>
        </w:rPr>
        <w:t>Track</w:t>
      </w:r>
      <w:r>
        <w:rPr>
          <w:spacing w:val="-3"/>
          <w:sz w:val="16"/>
        </w:rPr>
        <w:t>,</w:t>
      </w:r>
      <w:r>
        <w:rPr>
          <w:spacing w:val="11"/>
          <w:sz w:val="16"/>
        </w:rPr>
        <w:t> </w:t>
      </w:r>
      <w:r>
        <w:rPr>
          <w:sz w:val="16"/>
        </w:rPr>
        <w:t>vol.</w:t>
      </w:r>
      <w:r>
        <w:rPr>
          <w:spacing w:val="11"/>
          <w:sz w:val="16"/>
        </w:rPr>
        <w:t> </w:t>
      </w:r>
      <w:r>
        <w:rPr>
          <w:sz w:val="16"/>
        </w:rPr>
        <w:t>41,</w:t>
      </w:r>
      <w:r>
        <w:rPr>
          <w:spacing w:val="12"/>
          <w:sz w:val="16"/>
        </w:rPr>
        <w:t> </w:t>
      </w:r>
      <w:r>
        <w:rPr>
          <w:sz w:val="16"/>
        </w:rPr>
        <w:t>2005,</w:t>
      </w:r>
      <w:r>
        <w:rPr>
          <w:spacing w:val="11"/>
          <w:sz w:val="16"/>
        </w:rPr>
        <w:t> </w:t>
      </w:r>
      <w:r>
        <w:rPr>
          <w:sz w:val="16"/>
        </w:rPr>
        <w:t>p.</w:t>
      </w:r>
      <w:r>
        <w:rPr>
          <w:spacing w:val="11"/>
          <w:sz w:val="16"/>
        </w:rPr>
        <w:t> </w:t>
      </w:r>
      <w:r>
        <w:rPr>
          <w:sz w:val="16"/>
        </w:rPr>
        <w:t>46.</w:t>
      </w:r>
    </w:p>
    <w:p>
      <w:pPr>
        <w:tabs>
          <w:tab w:pos="1180" w:val="left" w:leader="none"/>
          <w:tab w:pos="1972" w:val="left" w:leader="none"/>
          <w:tab w:pos="2549" w:val="left" w:leader="none"/>
          <w:tab w:pos="3115" w:val="left" w:leader="none"/>
          <w:tab w:pos="3703" w:val="left" w:leader="none"/>
          <w:tab w:pos="4512" w:val="left" w:leader="none"/>
        </w:tabs>
        <w:spacing w:line="232" w:lineRule="auto" w:before="52"/>
        <w:ind w:left="544" w:right="516" w:hanging="425"/>
        <w:jc w:val="left"/>
        <w:rPr>
          <w:sz w:val="16"/>
        </w:rPr>
      </w:pPr>
      <w:bookmarkStart w:name="_bookmark35" w:id="72"/>
      <w:bookmarkEnd w:id="72"/>
      <w:r>
        <w:rPr/>
      </w:r>
      <w:r>
        <w:rPr>
          <w:sz w:val="16"/>
        </w:rPr>
        <w:t>[11]M. Bohio,  “Analyzing  a  Backdoor/Bot  for  the  MIPS  Platform,” SANS</w:t>
        <w:tab/>
        <w:t>Institute,</w:t>
        <w:tab/>
      </w:r>
      <w:r>
        <w:rPr>
          <w:spacing w:val="-3"/>
          <w:sz w:val="16"/>
        </w:rPr>
        <w:t>Tech.</w:t>
        <w:tab/>
      </w:r>
      <w:r>
        <w:rPr>
          <w:sz w:val="16"/>
        </w:rPr>
        <w:t>Rep.,</w:t>
        <w:tab/>
        <w:t>2015.</w:t>
        <w:tab/>
        <w:t>[Online].</w:t>
        <w:tab/>
      </w:r>
      <w:r>
        <w:rPr>
          <w:spacing w:val="-2"/>
          <w:sz w:val="16"/>
        </w:rPr>
        <w:t>Available: </w:t>
      </w:r>
      <w:hyperlink r:id="rId40">
        <w:r>
          <w:rPr>
            <w:sz w:val="16"/>
          </w:rPr>
          <w:t>https://www.sans.org/reading-room/whitepapers/malicious/</w:t>
        </w:r>
      </w:hyperlink>
    </w:p>
    <w:p>
      <w:pPr>
        <w:spacing w:line="182" w:lineRule="exact" w:before="0"/>
        <w:ind w:left="544" w:right="0" w:firstLine="0"/>
        <w:jc w:val="left"/>
        <w:rPr>
          <w:sz w:val="16"/>
        </w:rPr>
      </w:pPr>
      <w:hyperlink r:id="rId40">
        <w:r>
          <w:rPr>
            <w:sz w:val="16"/>
          </w:rPr>
          <w:t>analyzing-backdoor-bot-mips-platform-35902,  </w:t>
        </w:r>
      </w:hyperlink>
      <w:r>
        <w:rPr>
          <w:spacing w:val="-3"/>
          <w:sz w:val="16"/>
        </w:rPr>
        <w:t>Tech.</w:t>
      </w:r>
      <w:r>
        <w:rPr>
          <w:spacing w:val="22"/>
          <w:sz w:val="16"/>
        </w:rPr>
        <w:t> </w:t>
      </w:r>
      <w:r>
        <w:rPr>
          <w:sz w:val="16"/>
        </w:rPr>
        <w:t>Rep.</w:t>
      </w:r>
    </w:p>
    <w:p>
      <w:pPr>
        <w:spacing w:line="232" w:lineRule="auto" w:before="49"/>
        <w:ind w:left="544" w:right="580" w:hanging="425"/>
        <w:jc w:val="left"/>
        <w:rPr>
          <w:sz w:val="16"/>
        </w:rPr>
      </w:pPr>
      <w:bookmarkStart w:name="_bookmark36" w:id="73"/>
      <w:bookmarkEnd w:id="73"/>
      <w:r>
        <w:rPr/>
      </w:r>
      <w:r>
        <w:rPr>
          <w:sz w:val="16"/>
        </w:rPr>
        <w:t>[12]P. Celeda and R. Krejci, “An Analysis of the Chuck Norris Botnet 2,” </w:t>
      </w:r>
      <w:hyperlink r:id="rId41">
        <w:r>
          <w:rPr>
            <w:sz w:val="16"/>
          </w:rPr>
          <w:t>https://is.muni.cz/publication/929665/cs, </w:t>
        </w:r>
      </w:hyperlink>
      <w:r>
        <w:rPr>
          <w:sz w:val="16"/>
        </w:rPr>
        <w:t>2011.</w:t>
      </w:r>
    </w:p>
    <w:p>
      <w:pPr>
        <w:spacing w:line="232" w:lineRule="auto" w:before="52"/>
        <w:ind w:left="544" w:right="580" w:hanging="425"/>
        <w:jc w:val="left"/>
        <w:rPr>
          <w:sz w:val="16"/>
        </w:rPr>
      </w:pPr>
      <w:bookmarkStart w:name="_bookmark37" w:id="74"/>
      <w:bookmarkEnd w:id="74"/>
      <w:r>
        <w:rPr/>
      </w:r>
      <w:r>
        <w:rPr>
          <w:spacing w:val="-3"/>
          <w:sz w:val="16"/>
        </w:rPr>
        <w:t>[13]P. </w:t>
      </w:r>
      <w:r>
        <w:rPr>
          <w:sz w:val="16"/>
        </w:rPr>
        <w:t>Celeda, R. Krejci, and </w:t>
      </w:r>
      <w:r>
        <w:rPr>
          <w:spacing w:val="-11"/>
          <w:sz w:val="16"/>
        </w:rPr>
        <w:t>V. </w:t>
      </w:r>
      <w:r>
        <w:rPr>
          <w:sz w:val="16"/>
        </w:rPr>
        <w:t>Krmicek,  “Revealing  and  Analysing  Modem Malware,” in </w:t>
      </w:r>
      <w:r>
        <w:rPr>
          <w:i/>
          <w:sz w:val="16"/>
        </w:rPr>
        <w:t>International Conference on Communications </w:t>
      </w:r>
      <w:r>
        <w:rPr>
          <w:i/>
          <w:sz w:val="16"/>
        </w:rPr>
        <w:t>(ICC)</w:t>
      </w:r>
      <w:r>
        <w:rPr>
          <w:sz w:val="16"/>
        </w:rPr>
        <w:t>. IEEE, 2012, pp.</w:t>
      </w:r>
      <w:r>
        <w:rPr>
          <w:spacing w:val="3"/>
          <w:sz w:val="16"/>
        </w:rPr>
        <w:t> </w:t>
      </w:r>
      <w:r>
        <w:rPr>
          <w:sz w:val="16"/>
        </w:rPr>
        <w:t>971–975.</w:t>
      </w:r>
    </w:p>
    <w:p>
      <w:pPr>
        <w:spacing w:line="182" w:lineRule="exact" w:before="48"/>
        <w:ind w:left="119" w:right="0" w:firstLine="0"/>
        <w:jc w:val="left"/>
        <w:rPr>
          <w:sz w:val="16"/>
        </w:rPr>
      </w:pPr>
      <w:bookmarkStart w:name="_bookmark38" w:id="75"/>
      <w:bookmarkEnd w:id="75"/>
      <w:r>
        <w:rPr/>
      </w:r>
      <w:r>
        <w:rPr>
          <w:sz w:val="16"/>
        </w:rPr>
        <w:t>[14]P. Celeda, R. Krejci, J. Vykopal, and M. Drasar, “Embedded Malware</w:t>
      </w:r>
    </w:p>
    <w:p>
      <w:pPr>
        <w:spacing w:line="232" w:lineRule="auto" w:before="2"/>
        <w:ind w:left="544" w:right="580" w:firstLine="0"/>
        <w:jc w:val="left"/>
        <w:rPr>
          <w:sz w:val="16"/>
        </w:rPr>
      </w:pPr>
      <w:r>
        <w:rPr>
          <w:sz w:val="16"/>
        </w:rPr>
        <w:t>– An Analysis of the Chuck Norris Botnet,” in </w:t>
      </w:r>
      <w:r>
        <w:rPr>
          <w:i/>
          <w:sz w:val="16"/>
        </w:rPr>
        <w:t>European Conference </w:t>
      </w:r>
      <w:r>
        <w:rPr>
          <w:i/>
          <w:sz w:val="16"/>
        </w:rPr>
        <w:t>on</w:t>
      </w:r>
      <w:r>
        <w:rPr>
          <w:i/>
          <w:spacing w:val="14"/>
          <w:sz w:val="16"/>
        </w:rPr>
        <w:t> </w:t>
      </w:r>
      <w:r>
        <w:rPr>
          <w:i/>
          <w:sz w:val="16"/>
        </w:rPr>
        <w:t>Computer</w:t>
      </w:r>
      <w:r>
        <w:rPr>
          <w:i/>
          <w:spacing w:val="14"/>
          <w:sz w:val="16"/>
        </w:rPr>
        <w:t> </w:t>
      </w:r>
      <w:r>
        <w:rPr>
          <w:i/>
          <w:sz w:val="16"/>
        </w:rPr>
        <w:t>Network</w:t>
      </w:r>
      <w:r>
        <w:rPr>
          <w:i/>
          <w:spacing w:val="14"/>
          <w:sz w:val="16"/>
        </w:rPr>
        <w:t> </w:t>
      </w:r>
      <w:r>
        <w:rPr>
          <w:i/>
          <w:sz w:val="16"/>
        </w:rPr>
        <w:t>Defense</w:t>
      </w:r>
      <w:r>
        <w:rPr>
          <w:i/>
          <w:spacing w:val="14"/>
          <w:sz w:val="16"/>
        </w:rPr>
        <w:t> </w:t>
      </w:r>
      <w:r>
        <w:rPr>
          <w:i/>
          <w:sz w:val="16"/>
        </w:rPr>
        <w:t>(EC2ND)</w:t>
      </w:r>
      <w:r>
        <w:rPr>
          <w:sz w:val="16"/>
        </w:rPr>
        <w:t>.</w:t>
      </w:r>
      <w:r>
        <w:rPr>
          <w:spacing w:val="36"/>
          <w:sz w:val="16"/>
        </w:rPr>
        <w:t> </w:t>
      </w:r>
      <w:r>
        <w:rPr>
          <w:sz w:val="16"/>
        </w:rPr>
        <w:t>IEEE,</w:t>
      </w:r>
      <w:r>
        <w:rPr>
          <w:spacing w:val="14"/>
          <w:sz w:val="16"/>
        </w:rPr>
        <w:t> </w:t>
      </w:r>
      <w:r>
        <w:rPr>
          <w:sz w:val="16"/>
        </w:rPr>
        <w:t>2010,</w:t>
      </w:r>
      <w:r>
        <w:rPr>
          <w:spacing w:val="14"/>
          <w:sz w:val="16"/>
        </w:rPr>
        <w:t> </w:t>
      </w:r>
      <w:r>
        <w:rPr>
          <w:sz w:val="16"/>
        </w:rPr>
        <w:t>pp.</w:t>
      </w:r>
      <w:r>
        <w:rPr>
          <w:spacing w:val="14"/>
          <w:sz w:val="16"/>
        </w:rPr>
        <w:t> </w:t>
      </w:r>
      <w:r>
        <w:rPr>
          <w:sz w:val="16"/>
        </w:rPr>
        <w:t>3–10.</w:t>
      </w:r>
    </w:p>
    <w:p>
      <w:pPr>
        <w:spacing w:line="232" w:lineRule="auto" w:before="51"/>
        <w:ind w:left="544" w:right="516" w:hanging="425"/>
        <w:jc w:val="left"/>
        <w:rPr>
          <w:sz w:val="16"/>
        </w:rPr>
      </w:pPr>
      <w:bookmarkStart w:name="_bookmark39" w:id="76"/>
      <w:bookmarkEnd w:id="76"/>
      <w:r>
        <w:rPr/>
      </w:r>
      <w:r>
        <w:rPr>
          <w:sz w:val="16"/>
        </w:rPr>
        <w:t>[15]Cisco and D. Evans, “The Internet of Things – How the Next Evolution  of the Internet Is Changing Everything,” </w:t>
      </w:r>
      <w:hyperlink r:id="rId42">
        <w:r>
          <w:rPr>
            <w:sz w:val="16"/>
          </w:rPr>
          <w:t>https://www.cisco.com/c/dam/</w:t>
        </w:r>
      </w:hyperlink>
      <w:hyperlink r:id="rId42">
        <w:r>
          <w:rPr>
            <w:sz w:val="16"/>
          </w:rPr>
          <w:t> en us/about/ac79/docs/innov/IoT IBSG</w:t>
        </w:r>
        <w:r>
          <w:rPr>
            <w:spacing w:val="32"/>
            <w:sz w:val="16"/>
          </w:rPr>
          <w:t> </w:t>
        </w:r>
        <w:r>
          <w:rPr>
            <w:sz w:val="16"/>
          </w:rPr>
          <w:t>0411FINAL.pdf.</w:t>
        </w:r>
      </w:hyperlink>
    </w:p>
    <w:p>
      <w:pPr>
        <w:tabs>
          <w:tab w:pos="2670" w:val="left" w:leader="none"/>
          <w:tab w:pos="3113" w:val="left" w:leader="none"/>
        </w:tabs>
        <w:spacing w:line="20" w:lineRule="exact"/>
        <w:ind w:left="689" w:right="0" w:firstLine="0"/>
        <w:rPr>
          <w:sz w:val="2"/>
        </w:rPr>
      </w:pP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r>
        <w:rPr>
          <w:sz w:val="2"/>
        </w:rPr>
        <w:tab/>
      </w: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r>
        <w:rPr>
          <w:sz w:val="2"/>
        </w:rPr>
        <w:tab/>
      </w: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p>
    <w:p>
      <w:pPr>
        <w:spacing w:line="232" w:lineRule="auto" w:before="33"/>
        <w:ind w:left="544" w:right="580" w:hanging="425"/>
        <w:jc w:val="left"/>
        <w:rPr>
          <w:sz w:val="16"/>
        </w:rPr>
      </w:pPr>
      <w:bookmarkStart w:name="_bookmark40" w:id="77"/>
      <w:bookmarkEnd w:id="77"/>
      <w:r>
        <w:rPr/>
      </w:r>
      <w:r>
        <w:rPr>
          <w:sz w:val="16"/>
        </w:rPr>
        <w:t>[16]A. Costin, “Large Scale Security Analysis of Embedded Devices Firmware,” Ph.D. dissertation, EURECOM / TELECOM ParisTech, 2015.</w:t>
      </w:r>
    </w:p>
    <w:p>
      <w:pPr>
        <w:spacing w:line="232" w:lineRule="auto" w:before="52"/>
        <w:ind w:left="544" w:right="502" w:hanging="425"/>
        <w:jc w:val="left"/>
        <w:rPr>
          <w:sz w:val="16"/>
        </w:rPr>
      </w:pPr>
      <w:bookmarkStart w:name="_bookmark41" w:id="78"/>
      <w:bookmarkEnd w:id="78"/>
      <w:r>
        <w:rPr/>
      </w:r>
      <w:r>
        <w:rPr>
          <w:sz w:val="16"/>
        </w:rPr>
        <w:t>[17]——, “IoT/Embedded vs. Security: Learn from the Past, Apply to the Present, Prepare for the Future,” in </w:t>
      </w:r>
      <w:r>
        <w:rPr>
          <w:i/>
          <w:sz w:val="16"/>
        </w:rPr>
        <w:t>Proceedings of the 22nd Conference </w:t>
      </w:r>
      <w:r>
        <w:rPr>
          <w:i/>
          <w:sz w:val="16"/>
        </w:rPr>
        <w:t>of FRUCT Association</w:t>
      </w:r>
      <w:r>
        <w:rPr>
          <w:sz w:val="16"/>
        </w:rPr>
        <w:t>, 2018.</w:t>
      </w:r>
    </w:p>
    <w:p>
      <w:pPr>
        <w:spacing w:line="232" w:lineRule="auto" w:before="53"/>
        <w:ind w:left="544" w:right="515" w:hanging="425"/>
        <w:jc w:val="left"/>
        <w:rPr>
          <w:sz w:val="16"/>
        </w:rPr>
      </w:pPr>
      <w:bookmarkStart w:name="_bookmark42" w:id="79"/>
      <w:bookmarkEnd w:id="79"/>
      <w:r>
        <w:rPr/>
      </w:r>
      <w:r>
        <w:rPr>
          <w:sz w:val="16"/>
        </w:rPr>
        <w:t>[18]A. Costin, J. Zaddach, A. Francillon, and D. Balzarotti, “A Large Scale Analysis of the Security of Embedded Firmwares,” in </w:t>
      </w:r>
      <w:r>
        <w:rPr>
          <w:i/>
          <w:sz w:val="16"/>
        </w:rPr>
        <w:t>USENIX Security </w:t>
      </w:r>
      <w:r>
        <w:rPr>
          <w:i/>
          <w:sz w:val="16"/>
        </w:rPr>
        <w:t>Symposium</w:t>
      </w:r>
      <w:r>
        <w:rPr>
          <w:sz w:val="16"/>
        </w:rPr>
        <w:t>,</w:t>
      </w:r>
      <w:r>
        <w:rPr>
          <w:spacing w:val="14"/>
          <w:sz w:val="16"/>
        </w:rPr>
        <w:t> </w:t>
      </w:r>
      <w:r>
        <w:rPr>
          <w:sz w:val="16"/>
        </w:rPr>
        <w:t>2014.</w:t>
      </w:r>
    </w:p>
    <w:p>
      <w:pPr>
        <w:spacing w:line="232" w:lineRule="auto" w:before="52"/>
        <w:ind w:left="544" w:right="505" w:hanging="425"/>
        <w:jc w:val="left"/>
        <w:rPr>
          <w:sz w:val="16"/>
        </w:rPr>
      </w:pPr>
      <w:bookmarkStart w:name="_bookmark43" w:id="80"/>
      <w:bookmarkEnd w:id="80"/>
      <w:r>
        <w:rPr/>
      </w:r>
      <w:r>
        <w:rPr>
          <w:sz w:val="16"/>
        </w:rPr>
        <w:t>[19]A. Costin, A. Zarras, and A. Francillon, “Automated Dynamic Firmware Analysis at Scale: A Case Study on Embedded </w:t>
      </w:r>
      <w:r>
        <w:rPr>
          <w:spacing w:val="-5"/>
          <w:sz w:val="16"/>
        </w:rPr>
        <w:t>Web </w:t>
      </w:r>
      <w:r>
        <w:rPr>
          <w:sz w:val="16"/>
        </w:rPr>
        <w:t>Interfaces,” in</w:t>
      </w:r>
      <w:r>
        <w:rPr>
          <w:spacing w:val="-27"/>
          <w:sz w:val="16"/>
        </w:rPr>
        <w:t> </w:t>
      </w:r>
      <w:r>
        <w:rPr>
          <w:i/>
          <w:sz w:val="16"/>
        </w:rPr>
        <w:t>ACM </w:t>
      </w:r>
      <w:r>
        <w:rPr>
          <w:i/>
          <w:sz w:val="16"/>
        </w:rPr>
        <w:t>Symposium on Information, Computer and Communications Security (ASIACCS)</w:t>
      </w:r>
      <w:r>
        <w:rPr>
          <w:sz w:val="16"/>
        </w:rPr>
        <w:t>,</w:t>
      </w:r>
      <w:r>
        <w:rPr>
          <w:spacing w:val="14"/>
          <w:sz w:val="16"/>
        </w:rPr>
        <w:t> </w:t>
      </w:r>
      <w:r>
        <w:rPr>
          <w:sz w:val="16"/>
        </w:rPr>
        <w:t>2016.</w:t>
      </w:r>
    </w:p>
    <w:p>
      <w:pPr>
        <w:spacing w:line="232" w:lineRule="auto" w:before="53"/>
        <w:ind w:left="544" w:right="580" w:hanging="425"/>
        <w:jc w:val="left"/>
        <w:rPr>
          <w:sz w:val="16"/>
        </w:rPr>
      </w:pPr>
      <w:bookmarkStart w:name="_bookmark44" w:id="81"/>
      <w:bookmarkEnd w:id="81"/>
      <w:r>
        <w:rPr/>
      </w:r>
      <w:r>
        <w:rPr>
          <w:sz w:val="16"/>
        </w:rPr>
        <w:t>[20]E. Cozzi, M. Graziano, </w:t>
      </w:r>
      <w:r>
        <w:rPr>
          <w:spacing w:val="-11"/>
          <w:sz w:val="16"/>
        </w:rPr>
        <w:t>Y. </w:t>
      </w:r>
      <w:r>
        <w:rPr>
          <w:sz w:val="16"/>
        </w:rPr>
        <w:t>Fratantonio, and D. Balzarotti, “Understand- ing Linux Malware,” in </w:t>
      </w:r>
      <w:r>
        <w:rPr>
          <w:i/>
          <w:sz w:val="16"/>
        </w:rPr>
        <w:t>IEEE Symposium on Security and Privacy </w:t>
      </w:r>
      <w:r>
        <w:rPr>
          <w:i/>
          <w:sz w:val="16"/>
        </w:rPr>
        <w:t>(S&amp;P)</w:t>
      </w:r>
      <w:r>
        <w:rPr>
          <w:sz w:val="16"/>
        </w:rPr>
        <w:t>. IEEE Computer Society, May</w:t>
      </w:r>
      <w:r>
        <w:rPr>
          <w:spacing w:val="15"/>
          <w:sz w:val="16"/>
        </w:rPr>
        <w:t> </w:t>
      </w:r>
      <w:r>
        <w:rPr>
          <w:sz w:val="16"/>
        </w:rPr>
        <w:t>2018.</w:t>
      </w:r>
    </w:p>
    <w:p>
      <w:pPr>
        <w:tabs>
          <w:tab w:pos="4337" w:val="left" w:leader="none"/>
        </w:tabs>
        <w:spacing w:line="232" w:lineRule="auto" w:before="53"/>
        <w:ind w:left="544" w:right="515" w:hanging="425"/>
        <w:jc w:val="left"/>
        <w:rPr>
          <w:sz w:val="16"/>
        </w:rPr>
      </w:pPr>
      <w:bookmarkStart w:name="_bookmark45" w:id="82"/>
      <w:bookmarkEnd w:id="82"/>
      <w:r>
        <w:rPr/>
      </w:r>
      <w:r>
        <w:rPr>
          <w:sz w:val="16"/>
        </w:rPr>
        <w:t>[21]A. Cui and S. J. Stolfo, “A quantitative analysis of the insecurity of embedded network devices: results of a wide-area scan,” in </w:t>
      </w:r>
      <w:r>
        <w:rPr>
          <w:i/>
          <w:sz w:val="16"/>
        </w:rPr>
        <w:t>Annual </w:t>
      </w:r>
      <w:r>
        <w:rPr>
          <w:i/>
          <w:sz w:val="16"/>
        </w:rPr>
        <w:t>Computer  Security  Applications</w:t>
      </w:r>
      <w:r>
        <w:rPr>
          <w:i/>
          <w:spacing w:val="-12"/>
          <w:sz w:val="16"/>
        </w:rPr>
        <w:t> </w:t>
      </w:r>
      <w:r>
        <w:rPr>
          <w:i/>
          <w:sz w:val="16"/>
        </w:rPr>
        <w:t>Conference</w:t>
      </w:r>
      <w:r>
        <w:rPr>
          <w:i/>
          <w:spacing w:val="23"/>
          <w:sz w:val="16"/>
        </w:rPr>
        <w:t> </w:t>
      </w:r>
      <w:r>
        <w:rPr>
          <w:i/>
          <w:sz w:val="16"/>
        </w:rPr>
        <w:t>(ACSAC)</w:t>
      </w:r>
      <w:r>
        <w:rPr>
          <w:sz w:val="16"/>
        </w:rPr>
        <w:t>.</w:t>
        <w:tab/>
        <w:t>ACM, 2010, pp.</w:t>
      </w:r>
      <w:r>
        <w:rPr>
          <w:spacing w:val="14"/>
          <w:sz w:val="16"/>
        </w:rPr>
        <w:t> </w:t>
      </w:r>
      <w:r>
        <w:rPr>
          <w:sz w:val="16"/>
        </w:rPr>
        <w:t>97–106.</w:t>
      </w:r>
    </w:p>
    <w:p>
      <w:pPr>
        <w:tabs>
          <w:tab w:pos="1545" w:val="left" w:leader="none"/>
          <w:tab w:pos="2595" w:val="left" w:leader="none"/>
          <w:tab w:pos="3696" w:val="left" w:leader="none"/>
          <w:tab w:pos="4613" w:val="left" w:leader="none"/>
        </w:tabs>
        <w:spacing w:line="182" w:lineRule="exact" w:before="49"/>
        <w:ind w:left="119" w:right="0" w:firstLine="0"/>
        <w:jc w:val="left"/>
        <w:rPr>
          <w:sz w:val="16"/>
        </w:rPr>
      </w:pPr>
      <w:bookmarkStart w:name="_bookmark46" w:id="83"/>
      <w:bookmarkEnd w:id="83"/>
      <w:r>
        <w:rPr/>
      </w:r>
      <w:r>
        <w:rPr>
          <w:sz w:val="16"/>
        </w:rPr>
        <w:t>[22]CVE-MITRE,</w:t>
        <w:tab/>
        <w:t>“TRENDnet</w:t>
        <w:tab/>
        <w:t>TEW-751DR</w:t>
        <w:tab/>
        <w:t>v1.03B03,</w:t>
        <w:tab/>
      </w:r>
      <w:r>
        <w:rPr>
          <w:spacing w:val="-3"/>
          <w:sz w:val="16"/>
        </w:rPr>
        <w:t>TEW-</w:t>
      </w:r>
    </w:p>
    <w:p>
      <w:pPr>
        <w:tabs>
          <w:tab w:pos="1150" w:val="left" w:leader="none"/>
          <w:tab w:pos="1509" w:val="left" w:leader="none"/>
          <w:tab w:pos="1730" w:val="left" w:leader="none"/>
          <w:tab w:pos="2447" w:val="left" w:leader="none"/>
          <w:tab w:pos="2593" w:val="left" w:leader="none"/>
          <w:tab w:pos="2925" w:val="left" w:leader="none"/>
          <w:tab w:pos="2979" w:val="left" w:leader="none"/>
          <w:tab w:pos="3275" w:val="left" w:leader="none"/>
          <w:tab w:pos="3359" w:val="left" w:leader="none"/>
          <w:tab w:pos="3961" w:val="left" w:leader="none"/>
          <w:tab w:pos="4373" w:val="left" w:leader="none"/>
        </w:tabs>
        <w:spacing w:line="232" w:lineRule="auto" w:before="2"/>
        <w:ind w:left="544" w:right="515" w:firstLine="0"/>
        <w:jc w:val="left"/>
        <w:rPr>
          <w:sz w:val="16"/>
        </w:rPr>
      </w:pPr>
      <w:r>
        <w:rPr/>
        <w:pict>
          <v:line style="position:absolute;mso-position-horizontal-relative:page;mso-position-vertical-relative:paragraph;z-index:-31072" from="531.94397pt,17.137686pt" to="535.928970pt,17.137686pt" stroked="true" strokeweight=".498pt" strokecolor="#000000">
            <v:stroke dashstyle="solid"/>
            <w10:wrap type="none"/>
          </v:line>
        </w:pict>
      </w:r>
      <w:r>
        <w:rPr>
          <w:sz w:val="16"/>
        </w:rPr>
        <w:t>752DRU v1.03B01, and TEW733GR v1.03B01 devices allow authentication</w:t>
        <w:tab/>
        <w:tab/>
        <w:t>bypass</w:t>
        <w:tab/>
        <w:t>via</w:t>
        <w:tab/>
        <w:t>an</w:t>
        <w:tab/>
        <w:tab/>
        <w:t>AUTHORIZED GROUP=1 value,</w:t>
        <w:tab/>
        <w:t>as</w:t>
        <w:tab/>
        <w:t>demonstrated</w:t>
        <w:tab/>
        <w:tab/>
        <w:t>by</w:t>
        <w:tab/>
        <w:tab/>
        <w:t>a</w:t>
        <w:tab/>
        <w:t>request</w:t>
        <w:tab/>
        <w:t>for</w:t>
        <w:tab/>
      </w:r>
      <w:r>
        <w:rPr>
          <w:w w:val="95"/>
          <w:sz w:val="16"/>
        </w:rPr>
        <w:t>getcfg.php.” </w:t>
      </w:r>
      <w:hyperlink r:id="rId43">
        <w:r>
          <w:rPr>
            <w:sz w:val="16"/>
          </w:rPr>
          <w:t>https://github.com/rapid7/metasploit-framework/blob/master/modules/</w:t>
        </w:r>
      </w:hyperlink>
      <w:r>
        <w:rPr>
          <w:sz w:val="16"/>
        </w:rPr>
        <w:t> </w:t>
      </w:r>
      <w:hyperlink r:id="rId43">
        <w:r>
          <w:rPr>
            <w:sz w:val="16"/>
          </w:rPr>
          <w:t>auxiliary/admin/http/dlink dir 645 password</w:t>
        </w:r>
        <w:r>
          <w:rPr>
            <w:spacing w:val="28"/>
            <w:sz w:val="16"/>
          </w:rPr>
          <w:t> </w:t>
        </w:r>
        <w:r>
          <w:rPr>
            <w:sz w:val="16"/>
          </w:rPr>
          <w:t>extractor.rb.</w:t>
        </w:r>
      </w:hyperlink>
    </w:p>
    <w:p>
      <w:pPr>
        <w:tabs>
          <w:tab w:pos="2788" w:val="left" w:leader="none"/>
          <w:tab w:pos="3468" w:val="left" w:leader="none"/>
        </w:tabs>
        <w:spacing w:line="20" w:lineRule="exact"/>
        <w:ind w:left="2213" w:right="0" w:firstLine="0"/>
        <w:rPr>
          <w:sz w:val="2"/>
        </w:rPr>
      </w:pP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r>
        <w:rPr>
          <w:spacing w:val="154"/>
          <w:sz w:val="2"/>
        </w:rPr>
        <w:t> </w:t>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r>
        <w:rPr>
          <w:spacing w:val="154"/>
          <w:sz w:val="2"/>
        </w:rPr>
        <w:tab/>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r>
        <w:rPr>
          <w:spacing w:val="154"/>
          <w:sz w:val="2"/>
        </w:rPr>
        <w:tab/>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p>
    <w:p>
      <w:pPr>
        <w:spacing w:line="232" w:lineRule="auto" w:before="34"/>
        <w:ind w:left="544" w:right="517" w:hanging="425"/>
        <w:jc w:val="left"/>
        <w:rPr>
          <w:sz w:val="16"/>
        </w:rPr>
      </w:pPr>
      <w:bookmarkStart w:name="_bookmark47" w:id="84"/>
      <w:bookmarkEnd w:id="84"/>
      <w:r>
        <w:rPr/>
      </w:r>
      <w:r>
        <w:rPr>
          <w:sz w:val="16"/>
        </w:rPr>
        <w:t>[23]L. Durfina, J. Kroustek, and P. Zemek, “PsybOt  malware:  A  step- by-step decompilation case study,” in </w:t>
      </w:r>
      <w:r>
        <w:rPr>
          <w:i/>
          <w:sz w:val="16"/>
        </w:rPr>
        <w:t>Working Conference on Reverse </w:t>
      </w:r>
      <w:r>
        <w:rPr>
          <w:i/>
          <w:sz w:val="16"/>
        </w:rPr>
        <w:t>Engineering (WCRE)</w:t>
      </w:r>
      <w:r>
        <w:rPr>
          <w:sz w:val="16"/>
        </w:rPr>
        <w:t>. IEEE, 2013, pp. 449–456.</w:t>
      </w:r>
    </w:p>
    <w:p>
      <w:pPr>
        <w:pStyle w:val="ListParagraph"/>
        <w:numPr>
          <w:ilvl w:val="0"/>
          <w:numId w:val="4"/>
        </w:numPr>
        <w:tabs>
          <w:tab w:pos="386" w:val="left" w:leader="none"/>
        </w:tabs>
        <w:spacing w:line="182" w:lineRule="exact" w:before="48" w:after="0"/>
        <w:ind w:left="544" w:right="0" w:hanging="425"/>
        <w:jc w:val="left"/>
        <w:rPr>
          <w:sz w:val="16"/>
        </w:rPr>
      </w:pPr>
      <w:bookmarkStart w:name="_bookmark48" w:id="85"/>
      <w:bookmarkEnd w:id="85"/>
      <w:r>
        <w:rPr/>
      </w:r>
      <w:bookmarkStart w:name="_bookmark48" w:id="86"/>
      <w:bookmarkEnd w:id="86"/>
      <w:r>
        <w:rPr>
          <w:sz w:val="16"/>
        </w:rPr>
        <w:t>Embedi,</w:t>
      </w:r>
      <w:r>
        <w:rPr>
          <w:spacing w:val="20"/>
          <w:sz w:val="16"/>
        </w:rPr>
        <w:t> </w:t>
      </w:r>
      <w:r>
        <w:rPr>
          <w:sz w:val="16"/>
        </w:rPr>
        <w:t>“Enlarge</w:t>
      </w:r>
      <w:r>
        <w:rPr>
          <w:spacing w:val="21"/>
          <w:sz w:val="16"/>
        </w:rPr>
        <w:t> </w:t>
      </w:r>
      <w:r>
        <w:rPr>
          <w:sz w:val="16"/>
        </w:rPr>
        <w:t>your</w:t>
      </w:r>
      <w:r>
        <w:rPr>
          <w:spacing w:val="21"/>
          <w:sz w:val="16"/>
        </w:rPr>
        <w:t> </w:t>
      </w:r>
      <w:r>
        <w:rPr>
          <w:sz w:val="16"/>
        </w:rPr>
        <w:t>botnet</w:t>
      </w:r>
      <w:r>
        <w:rPr>
          <w:spacing w:val="21"/>
          <w:sz w:val="16"/>
        </w:rPr>
        <w:t> </w:t>
      </w:r>
      <w:r>
        <w:rPr>
          <w:sz w:val="16"/>
        </w:rPr>
        <w:t>with:</w:t>
      </w:r>
      <w:r>
        <w:rPr>
          <w:spacing w:val="21"/>
          <w:sz w:val="16"/>
        </w:rPr>
        <w:t> </w:t>
      </w:r>
      <w:r>
        <w:rPr>
          <w:sz w:val="16"/>
        </w:rPr>
        <w:t>top</w:t>
      </w:r>
      <w:r>
        <w:rPr>
          <w:spacing w:val="21"/>
          <w:sz w:val="16"/>
        </w:rPr>
        <w:t> </w:t>
      </w:r>
      <w:r>
        <w:rPr>
          <w:sz w:val="16"/>
        </w:rPr>
        <w:t>D-Link</w:t>
      </w:r>
      <w:r>
        <w:rPr>
          <w:spacing w:val="20"/>
          <w:sz w:val="16"/>
        </w:rPr>
        <w:t> </w:t>
      </w:r>
      <w:r>
        <w:rPr>
          <w:sz w:val="16"/>
        </w:rPr>
        <w:t>routers</w:t>
      </w:r>
      <w:r>
        <w:rPr>
          <w:spacing w:val="21"/>
          <w:sz w:val="16"/>
        </w:rPr>
        <w:t> </w:t>
      </w:r>
      <w:r>
        <w:rPr>
          <w:sz w:val="16"/>
        </w:rPr>
        <w:t>(DIR8xx</w:t>
      </w:r>
    </w:p>
    <w:p>
      <w:pPr>
        <w:spacing w:line="232" w:lineRule="auto" w:before="2"/>
        <w:ind w:left="544" w:right="101" w:firstLine="0"/>
        <w:jc w:val="left"/>
        <w:rPr>
          <w:sz w:val="16"/>
        </w:rPr>
      </w:pPr>
      <w:r>
        <w:rPr>
          <w:sz w:val="16"/>
        </w:rPr>
        <w:t>D-Link routers cruisin for a bruisin),” </w:t>
      </w:r>
      <w:hyperlink r:id="rId44">
        <w:r>
          <w:rPr>
            <w:sz w:val="16"/>
          </w:rPr>
          <w:t>https://embedi.com/blog/</w:t>
        </w:r>
      </w:hyperlink>
      <w:hyperlink r:id="rId44">
        <w:r>
          <w:rPr>
            <w:sz w:val="16"/>
          </w:rPr>
          <w:t> enlarge-your-botnet-top-d-link-routers-dir8xx-d-link-routers-cruisin-bruisin/.</w:t>
        </w:r>
      </w:hyperlink>
    </w:p>
    <w:p>
      <w:pPr>
        <w:pStyle w:val="ListParagraph"/>
        <w:numPr>
          <w:ilvl w:val="0"/>
          <w:numId w:val="4"/>
        </w:numPr>
        <w:tabs>
          <w:tab w:pos="386" w:val="left" w:leader="none"/>
        </w:tabs>
        <w:spacing w:line="232" w:lineRule="auto" w:before="51" w:after="0"/>
        <w:ind w:left="544" w:right="516" w:hanging="425"/>
        <w:jc w:val="left"/>
        <w:rPr>
          <w:sz w:val="16"/>
        </w:rPr>
      </w:pPr>
      <w:bookmarkStart w:name="_bookmark49" w:id="87"/>
      <w:bookmarkEnd w:id="87"/>
      <w:r>
        <w:rPr/>
      </w:r>
      <w:bookmarkStart w:name="_bookmark49" w:id="88"/>
      <w:bookmarkEnd w:id="88"/>
      <w:r>
        <w:rPr>
          <w:sz w:val="16"/>
        </w:rPr>
        <w:t>esaltato,</w:t>
      </w:r>
      <w:r>
        <w:rPr>
          <w:sz w:val="16"/>
        </w:rPr>
        <w:t> “Hydra – Mass DDOS </w:t>
      </w:r>
      <w:r>
        <w:rPr>
          <w:spacing w:val="-4"/>
          <w:sz w:val="16"/>
        </w:rPr>
        <w:t>Tool </w:t>
      </w:r>
      <w:r>
        <w:rPr>
          <w:sz w:val="16"/>
        </w:rPr>
        <w:t>(scanner/exploiter/attacker) com- manded by irc that allows scanners and exploited dlink router  for  make BOTNET (rx-bot style),” </w:t>
      </w:r>
      <w:hyperlink r:id="rId45">
        <w:r>
          <w:rPr>
            <w:sz w:val="16"/>
          </w:rPr>
          <w:t>https://github.com/malwares/Botnet/</w:t>
        </w:r>
      </w:hyperlink>
      <w:hyperlink r:id="rId45">
        <w:r>
          <w:rPr>
            <w:sz w:val="16"/>
          </w:rPr>
          <w:t> blob/master/hydra-2008.1.zip.</w:t>
        </w:r>
      </w:hyperlink>
    </w:p>
    <w:p>
      <w:pPr>
        <w:spacing w:line="232" w:lineRule="auto" w:before="54"/>
        <w:ind w:left="544" w:right="580" w:hanging="425"/>
        <w:jc w:val="left"/>
        <w:rPr>
          <w:sz w:val="16"/>
        </w:rPr>
      </w:pPr>
      <w:bookmarkStart w:name="_bookmark50" w:id="89"/>
      <w:bookmarkEnd w:id="89"/>
      <w:r>
        <w:rPr/>
      </w:r>
      <w:r>
        <w:rPr>
          <w:sz w:val="16"/>
        </w:rPr>
        <w:t>[26]A. P. Felt, M. Finifter, E. Chin, S. Hanna, and D. Wagner, “A survey of mobile malware in the wild,” in </w:t>
      </w:r>
      <w:r>
        <w:rPr>
          <w:i/>
          <w:sz w:val="16"/>
        </w:rPr>
        <w:t>Security and Privacy in Smartphones </w:t>
      </w:r>
      <w:r>
        <w:rPr>
          <w:i/>
          <w:sz w:val="16"/>
        </w:rPr>
        <w:t>and Mobile Devices (SPSM)</w:t>
      </w:r>
      <w:r>
        <w:rPr>
          <w:sz w:val="16"/>
        </w:rPr>
        <w:t>. ACM, 2011, pp. 3–14.</w:t>
      </w:r>
    </w:p>
    <w:p>
      <w:pPr>
        <w:spacing w:line="232" w:lineRule="auto" w:before="52"/>
        <w:ind w:left="544" w:right="547" w:hanging="425"/>
        <w:jc w:val="left"/>
        <w:rPr>
          <w:sz w:val="16"/>
        </w:rPr>
      </w:pPr>
      <w:bookmarkStart w:name="_bookmark51" w:id="90"/>
      <w:bookmarkEnd w:id="90"/>
      <w:r>
        <w:rPr/>
      </w:r>
      <w:r>
        <w:rPr>
          <w:sz w:val="16"/>
        </w:rPr>
        <w:t>[27]C. Guarnieri, A. Tanasi, J. Bremer, and M. Schloesser, “Cuckoo  Sandbox - Automated Malware Analysis,”</w:t>
      </w:r>
      <w:r>
        <w:rPr>
          <w:spacing w:val="39"/>
          <w:sz w:val="16"/>
        </w:rPr>
        <w:t> </w:t>
      </w:r>
      <w:hyperlink r:id="rId46">
        <w:r>
          <w:rPr>
            <w:sz w:val="16"/>
          </w:rPr>
          <w:t>https://cuckoosandbox.org/.</w:t>
        </w:r>
      </w:hyperlink>
    </w:p>
    <w:p>
      <w:pPr>
        <w:spacing w:line="232" w:lineRule="auto" w:before="52"/>
        <w:ind w:left="544" w:right="580" w:hanging="425"/>
        <w:jc w:val="left"/>
        <w:rPr>
          <w:sz w:val="16"/>
        </w:rPr>
      </w:pPr>
      <w:bookmarkStart w:name="_bookmark52" w:id="91"/>
      <w:bookmarkEnd w:id="91"/>
      <w:r>
        <w:rPr/>
      </w:r>
      <w:r>
        <w:rPr>
          <w:sz w:val="16"/>
        </w:rPr>
        <w:t>[28]B. Jacob, P. Larson, B. Leitao, and S. Da Silva, “SystemTap: instru- menting the Linux kernel for analyzing performance and functional problems,” </w:t>
      </w:r>
      <w:r>
        <w:rPr>
          <w:i/>
          <w:sz w:val="16"/>
        </w:rPr>
        <w:t>IBM Redbook</w:t>
      </w:r>
      <w:r>
        <w:rPr>
          <w:sz w:val="16"/>
        </w:rPr>
        <w:t>, 2008.</w:t>
      </w:r>
    </w:p>
    <w:p>
      <w:pPr>
        <w:spacing w:line="182" w:lineRule="exact" w:before="48"/>
        <w:ind w:left="119" w:right="0" w:firstLine="0"/>
        <w:jc w:val="left"/>
        <w:rPr>
          <w:sz w:val="16"/>
        </w:rPr>
      </w:pPr>
      <w:bookmarkStart w:name="_bookmark53" w:id="92"/>
      <w:bookmarkEnd w:id="92"/>
      <w:r>
        <w:rPr/>
      </w:r>
      <w:r>
        <w:rPr>
          <w:sz w:val="16"/>
        </w:rPr>
        <w:t>[29]J. Marta, “Heads of the Hydra. Malware for Network Devices.” https:</w:t>
      </w:r>
    </w:p>
    <w:p>
      <w:pPr>
        <w:spacing w:line="232" w:lineRule="auto" w:before="2"/>
        <w:ind w:left="544" w:right="580" w:firstLine="0"/>
        <w:jc w:val="left"/>
        <w:rPr>
          <w:sz w:val="16"/>
        </w:rPr>
      </w:pPr>
      <w:hyperlink r:id="rId47">
        <w:r>
          <w:rPr>
            <w:sz w:val="16"/>
          </w:rPr>
          <w:t>//securelist.com/heads-of-the-hydra-malware-for-network-devices/</w:t>
        </w:r>
      </w:hyperlink>
      <w:r>
        <w:rPr>
          <w:sz w:val="16"/>
        </w:rPr>
        <w:t> </w:t>
      </w:r>
      <w:hyperlink r:id="rId47">
        <w:r>
          <w:rPr>
            <w:sz w:val="16"/>
          </w:rPr>
          <w:t>36396/.</w:t>
        </w:r>
      </w:hyperlink>
    </w:p>
    <w:p>
      <w:pPr>
        <w:spacing w:line="232" w:lineRule="auto" w:before="51"/>
        <w:ind w:left="544" w:right="632" w:hanging="425"/>
        <w:jc w:val="both"/>
        <w:rPr>
          <w:sz w:val="16"/>
        </w:rPr>
      </w:pPr>
      <w:bookmarkStart w:name="_bookmark54" w:id="93"/>
      <w:bookmarkEnd w:id="93"/>
      <w:r>
        <w:rPr/>
      </w:r>
      <w:r>
        <w:rPr>
          <w:sz w:val="16"/>
        </w:rPr>
        <w:t>[30]M. Messner, “Metasploit – D-Link DIR 645 Password Extractor,” </w:t>
      </w:r>
      <w:hyperlink r:id="rId43">
        <w:r>
          <w:rPr>
            <w:spacing w:val="-1"/>
            <w:sz w:val="16"/>
          </w:rPr>
          <w:t>https://github.com/rapid7/metasploit-framework/blob/master/modules/</w:t>
        </w:r>
      </w:hyperlink>
      <w:r>
        <w:rPr>
          <w:spacing w:val="-1"/>
          <w:sz w:val="16"/>
        </w:rPr>
        <w:t> </w:t>
      </w:r>
      <w:hyperlink r:id="rId43">
        <w:r>
          <w:rPr>
            <w:sz w:val="16"/>
          </w:rPr>
          <w:t>auxiliary/admin/http/dlink dir 645 password extractor.rb.</w:t>
        </w:r>
      </w:hyperlink>
    </w:p>
    <w:p>
      <w:pPr>
        <w:tabs>
          <w:tab w:pos="2788" w:val="left" w:leader="none"/>
          <w:tab w:pos="3468" w:val="left" w:leader="none"/>
        </w:tabs>
        <w:spacing w:line="20" w:lineRule="exact"/>
        <w:ind w:left="2213" w:right="0" w:firstLine="0"/>
        <w:rPr>
          <w:sz w:val="2"/>
        </w:rPr>
      </w:pP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r>
        <w:rPr>
          <w:spacing w:val="154"/>
          <w:sz w:val="2"/>
        </w:rPr>
        <w:t> </w:t>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r>
        <w:rPr>
          <w:spacing w:val="154"/>
          <w:sz w:val="2"/>
        </w:rPr>
        <w:tab/>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r>
        <w:rPr>
          <w:spacing w:val="154"/>
          <w:sz w:val="2"/>
        </w:rPr>
        <w:tab/>
      </w:r>
      <w:r>
        <w:rPr>
          <w:spacing w:val="154"/>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pacing w:val="154"/>
          <w:sz w:val="2"/>
        </w:rPr>
      </w:r>
    </w:p>
    <w:p>
      <w:pPr>
        <w:spacing w:after="0" w:line="20" w:lineRule="exact"/>
        <w:rPr>
          <w:sz w:val="2"/>
        </w:rPr>
        <w:sectPr>
          <w:pgSz w:w="12240" w:h="15840"/>
          <w:pgMar w:header="0" w:footer="579" w:top="1040" w:bottom="760" w:left="860" w:right="300"/>
          <w:cols w:num="2" w:equalWidth="0">
            <w:col w:w="5202" w:space="199"/>
            <w:col w:w="5679"/>
          </w:cols>
        </w:sectPr>
      </w:pPr>
    </w:p>
    <w:p>
      <w:pPr>
        <w:spacing w:line="232" w:lineRule="auto" w:before="74"/>
        <w:ind w:left="544" w:right="157" w:hanging="425"/>
        <w:jc w:val="left"/>
        <w:rPr>
          <w:sz w:val="16"/>
        </w:rPr>
      </w:pPr>
      <w:bookmarkStart w:name="_bookmark55" w:id="94"/>
      <w:bookmarkEnd w:id="94"/>
      <w:r>
        <w:rPr/>
      </w:r>
      <w:r>
        <w:rPr>
          <w:spacing w:val="-4"/>
          <w:sz w:val="16"/>
        </w:rPr>
        <w:t>[31]Y. </w:t>
      </w:r>
      <w:r>
        <w:rPr>
          <w:sz w:val="16"/>
        </w:rPr>
        <w:t>Minn, S. Suzuki, K. Yoshioka, </w:t>
      </w:r>
      <w:r>
        <w:rPr>
          <w:spacing w:val="-6"/>
          <w:sz w:val="16"/>
        </w:rPr>
        <w:t>T. </w:t>
      </w:r>
      <w:r>
        <w:rPr>
          <w:sz w:val="16"/>
        </w:rPr>
        <w:t>Matsumoto, and C. </w:t>
      </w:r>
      <w:r>
        <w:rPr>
          <w:spacing w:val="-3"/>
          <w:sz w:val="16"/>
        </w:rPr>
        <w:t>Rossow, “IoT- </w:t>
      </w:r>
      <w:r>
        <w:rPr>
          <w:spacing w:val="-4"/>
          <w:sz w:val="16"/>
        </w:rPr>
        <w:t>POT: </w:t>
      </w:r>
      <w:r>
        <w:rPr>
          <w:sz w:val="16"/>
        </w:rPr>
        <w:t>Analysing the rise of IoT compromises,” in </w:t>
      </w:r>
      <w:r>
        <w:rPr>
          <w:i/>
          <w:sz w:val="16"/>
        </w:rPr>
        <w:t>USENIX Workshop </w:t>
      </w:r>
      <w:r>
        <w:rPr>
          <w:i/>
          <w:sz w:val="16"/>
        </w:rPr>
        <w:t>on Offensive Technologies (WOOT)</w:t>
      </w:r>
      <w:r>
        <w:rPr>
          <w:sz w:val="16"/>
        </w:rPr>
        <w:t>,</w:t>
      </w:r>
      <w:r>
        <w:rPr>
          <w:spacing w:val="15"/>
          <w:sz w:val="16"/>
        </w:rPr>
        <w:t> </w:t>
      </w:r>
      <w:r>
        <w:rPr>
          <w:sz w:val="16"/>
        </w:rPr>
        <w:t>2015.</w:t>
      </w:r>
    </w:p>
    <w:p>
      <w:pPr>
        <w:spacing w:line="182" w:lineRule="exact" w:before="48"/>
        <w:ind w:left="119" w:right="0" w:firstLine="0"/>
        <w:jc w:val="left"/>
        <w:rPr>
          <w:sz w:val="16"/>
        </w:rPr>
      </w:pPr>
      <w:bookmarkStart w:name="_bookmark56" w:id="95"/>
      <w:bookmarkEnd w:id="95"/>
      <w:r>
        <w:rPr/>
      </w:r>
      <w:r>
        <w:rPr>
          <w:sz w:val="16"/>
        </w:rPr>
        <w:t>[32]D. Moore, V. Paxson, S. Savage, C. Shannon, S. Staniford, and</w:t>
      </w:r>
    </w:p>
    <w:p>
      <w:pPr>
        <w:spacing w:line="179" w:lineRule="exact" w:before="0"/>
        <w:ind w:left="544" w:right="0" w:firstLine="0"/>
        <w:jc w:val="left"/>
        <w:rPr>
          <w:sz w:val="16"/>
        </w:rPr>
      </w:pPr>
      <w:r>
        <w:rPr>
          <w:sz w:val="16"/>
        </w:rPr>
        <w:t>N. Weaver, “Inside the slammer worm,” </w:t>
      </w:r>
      <w:r>
        <w:rPr>
          <w:i/>
          <w:sz w:val="16"/>
        </w:rPr>
        <w:t>IEEE Security &amp; Privacy</w:t>
      </w:r>
      <w:r>
        <w:rPr>
          <w:sz w:val="16"/>
        </w:rPr>
        <w:t>,</w:t>
      </w:r>
    </w:p>
    <w:p>
      <w:pPr>
        <w:spacing w:line="232" w:lineRule="auto" w:before="74"/>
        <w:ind w:left="544" w:right="378" w:hanging="425"/>
        <w:jc w:val="left"/>
        <w:rPr>
          <w:sz w:val="16"/>
        </w:rPr>
      </w:pPr>
      <w:r>
        <w:rPr/>
        <w:br w:type="column"/>
      </w:r>
      <w:bookmarkStart w:name="_bookmark57" w:id="96"/>
      <w:bookmarkEnd w:id="96"/>
      <w:r>
        <w:rPr/>
      </w:r>
      <w:r>
        <w:rPr>
          <w:sz w:val="16"/>
        </w:rPr>
        <w:t>[39]M. Schwartz, “SSD Advisory – D-Link 850L Multiple Vulnerabilities (Hack2Win Contest),” </w:t>
      </w:r>
      <w:hyperlink r:id="rId48">
        <w:r>
          <w:rPr>
            <w:sz w:val="16"/>
          </w:rPr>
          <w:t>https://blogs.securiteam.com/index.php/archives/</w:t>
        </w:r>
      </w:hyperlink>
      <w:r>
        <w:rPr>
          <w:sz w:val="16"/>
        </w:rPr>
        <w:t> </w:t>
      </w:r>
      <w:hyperlink r:id="rId48">
        <w:r>
          <w:rPr>
            <w:sz w:val="16"/>
          </w:rPr>
          <w:t>3364.</w:t>
        </w:r>
      </w:hyperlink>
    </w:p>
    <w:p>
      <w:pPr>
        <w:spacing w:line="232" w:lineRule="auto" w:before="52"/>
        <w:ind w:left="544" w:right="674" w:hanging="425"/>
        <w:jc w:val="left"/>
        <w:rPr>
          <w:sz w:val="16"/>
        </w:rPr>
      </w:pPr>
      <w:bookmarkStart w:name="_bookmark58" w:id="97"/>
      <w:bookmarkEnd w:id="97"/>
      <w:r>
        <w:rPr/>
      </w:r>
      <w:r>
        <w:rPr>
          <w:sz w:val="16"/>
        </w:rPr>
        <w:t>[40]J. Scott and D. Spaniel, “Rise of the Machines: The Dyn Attack Was Just a Practice Run,” 2016.</w:t>
      </w:r>
    </w:p>
    <w:p>
      <w:pPr>
        <w:spacing w:after="0" w:line="232" w:lineRule="auto"/>
        <w:jc w:val="left"/>
        <w:rPr>
          <w:sz w:val="16"/>
        </w:rPr>
        <w:sectPr>
          <w:pgSz w:w="12240" w:h="15840"/>
          <w:pgMar w:header="0" w:footer="579" w:top="1080" w:bottom="760" w:left="860" w:right="300"/>
          <w:cols w:num="2" w:equalWidth="0">
            <w:col w:w="5202" w:space="199"/>
            <w:col w:w="5679"/>
          </w:cols>
        </w:sectPr>
      </w:pPr>
    </w:p>
    <w:p>
      <w:pPr>
        <w:spacing w:line="182" w:lineRule="exact" w:before="0"/>
        <w:ind w:left="544" w:right="0" w:firstLine="0"/>
        <w:jc w:val="left"/>
        <w:rPr>
          <w:sz w:val="16"/>
        </w:rPr>
      </w:pPr>
      <w:r>
        <w:rPr>
          <w:sz w:val="16"/>
        </w:rPr>
        <w:t>vol. 99, no. 4, pp. 33–39, 2003.</w:t>
      </w:r>
    </w:p>
    <w:p>
      <w:pPr>
        <w:spacing w:line="181" w:lineRule="exact" w:before="47"/>
        <w:ind w:left="544" w:right="0" w:firstLine="0"/>
        <w:jc w:val="left"/>
        <w:rPr>
          <w:sz w:val="16"/>
        </w:rPr>
      </w:pPr>
      <w:r>
        <w:rPr/>
        <w:br w:type="column"/>
      </w:r>
      <w:bookmarkStart w:name="_bookmark59" w:id="98"/>
      <w:bookmarkEnd w:id="98"/>
      <w:r>
        <w:rPr/>
      </w:r>
      <w:bookmarkStart w:name="_bookmark60" w:id="99"/>
      <w:bookmarkEnd w:id="99"/>
      <w:r>
        <w:rPr/>
      </w:r>
      <w:r>
        <w:rPr>
          <w:sz w:val="16"/>
        </w:rPr>
        <w:t>[41]M. Sebasti</w:t>
      </w:r>
    </w:p>
    <w:p>
      <w:pPr>
        <w:spacing w:line="181" w:lineRule="exact" w:before="47"/>
        <w:ind w:left="119" w:right="0" w:firstLine="0"/>
        <w:jc w:val="left"/>
        <w:rPr>
          <w:sz w:val="16"/>
        </w:rPr>
      </w:pPr>
      <w:r>
        <w:rPr/>
        <w:br w:type="column"/>
      </w:r>
      <w:r>
        <w:rPr>
          <w:spacing w:val="-62"/>
          <w:w w:val="99"/>
          <w:sz w:val="16"/>
        </w:rPr>
        <w:t>a</w:t>
      </w:r>
      <w:r>
        <w:rPr>
          <w:spacing w:val="8"/>
          <w:w w:val="99"/>
          <w:sz w:val="16"/>
        </w:rPr>
        <w:t>´</w:t>
      </w:r>
      <w:r>
        <w:rPr>
          <w:w w:val="99"/>
          <w:sz w:val="16"/>
        </w:rPr>
        <w:t>n,</w:t>
      </w:r>
      <w:r>
        <w:rPr>
          <w:spacing w:val="13"/>
          <w:sz w:val="16"/>
        </w:rPr>
        <w:t> </w:t>
      </w:r>
      <w:r>
        <w:rPr>
          <w:w w:val="99"/>
          <w:sz w:val="16"/>
        </w:rPr>
        <w:t>R.</w:t>
      </w:r>
      <w:r>
        <w:rPr>
          <w:spacing w:val="13"/>
          <w:sz w:val="16"/>
        </w:rPr>
        <w:t> </w:t>
      </w:r>
      <w:r>
        <w:rPr>
          <w:w w:val="99"/>
          <w:sz w:val="16"/>
        </w:rPr>
        <w:t>R</w:t>
      </w:r>
      <w:r>
        <w:rPr>
          <w:spacing w:val="-4"/>
          <w:w w:val="99"/>
          <w:sz w:val="16"/>
        </w:rPr>
        <w:t>i</w:t>
      </w:r>
      <w:r>
        <w:rPr>
          <w:spacing w:val="-3"/>
          <w:w w:val="99"/>
          <w:sz w:val="16"/>
        </w:rPr>
        <w:t>v</w:t>
      </w:r>
      <w:r>
        <w:rPr>
          <w:w w:val="99"/>
          <w:sz w:val="16"/>
        </w:rPr>
        <w:t>era,</w:t>
      </w:r>
      <w:r>
        <w:rPr>
          <w:spacing w:val="13"/>
          <w:sz w:val="16"/>
        </w:rPr>
        <w:t> </w:t>
      </w:r>
      <w:r>
        <w:rPr>
          <w:spacing w:val="-18"/>
          <w:w w:val="99"/>
          <w:sz w:val="16"/>
        </w:rPr>
        <w:t>P</w:t>
      </w:r>
      <w:r>
        <w:rPr>
          <w:w w:val="99"/>
          <w:sz w:val="16"/>
        </w:rPr>
        <w:t>.</w:t>
      </w:r>
      <w:r>
        <w:rPr>
          <w:spacing w:val="13"/>
          <w:sz w:val="16"/>
        </w:rPr>
        <w:t> </w:t>
      </w:r>
      <w:r>
        <w:rPr>
          <w:spacing w:val="-6"/>
          <w:w w:val="99"/>
          <w:sz w:val="16"/>
        </w:rPr>
        <w:t>K</w:t>
      </w:r>
      <w:r>
        <w:rPr>
          <w:w w:val="99"/>
          <w:sz w:val="16"/>
        </w:rPr>
        <w:t>otzias,</w:t>
      </w:r>
      <w:r>
        <w:rPr>
          <w:spacing w:val="13"/>
          <w:sz w:val="16"/>
        </w:rPr>
        <w:t> </w:t>
      </w:r>
      <w:r>
        <w:rPr>
          <w:w w:val="99"/>
          <w:sz w:val="16"/>
        </w:rPr>
        <w:t>and</w:t>
      </w:r>
      <w:r>
        <w:rPr>
          <w:spacing w:val="13"/>
          <w:sz w:val="16"/>
        </w:rPr>
        <w:t> </w:t>
      </w:r>
      <w:r>
        <w:rPr>
          <w:w w:val="99"/>
          <w:sz w:val="16"/>
        </w:rPr>
        <w:t>J.</w:t>
      </w:r>
      <w:r>
        <w:rPr>
          <w:spacing w:val="13"/>
          <w:sz w:val="16"/>
        </w:rPr>
        <w:t> </w:t>
      </w:r>
      <w:r>
        <w:rPr>
          <w:w w:val="99"/>
          <w:sz w:val="16"/>
        </w:rPr>
        <w:t>Caballero,</w:t>
      </w:r>
      <w:r>
        <w:rPr>
          <w:spacing w:val="13"/>
          <w:sz w:val="16"/>
        </w:rPr>
        <w:t> </w:t>
      </w:r>
      <w:r>
        <w:rPr>
          <w:w w:val="99"/>
          <w:sz w:val="16"/>
        </w:rPr>
        <w:t>“</w:t>
      </w:r>
      <w:r>
        <w:rPr>
          <w:spacing w:val="-12"/>
          <w:w w:val="99"/>
          <w:sz w:val="16"/>
        </w:rPr>
        <w:t>A</w:t>
      </w:r>
      <w:r>
        <w:rPr>
          <w:w w:val="99"/>
          <w:sz w:val="16"/>
        </w:rPr>
        <w:t>vclass:</w:t>
      </w:r>
      <w:r>
        <w:rPr>
          <w:spacing w:val="13"/>
          <w:sz w:val="16"/>
        </w:rPr>
        <w:t> </w:t>
      </w:r>
      <w:r>
        <w:rPr>
          <w:w w:val="99"/>
          <w:sz w:val="16"/>
        </w:rPr>
        <w:t>A</w:t>
      </w:r>
      <w:r>
        <w:rPr>
          <w:spacing w:val="13"/>
          <w:sz w:val="16"/>
        </w:rPr>
        <w:t> </w:t>
      </w:r>
      <w:r>
        <w:rPr>
          <w:w w:val="99"/>
          <w:sz w:val="16"/>
        </w:rPr>
        <w:t>tool</w:t>
      </w:r>
    </w:p>
    <w:p>
      <w:pPr>
        <w:spacing w:after="0" w:line="181" w:lineRule="exact"/>
        <w:jc w:val="left"/>
        <w:rPr>
          <w:sz w:val="16"/>
        </w:rPr>
        <w:sectPr>
          <w:type w:val="continuous"/>
          <w:pgSz w:w="12240" w:h="15840"/>
          <w:pgMar w:top="920" w:bottom="280" w:left="860" w:right="300"/>
          <w:cols w:num="3" w:equalWidth="0">
            <w:col w:w="2674" w:space="2302"/>
            <w:col w:w="1506" w:space="39"/>
            <w:col w:w="4559"/>
          </w:cols>
        </w:sectPr>
      </w:pPr>
    </w:p>
    <w:p>
      <w:pPr>
        <w:tabs>
          <w:tab w:pos="3553" w:val="left" w:leader="none"/>
        </w:tabs>
        <w:spacing w:line="232" w:lineRule="auto" w:before="3"/>
        <w:ind w:left="544" w:right="38" w:hanging="425"/>
        <w:jc w:val="left"/>
        <w:rPr>
          <w:sz w:val="16"/>
        </w:rPr>
      </w:pPr>
      <w:r>
        <w:rPr/>
        <w:pict>
          <v:line style="position:absolute;mso-position-horizontal-relative:page;mso-position-vertical-relative:paragraph;z-index:-31048" from="216.699997pt,8.221711pt" to="220.684997pt,8.221711pt" stroked="true" strokeweight=".498pt" strokecolor="#000000">
            <v:stroke dashstyle="solid"/>
            <w10:wrap type="none"/>
          </v:line>
        </w:pict>
      </w:r>
      <w:r>
        <w:rPr/>
        <w:pict>
          <v:line style="position:absolute;mso-position-horizontal-relative:page;mso-position-vertical-relative:paragraph;z-index:2008" from="164.876007pt,17.188711pt" to="168.861007pt,17.188711pt" stroked="true" strokeweight=".498pt" strokecolor="#000000">
            <v:stroke dashstyle="solid"/>
            <w10:wrap type="none"/>
          </v:line>
        </w:pict>
      </w:r>
      <w:r>
        <w:rPr>
          <w:sz w:val="16"/>
        </w:rPr>
        <w:t>[33]Network Security Research Lab at </w:t>
      </w:r>
      <w:r>
        <w:rPr>
          <w:spacing w:val="11"/>
          <w:sz w:val="16"/>
        </w:rPr>
        <w:t> </w:t>
      </w:r>
      <w:r>
        <w:rPr>
          <w:sz w:val="16"/>
        </w:rPr>
        <w:t>360,</w:t>
      </w:r>
      <w:r>
        <w:rPr>
          <w:spacing w:val="11"/>
          <w:sz w:val="16"/>
        </w:rPr>
        <w:t> </w:t>
      </w:r>
      <w:r>
        <w:rPr>
          <w:sz w:val="16"/>
        </w:rPr>
        <w:t>“IoT</w:t>
        <w:tab/>
        <w:t>reaper: A Few Updates,” </w:t>
      </w:r>
      <w:hyperlink r:id="rId49">
        <w:r>
          <w:rPr>
            <w:sz w:val="16"/>
          </w:rPr>
          <w:t>http://blog.netlab.360.com/iot</w:t>
        </w:r>
        <w:r>
          <w:rPr>
            <w:spacing w:val="39"/>
            <w:sz w:val="16"/>
          </w:rPr>
          <w:t> </w:t>
        </w:r>
        <w:r>
          <w:rPr>
            <w:sz w:val="16"/>
          </w:rPr>
          <w:t>reaper-a-few-updates-en/.</w:t>
        </w:r>
      </w:hyperlink>
    </w:p>
    <w:p>
      <w:pPr>
        <w:spacing w:line="232" w:lineRule="auto" w:before="51"/>
        <w:ind w:left="544" w:right="157" w:hanging="425"/>
        <w:jc w:val="left"/>
        <w:rPr>
          <w:sz w:val="16"/>
        </w:rPr>
      </w:pPr>
      <w:bookmarkStart w:name="_bookmark61" w:id="100"/>
      <w:bookmarkEnd w:id="100"/>
      <w:r>
        <w:rPr/>
      </w:r>
      <w:r>
        <w:rPr>
          <w:sz w:val="16"/>
        </w:rPr>
        <w:t>[34]R. Paleari, “Unauthenticated remote access to D-Link DIR-645 de- vices,” </w:t>
      </w:r>
      <w:hyperlink r:id="rId25">
        <w:r>
          <w:rPr>
            <w:sz w:val="16"/>
          </w:rPr>
          <w:t>http://roberto.greyhats.it/advisories/20130227-dlink-dir.txt.</w:t>
        </w:r>
      </w:hyperlink>
    </w:p>
    <w:p>
      <w:pPr>
        <w:spacing w:line="232" w:lineRule="auto" w:before="52"/>
        <w:ind w:left="544" w:right="38" w:hanging="425"/>
        <w:jc w:val="left"/>
        <w:rPr>
          <w:sz w:val="16"/>
        </w:rPr>
      </w:pPr>
      <w:bookmarkStart w:name="_bookmark62" w:id="101"/>
      <w:bookmarkEnd w:id="101"/>
      <w:r>
        <w:rPr/>
      </w:r>
      <w:r>
        <w:rPr>
          <w:sz w:val="16"/>
        </w:rPr>
        <w:t>[35]A. Putnam, </w:t>
      </w:r>
      <w:r>
        <w:rPr>
          <w:spacing w:val="-3"/>
          <w:sz w:val="16"/>
        </w:rPr>
        <w:t>“Worm </w:t>
      </w:r>
      <w:r>
        <w:rPr>
          <w:sz w:val="16"/>
        </w:rPr>
        <w:t>and Virus Defense: How Can </w:t>
      </w:r>
      <w:r>
        <w:rPr>
          <w:spacing w:val="-7"/>
          <w:sz w:val="16"/>
        </w:rPr>
        <w:t>We</w:t>
      </w:r>
      <w:r>
        <w:rPr>
          <w:spacing w:val="26"/>
          <w:sz w:val="16"/>
        </w:rPr>
        <w:t> </w:t>
      </w:r>
      <w:r>
        <w:rPr>
          <w:sz w:val="16"/>
        </w:rPr>
        <w:t>Protect Our Nation’s Computers From These Serious Threats?” </w:t>
      </w:r>
      <w:hyperlink r:id="rId50">
        <w:r>
          <w:rPr>
            <w:sz w:val="16"/>
          </w:rPr>
          <w:t>https://archive.org/</w:t>
        </w:r>
      </w:hyperlink>
      <w:r>
        <w:rPr>
          <w:sz w:val="16"/>
        </w:rPr>
        <w:t> </w:t>
      </w:r>
      <w:hyperlink r:id="rId50">
        <w:r>
          <w:rPr>
            <w:sz w:val="16"/>
          </w:rPr>
          <w:t>details/gov.gpo.fdsys.CHRG-108hhrg92654.</w:t>
        </w:r>
      </w:hyperlink>
    </w:p>
    <w:p>
      <w:pPr>
        <w:spacing w:line="232" w:lineRule="auto" w:before="52"/>
        <w:ind w:left="544" w:right="0" w:hanging="425"/>
        <w:jc w:val="left"/>
        <w:rPr>
          <w:sz w:val="16"/>
        </w:rPr>
      </w:pPr>
      <w:r>
        <w:rPr/>
        <w:pict>
          <v:line style="position:absolute;mso-position-horizontal-relative:page;mso-position-vertical-relative:paragraph;z-index:2032" from="208.399994pt,19.637712pt" to="212.384994pt,19.637712pt" stroked="true" strokeweight=".498pt" strokecolor="#000000">
            <v:stroke dashstyle="solid"/>
            <w10:wrap type="none"/>
          </v:line>
        </w:pict>
      </w:r>
      <w:r>
        <w:rPr/>
        <w:pict>
          <v:line style="position:absolute;mso-position-horizontal-relative:page;mso-position-vertical-relative:paragraph;z-index:2056" from="227.878998pt,19.637712pt" to="231.863998pt,19.637712pt" stroked="true" strokeweight=".498pt" strokecolor="#000000">
            <v:stroke dashstyle="solid"/>
            <w10:wrap type="none"/>
          </v:line>
        </w:pict>
      </w:r>
      <w:bookmarkStart w:name="_bookmark63" w:id="102"/>
      <w:bookmarkEnd w:id="102"/>
      <w:r>
        <w:rPr/>
      </w:r>
      <w:r>
        <w:rPr>
          <w:sz w:val="16"/>
        </w:rPr>
        <w:t>[36]S. S. Research, “Hacking DLink Routers With </w:t>
      </w:r>
      <w:r>
        <w:rPr>
          <w:spacing w:val="-3"/>
          <w:sz w:val="16"/>
        </w:rPr>
        <w:t>HNAP,” </w:t>
      </w:r>
      <w:hyperlink r:id="rId51">
        <w:r>
          <w:rPr>
            <w:sz w:val="16"/>
          </w:rPr>
          <w:t>https://dl.</w:t>
        </w:r>
      </w:hyperlink>
      <w:r>
        <w:rPr>
          <w:sz w:val="16"/>
        </w:rPr>
        <w:t> </w:t>
      </w:r>
      <w:hyperlink r:id="rId51">
        <w:r>
          <w:rPr>
            <w:sz w:val="16"/>
          </w:rPr>
          <w:t>packetstormsecurity.net/papers/attack/dlink hnap</w:t>
        </w:r>
        <w:r>
          <w:rPr>
            <w:spacing w:val="31"/>
            <w:sz w:val="16"/>
          </w:rPr>
          <w:t> </w:t>
        </w:r>
        <w:r>
          <w:rPr>
            <w:sz w:val="16"/>
          </w:rPr>
          <w:t>captcha.pdf.</w:t>
        </w:r>
      </w:hyperlink>
    </w:p>
    <w:p>
      <w:pPr>
        <w:pStyle w:val="ListParagraph"/>
        <w:numPr>
          <w:ilvl w:val="0"/>
          <w:numId w:val="5"/>
        </w:numPr>
        <w:tabs>
          <w:tab w:pos="386" w:val="left" w:leader="none"/>
        </w:tabs>
        <w:spacing w:line="232" w:lineRule="auto" w:before="52" w:after="0"/>
        <w:ind w:left="544" w:right="197" w:hanging="425"/>
        <w:jc w:val="left"/>
        <w:rPr>
          <w:sz w:val="16"/>
        </w:rPr>
      </w:pPr>
      <w:bookmarkStart w:name="_bookmark64" w:id="103"/>
      <w:bookmarkEnd w:id="103"/>
      <w:r>
        <w:rPr/>
      </w:r>
      <w:bookmarkStart w:name="_bookmark64" w:id="104"/>
      <w:bookmarkEnd w:id="104"/>
      <w:r>
        <w:rPr>
          <w:spacing w:val="-4"/>
          <w:sz w:val="16"/>
        </w:rPr>
        <w:t>R</w:t>
      </w:r>
      <w:r>
        <w:rPr>
          <w:spacing w:val="-4"/>
          <w:sz w:val="16"/>
        </w:rPr>
        <w:t>ew, </w:t>
      </w:r>
      <w:r>
        <w:rPr>
          <w:sz w:val="16"/>
        </w:rPr>
        <w:t>“Linksys E-series – Unauthenticated Remote Code Execution,” </w:t>
      </w:r>
      <w:hyperlink r:id="rId52">
        <w:r>
          <w:rPr>
            <w:sz w:val="16"/>
          </w:rPr>
          <w:t>https://www.exploit-db.com/exploits/31683/.</w:t>
        </w:r>
      </w:hyperlink>
    </w:p>
    <w:p>
      <w:pPr>
        <w:pStyle w:val="ListParagraph"/>
        <w:numPr>
          <w:ilvl w:val="0"/>
          <w:numId w:val="5"/>
        </w:numPr>
        <w:tabs>
          <w:tab w:pos="386" w:val="left" w:leader="none"/>
        </w:tabs>
        <w:spacing w:line="182" w:lineRule="exact" w:before="47" w:after="0"/>
        <w:ind w:left="544" w:right="0" w:hanging="425"/>
        <w:jc w:val="left"/>
        <w:rPr>
          <w:sz w:val="16"/>
        </w:rPr>
      </w:pPr>
      <w:bookmarkStart w:name="_bookmark65" w:id="105"/>
      <w:bookmarkEnd w:id="105"/>
      <w:r>
        <w:rPr/>
      </w:r>
      <w:bookmarkStart w:name="_bookmark65" w:id="106"/>
      <w:bookmarkEnd w:id="106"/>
      <w:r>
        <w:rPr>
          <w:sz w:val="16"/>
        </w:rPr>
        <w:t>Rmkml</w:t>
      </w:r>
      <w:r>
        <w:rPr>
          <w:spacing w:val="3"/>
          <w:sz w:val="16"/>
        </w:rPr>
        <w:t> </w:t>
      </w:r>
      <w:r>
        <w:rPr>
          <w:sz w:val="16"/>
        </w:rPr>
        <w:t>and</w:t>
      </w:r>
      <w:r>
        <w:rPr>
          <w:spacing w:val="4"/>
          <w:sz w:val="16"/>
        </w:rPr>
        <w:t> </w:t>
      </w:r>
      <w:r>
        <w:rPr>
          <w:spacing w:val="-7"/>
          <w:sz w:val="16"/>
        </w:rPr>
        <w:t>F.</w:t>
      </w:r>
      <w:r>
        <w:rPr>
          <w:spacing w:val="25"/>
          <w:sz w:val="16"/>
        </w:rPr>
        <w:t> </w:t>
      </w:r>
      <w:r>
        <w:rPr>
          <w:sz w:val="16"/>
        </w:rPr>
        <w:t>Trudeau,</w:t>
      </w:r>
      <w:r>
        <w:rPr>
          <w:spacing w:val="4"/>
          <w:sz w:val="16"/>
        </w:rPr>
        <w:t> </w:t>
      </w:r>
      <w:r>
        <w:rPr>
          <w:sz w:val="16"/>
        </w:rPr>
        <w:t>“warn</w:t>
      </w:r>
      <w:r>
        <w:rPr>
          <w:spacing w:val="4"/>
          <w:sz w:val="16"/>
        </w:rPr>
        <w:t> </w:t>
      </w:r>
      <w:r>
        <w:rPr>
          <w:sz w:val="16"/>
        </w:rPr>
        <w:t>The</w:t>
      </w:r>
      <w:r>
        <w:rPr>
          <w:spacing w:val="4"/>
          <w:sz w:val="16"/>
        </w:rPr>
        <w:t> </w:t>
      </w:r>
      <w:r>
        <w:rPr>
          <w:sz w:val="16"/>
        </w:rPr>
        <w:t>Moon</w:t>
      </w:r>
      <w:r>
        <w:rPr>
          <w:spacing w:val="4"/>
          <w:sz w:val="16"/>
        </w:rPr>
        <w:t> </w:t>
      </w:r>
      <w:r>
        <w:rPr>
          <w:sz w:val="16"/>
        </w:rPr>
        <w:t>sig</w:t>
      </w:r>
      <w:r>
        <w:rPr>
          <w:spacing w:val="4"/>
          <w:sz w:val="16"/>
        </w:rPr>
        <w:t> </w:t>
      </w:r>
      <w:r>
        <w:rPr>
          <w:sz w:val="16"/>
        </w:rPr>
        <w:t>not</w:t>
      </w:r>
      <w:r>
        <w:rPr>
          <w:spacing w:val="4"/>
          <w:sz w:val="16"/>
        </w:rPr>
        <w:t> </w:t>
      </w:r>
      <w:r>
        <w:rPr>
          <w:sz w:val="16"/>
        </w:rPr>
        <w:t>work</w:t>
      </w:r>
    </w:p>
    <w:p>
      <w:pPr>
        <w:tabs>
          <w:tab w:pos="1397" w:val="left" w:leader="none"/>
        </w:tabs>
        <w:spacing w:line="232" w:lineRule="auto" w:before="2"/>
        <w:ind w:left="544" w:right="38" w:firstLine="0"/>
        <w:jc w:val="left"/>
        <w:rPr>
          <w:sz w:val="16"/>
        </w:rPr>
      </w:pPr>
      <w:r>
        <w:rPr>
          <w:sz w:val="16"/>
        </w:rPr>
        <w:t>?”</w:t>
        <w:tab/>
      </w:r>
      <w:hyperlink r:id="rId53">
        <w:r>
          <w:rPr>
            <w:spacing w:val="-1"/>
            <w:sz w:val="16"/>
          </w:rPr>
          <w:t>http://permalink.gmane.org/gmane.comp.security.ids.snort.</w:t>
        </w:r>
      </w:hyperlink>
      <w:r>
        <w:rPr>
          <w:spacing w:val="-1"/>
          <w:sz w:val="16"/>
        </w:rPr>
        <w:t> </w:t>
      </w:r>
      <w:hyperlink r:id="rId53">
        <w:r>
          <w:rPr>
            <w:sz w:val="16"/>
          </w:rPr>
          <w:t>emerging-sigs/20771.</w:t>
        </w:r>
      </w:hyperlink>
    </w:p>
    <w:p>
      <w:pPr>
        <w:spacing w:line="232" w:lineRule="auto" w:before="3"/>
        <w:ind w:left="544" w:right="378" w:firstLine="0"/>
        <w:jc w:val="left"/>
        <w:rPr>
          <w:sz w:val="16"/>
        </w:rPr>
      </w:pPr>
      <w:r>
        <w:rPr/>
        <w:br w:type="column"/>
      </w:r>
      <w:r>
        <w:rPr>
          <w:sz w:val="16"/>
        </w:rPr>
        <w:t>for massive malware labeling,” in </w:t>
      </w:r>
      <w:r>
        <w:rPr>
          <w:i/>
          <w:sz w:val="16"/>
        </w:rPr>
        <w:t>International Symposium on Research </w:t>
      </w:r>
      <w:r>
        <w:rPr>
          <w:i/>
          <w:sz w:val="16"/>
        </w:rPr>
        <w:t>in Attacks, Intrusions, and Defenses</w:t>
      </w:r>
      <w:r>
        <w:rPr>
          <w:sz w:val="16"/>
        </w:rPr>
        <w:t>. Springer, 2016, pp. 230–253.</w:t>
      </w:r>
    </w:p>
    <w:p>
      <w:pPr>
        <w:spacing w:line="232" w:lineRule="auto" w:before="51"/>
        <w:ind w:left="544" w:right="580" w:hanging="425"/>
        <w:jc w:val="left"/>
        <w:rPr>
          <w:sz w:val="16"/>
        </w:rPr>
      </w:pPr>
      <w:bookmarkStart w:name="_bookmark66" w:id="107"/>
      <w:bookmarkEnd w:id="107"/>
      <w:r>
        <w:rPr/>
      </w:r>
      <w:r>
        <w:rPr>
          <w:sz w:val="16"/>
        </w:rPr>
        <w:t>[42]J. B. Ullrich, “Linksys Worm (”TheMoon”) Captured,” </w:t>
      </w:r>
      <w:hyperlink r:id="rId54">
        <w:r>
          <w:rPr>
            <w:sz w:val="16"/>
          </w:rPr>
          <w:t>https://isc.sans.</w:t>
        </w:r>
      </w:hyperlink>
      <w:r>
        <w:rPr>
          <w:sz w:val="16"/>
        </w:rPr>
        <w:t> </w:t>
      </w:r>
      <w:hyperlink r:id="rId54">
        <w:r>
          <w:rPr>
            <w:sz w:val="16"/>
          </w:rPr>
          <w:t>edu/forums/diary/Linksys+Worm+TheMoon+Captured/17630.</w:t>
        </w:r>
      </w:hyperlink>
    </w:p>
    <w:p>
      <w:pPr>
        <w:spacing w:line="232" w:lineRule="auto" w:before="52"/>
        <w:ind w:left="544" w:right="580" w:hanging="425"/>
        <w:jc w:val="left"/>
        <w:rPr>
          <w:sz w:val="16"/>
        </w:rPr>
      </w:pPr>
      <w:bookmarkStart w:name="_bookmark67" w:id="108"/>
      <w:bookmarkEnd w:id="108"/>
      <w:r>
        <w:rPr/>
      </w:r>
      <w:r>
        <w:rPr>
          <w:sz w:val="16"/>
        </w:rPr>
        <w:t>[43]——, “Suspected Mass Exploit Against Linksys E1000 /  E1200 Routers,” </w:t>
      </w:r>
      <w:hyperlink r:id="rId55">
        <w:r>
          <w:rPr>
            <w:sz w:val="16"/>
          </w:rPr>
          <w:t>https://isc.sans.edu/forums/diary/Suspected+Mass+Exploit+</w:t>
        </w:r>
      </w:hyperlink>
      <w:r>
        <w:rPr>
          <w:sz w:val="16"/>
        </w:rPr>
        <w:t> </w:t>
      </w:r>
      <w:hyperlink r:id="rId55">
        <w:r>
          <w:rPr>
            <w:sz w:val="16"/>
          </w:rPr>
          <w:t>Against+Linksys+E1000+E1200+Routers/17621/.</w:t>
        </w:r>
      </w:hyperlink>
    </w:p>
    <w:p>
      <w:pPr>
        <w:spacing w:line="232" w:lineRule="auto" w:before="52"/>
        <w:ind w:left="544" w:right="674" w:hanging="425"/>
        <w:jc w:val="left"/>
        <w:rPr>
          <w:sz w:val="16"/>
        </w:rPr>
      </w:pPr>
      <w:bookmarkStart w:name="_bookmark68" w:id="109"/>
      <w:bookmarkEnd w:id="109"/>
      <w:r>
        <w:rPr/>
      </w:r>
      <w:r>
        <w:rPr>
          <w:sz w:val="16"/>
        </w:rPr>
        <w:t>[44]van Hauser, “THC Hydra,” </w:t>
      </w:r>
      <w:hyperlink r:id="rId56">
        <w:r>
          <w:rPr>
            <w:sz w:val="16"/>
          </w:rPr>
          <w:t>https://github.com/vanhauser-thc/thc-hydra/</w:t>
        </w:r>
      </w:hyperlink>
      <w:hyperlink r:id="rId56">
        <w:r>
          <w:rPr>
            <w:sz w:val="16"/>
          </w:rPr>
          <w:t> blob/master/CHANGES.</w:t>
        </w:r>
      </w:hyperlink>
    </w:p>
    <w:p>
      <w:pPr>
        <w:spacing w:line="232" w:lineRule="auto" w:before="52"/>
        <w:ind w:left="544" w:right="580" w:hanging="425"/>
        <w:jc w:val="left"/>
        <w:rPr>
          <w:sz w:val="16"/>
        </w:rPr>
      </w:pPr>
      <w:bookmarkStart w:name="_bookmark69" w:id="110"/>
      <w:bookmarkEnd w:id="110"/>
      <w:r>
        <w:rPr/>
      </w:r>
      <w:r>
        <w:rPr>
          <w:sz w:val="16"/>
        </w:rPr>
        <w:t>[45]A. </w:t>
      </w:r>
      <w:r>
        <w:rPr>
          <w:spacing w:val="-3"/>
          <w:sz w:val="16"/>
        </w:rPr>
        <w:t>Wang, </w:t>
      </w:r>
      <w:r>
        <w:rPr>
          <w:sz w:val="16"/>
        </w:rPr>
        <w:t>R. Liang, X. Liu, </w:t>
      </w:r>
      <w:r>
        <w:rPr>
          <w:spacing w:val="-11"/>
          <w:sz w:val="16"/>
        </w:rPr>
        <w:t>Y. </w:t>
      </w:r>
      <w:r>
        <w:rPr>
          <w:sz w:val="16"/>
        </w:rPr>
        <w:t>Zhang, K. Chen, and J. Li, “An Inside  Look at IoT Malware,” in </w:t>
      </w:r>
      <w:r>
        <w:rPr>
          <w:i/>
          <w:sz w:val="16"/>
        </w:rPr>
        <w:t>International Conference on Industrial IoT </w:t>
      </w:r>
      <w:r>
        <w:rPr>
          <w:i/>
          <w:sz w:val="16"/>
        </w:rPr>
        <w:t>Technologies and Applications</w:t>
      </w:r>
      <w:r>
        <w:rPr>
          <w:sz w:val="16"/>
        </w:rPr>
        <w:t>. Springer, 2017, pp.</w:t>
      </w:r>
      <w:r>
        <w:rPr>
          <w:spacing w:val="15"/>
          <w:sz w:val="16"/>
        </w:rPr>
        <w:t> </w:t>
      </w:r>
      <w:r>
        <w:rPr>
          <w:sz w:val="16"/>
        </w:rPr>
        <w:t>176–186.</w:t>
      </w:r>
    </w:p>
    <w:p>
      <w:pPr>
        <w:tabs>
          <w:tab w:pos="4195" w:val="left" w:leader="none"/>
        </w:tabs>
        <w:spacing w:line="232" w:lineRule="auto" w:before="52"/>
        <w:ind w:left="544" w:right="515" w:hanging="425"/>
        <w:jc w:val="left"/>
        <w:rPr>
          <w:sz w:val="16"/>
        </w:rPr>
      </w:pPr>
      <w:bookmarkStart w:name="_bookmark70" w:id="111"/>
      <w:bookmarkEnd w:id="111"/>
      <w:r>
        <w:rPr/>
      </w:r>
      <w:r>
        <w:rPr>
          <w:sz w:val="16"/>
        </w:rPr>
        <w:t>[46]N.</w:t>
      </w:r>
      <w:r>
        <w:rPr>
          <w:spacing w:val="27"/>
          <w:sz w:val="16"/>
        </w:rPr>
        <w:t> </w:t>
      </w:r>
      <w:r>
        <w:rPr>
          <w:spacing w:val="-3"/>
          <w:sz w:val="16"/>
        </w:rPr>
        <w:t>Wells,</w:t>
      </w:r>
      <w:r>
        <w:rPr>
          <w:spacing w:val="28"/>
          <w:sz w:val="16"/>
        </w:rPr>
        <w:t> </w:t>
      </w:r>
      <w:r>
        <w:rPr>
          <w:sz w:val="16"/>
        </w:rPr>
        <w:t>“Busybox:</w:t>
      </w:r>
      <w:r>
        <w:rPr>
          <w:spacing w:val="28"/>
          <w:sz w:val="16"/>
        </w:rPr>
        <w:t> </w:t>
      </w:r>
      <w:r>
        <w:rPr>
          <w:sz w:val="16"/>
        </w:rPr>
        <w:t>A</w:t>
      </w:r>
      <w:r>
        <w:rPr>
          <w:spacing w:val="28"/>
          <w:sz w:val="16"/>
        </w:rPr>
        <w:t> </w:t>
      </w:r>
      <w:r>
        <w:rPr>
          <w:sz w:val="16"/>
        </w:rPr>
        <w:t>swiss</w:t>
      </w:r>
      <w:r>
        <w:rPr>
          <w:spacing w:val="28"/>
          <w:sz w:val="16"/>
        </w:rPr>
        <w:t> </w:t>
      </w:r>
      <w:r>
        <w:rPr>
          <w:sz w:val="16"/>
        </w:rPr>
        <w:t>army</w:t>
      </w:r>
      <w:r>
        <w:rPr>
          <w:spacing w:val="28"/>
          <w:sz w:val="16"/>
        </w:rPr>
        <w:t> </w:t>
      </w:r>
      <w:r>
        <w:rPr>
          <w:sz w:val="16"/>
        </w:rPr>
        <w:t>knife</w:t>
      </w:r>
      <w:r>
        <w:rPr>
          <w:spacing w:val="28"/>
          <w:sz w:val="16"/>
        </w:rPr>
        <w:t> </w:t>
      </w:r>
      <w:r>
        <w:rPr>
          <w:sz w:val="16"/>
        </w:rPr>
        <w:t>for</w:t>
      </w:r>
      <w:r>
        <w:rPr>
          <w:spacing w:val="28"/>
          <w:sz w:val="16"/>
        </w:rPr>
        <w:t> </w:t>
      </w:r>
      <w:r>
        <w:rPr>
          <w:sz w:val="16"/>
        </w:rPr>
        <w:t>Linux,”</w:t>
        <w:tab/>
      </w:r>
      <w:r>
        <w:rPr>
          <w:i/>
          <w:sz w:val="16"/>
        </w:rPr>
        <w:t>Linux Journal</w:t>
      </w:r>
      <w:r>
        <w:rPr>
          <w:sz w:val="16"/>
        </w:rPr>
        <w:t>, vol.</w:t>
      </w:r>
      <w:r>
        <w:rPr>
          <w:spacing w:val="14"/>
          <w:sz w:val="16"/>
        </w:rPr>
        <w:t> </w:t>
      </w:r>
      <w:r>
        <w:rPr>
          <w:sz w:val="16"/>
        </w:rPr>
        <w:t>2000,</w:t>
      </w:r>
      <w:r>
        <w:rPr>
          <w:spacing w:val="15"/>
          <w:sz w:val="16"/>
        </w:rPr>
        <w:t> </w:t>
      </w:r>
      <w:r>
        <w:rPr>
          <w:sz w:val="16"/>
        </w:rPr>
        <w:t>no.</w:t>
      </w:r>
      <w:r>
        <w:rPr>
          <w:spacing w:val="15"/>
          <w:sz w:val="16"/>
        </w:rPr>
        <w:t> </w:t>
      </w:r>
      <w:r>
        <w:rPr>
          <w:sz w:val="16"/>
        </w:rPr>
        <w:t>78es,</w:t>
      </w:r>
      <w:r>
        <w:rPr>
          <w:spacing w:val="15"/>
          <w:sz w:val="16"/>
        </w:rPr>
        <w:t> </w:t>
      </w:r>
      <w:r>
        <w:rPr>
          <w:sz w:val="16"/>
        </w:rPr>
        <w:t>p.</w:t>
      </w:r>
      <w:r>
        <w:rPr>
          <w:spacing w:val="14"/>
          <w:sz w:val="16"/>
        </w:rPr>
        <w:t> </w:t>
      </w:r>
      <w:r>
        <w:rPr>
          <w:sz w:val="16"/>
        </w:rPr>
        <w:t>10,</w:t>
      </w:r>
      <w:r>
        <w:rPr>
          <w:spacing w:val="15"/>
          <w:sz w:val="16"/>
        </w:rPr>
        <w:t> </w:t>
      </w:r>
      <w:r>
        <w:rPr>
          <w:sz w:val="16"/>
        </w:rPr>
        <w:t>2000.</w:t>
      </w:r>
    </w:p>
    <w:sectPr>
      <w:type w:val="continuous"/>
      <w:pgSz w:w="12240" w:h="15840"/>
      <w:pgMar w:top="920" w:bottom="280" w:left="860" w:right="300"/>
      <w:cols w:num="2" w:equalWidth="0">
        <w:col w:w="5202" w:space="199"/>
        <w:col w:w="56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 w:name="Arial">
    <w:altName w:val="Arial"/>
    <w:charset w:val="0"/>
    <w:family w:val="swiss"/>
    <w:pitch w:val="variable"/>
  </w:font>
  <w:font w:name="Courier New">
    <w:altName w:val="Courier New"/>
    <w:charset w:val="0"/>
    <w:family w:val="modern"/>
    <w:pitch w:val="fixed"/>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5.540009pt;margin-top:752.045532pt;width:9pt;height:14.05pt;mso-position-horizontal-relative:page;mso-position-vertical-relative:page;z-index:-3200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7"/>
      <w:numFmt w:val="decimal"/>
      <w:lvlText w:val="[%1]"/>
      <w:lvlJc w:val="left"/>
      <w:pPr>
        <w:ind w:left="544" w:hanging="267"/>
        <w:jc w:val="left"/>
      </w:pPr>
      <w:rPr>
        <w:rFonts w:hint="default" w:ascii="Times New Roman" w:hAnsi="Times New Roman" w:eastAsia="Times New Roman" w:cs="Times New Roman"/>
        <w:w w:val="99"/>
        <w:sz w:val="14"/>
        <w:szCs w:val="14"/>
      </w:rPr>
    </w:lvl>
    <w:lvl w:ilvl="1">
      <w:start w:val="0"/>
      <w:numFmt w:val="bullet"/>
      <w:lvlText w:val="•"/>
      <w:lvlJc w:val="left"/>
      <w:pPr>
        <w:ind w:left="1006" w:hanging="267"/>
      </w:pPr>
      <w:rPr>
        <w:rFonts w:hint="default"/>
      </w:rPr>
    </w:lvl>
    <w:lvl w:ilvl="2">
      <w:start w:val="0"/>
      <w:numFmt w:val="bullet"/>
      <w:lvlText w:val="•"/>
      <w:lvlJc w:val="left"/>
      <w:pPr>
        <w:ind w:left="1472" w:hanging="267"/>
      </w:pPr>
      <w:rPr>
        <w:rFonts w:hint="default"/>
      </w:rPr>
    </w:lvl>
    <w:lvl w:ilvl="3">
      <w:start w:val="0"/>
      <w:numFmt w:val="bullet"/>
      <w:lvlText w:val="•"/>
      <w:lvlJc w:val="left"/>
      <w:pPr>
        <w:ind w:left="1938" w:hanging="267"/>
      </w:pPr>
      <w:rPr>
        <w:rFonts w:hint="default"/>
      </w:rPr>
    </w:lvl>
    <w:lvl w:ilvl="4">
      <w:start w:val="0"/>
      <w:numFmt w:val="bullet"/>
      <w:lvlText w:val="•"/>
      <w:lvlJc w:val="left"/>
      <w:pPr>
        <w:ind w:left="2404" w:hanging="267"/>
      </w:pPr>
      <w:rPr>
        <w:rFonts w:hint="default"/>
      </w:rPr>
    </w:lvl>
    <w:lvl w:ilvl="5">
      <w:start w:val="0"/>
      <w:numFmt w:val="bullet"/>
      <w:lvlText w:val="•"/>
      <w:lvlJc w:val="left"/>
      <w:pPr>
        <w:ind w:left="2870" w:hanging="267"/>
      </w:pPr>
      <w:rPr>
        <w:rFonts w:hint="default"/>
      </w:rPr>
    </w:lvl>
    <w:lvl w:ilvl="6">
      <w:start w:val="0"/>
      <w:numFmt w:val="bullet"/>
      <w:lvlText w:val="•"/>
      <w:lvlJc w:val="left"/>
      <w:pPr>
        <w:ind w:left="3336" w:hanging="267"/>
      </w:pPr>
      <w:rPr>
        <w:rFonts w:hint="default"/>
      </w:rPr>
    </w:lvl>
    <w:lvl w:ilvl="7">
      <w:start w:val="0"/>
      <w:numFmt w:val="bullet"/>
      <w:lvlText w:val="•"/>
      <w:lvlJc w:val="left"/>
      <w:pPr>
        <w:ind w:left="3802" w:hanging="267"/>
      </w:pPr>
      <w:rPr>
        <w:rFonts w:hint="default"/>
      </w:rPr>
    </w:lvl>
    <w:lvl w:ilvl="8">
      <w:start w:val="0"/>
      <w:numFmt w:val="bullet"/>
      <w:lvlText w:val="•"/>
      <w:lvlJc w:val="left"/>
      <w:pPr>
        <w:ind w:left="4269" w:hanging="267"/>
      </w:pPr>
      <w:rPr>
        <w:rFonts w:hint="default"/>
      </w:rPr>
    </w:lvl>
  </w:abstractNum>
  <w:abstractNum w:abstractNumId="3">
    <w:multiLevelType w:val="hybridMultilevel"/>
    <w:lvl w:ilvl="0">
      <w:start w:val="24"/>
      <w:numFmt w:val="decimal"/>
      <w:lvlText w:val="[%1]"/>
      <w:lvlJc w:val="left"/>
      <w:pPr>
        <w:ind w:left="544" w:hanging="267"/>
        <w:jc w:val="left"/>
      </w:pPr>
      <w:rPr>
        <w:rFonts w:hint="default" w:ascii="Times New Roman" w:hAnsi="Times New Roman" w:eastAsia="Times New Roman" w:cs="Times New Roman"/>
        <w:w w:val="99"/>
        <w:sz w:val="14"/>
        <w:szCs w:val="14"/>
      </w:rPr>
    </w:lvl>
    <w:lvl w:ilvl="1">
      <w:start w:val="0"/>
      <w:numFmt w:val="bullet"/>
      <w:lvlText w:val="•"/>
      <w:lvlJc w:val="left"/>
      <w:pPr>
        <w:ind w:left="1053" w:hanging="267"/>
      </w:pPr>
      <w:rPr>
        <w:rFonts w:hint="default"/>
      </w:rPr>
    </w:lvl>
    <w:lvl w:ilvl="2">
      <w:start w:val="0"/>
      <w:numFmt w:val="bullet"/>
      <w:lvlText w:val="•"/>
      <w:lvlJc w:val="left"/>
      <w:pPr>
        <w:ind w:left="1567" w:hanging="267"/>
      </w:pPr>
      <w:rPr>
        <w:rFonts w:hint="default"/>
      </w:rPr>
    </w:lvl>
    <w:lvl w:ilvl="3">
      <w:start w:val="0"/>
      <w:numFmt w:val="bullet"/>
      <w:lvlText w:val="•"/>
      <w:lvlJc w:val="left"/>
      <w:pPr>
        <w:ind w:left="2081" w:hanging="267"/>
      </w:pPr>
      <w:rPr>
        <w:rFonts w:hint="default"/>
      </w:rPr>
    </w:lvl>
    <w:lvl w:ilvl="4">
      <w:start w:val="0"/>
      <w:numFmt w:val="bullet"/>
      <w:lvlText w:val="•"/>
      <w:lvlJc w:val="left"/>
      <w:pPr>
        <w:ind w:left="2595" w:hanging="267"/>
      </w:pPr>
      <w:rPr>
        <w:rFonts w:hint="default"/>
      </w:rPr>
    </w:lvl>
    <w:lvl w:ilvl="5">
      <w:start w:val="0"/>
      <w:numFmt w:val="bullet"/>
      <w:lvlText w:val="•"/>
      <w:lvlJc w:val="left"/>
      <w:pPr>
        <w:ind w:left="3109" w:hanging="267"/>
      </w:pPr>
      <w:rPr>
        <w:rFonts w:hint="default"/>
      </w:rPr>
    </w:lvl>
    <w:lvl w:ilvl="6">
      <w:start w:val="0"/>
      <w:numFmt w:val="bullet"/>
      <w:lvlText w:val="•"/>
      <w:lvlJc w:val="left"/>
      <w:pPr>
        <w:ind w:left="3623" w:hanging="267"/>
      </w:pPr>
      <w:rPr>
        <w:rFonts w:hint="default"/>
      </w:rPr>
    </w:lvl>
    <w:lvl w:ilvl="7">
      <w:start w:val="0"/>
      <w:numFmt w:val="bullet"/>
      <w:lvlText w:val="•"/>
      <w:lvlJc w:val="left"/>
      <w:pPr>
        <w:ind w:left="4137" w:hanging="267"/>
      </w:pPr>
      <w:rPr>
        <w:rFonts w:hint="default"/>
      </w:rPr>
    </w:lvl>
    <w:lvl w:ilvl="8">
      <w:start w:val="0"/>
      <w:numFmt w:val="bullet"/>
      <w:lvlText w:val="•"/>
      <w:lvlJc w:val="left"/>
      <w:pPr>
        <w:ind w:left="4651" w:hanging="267"/>
      </w:pPr>
      <w:rPr>
        <w:rFonts w:hint="default"/>
      </w:rPr>
    </w:lvl>
  </w:abstractNum>
  <w:abstractNum w:abstractNumId="2">
    <w:multiLevelType w:val="hybridMultilevel"/>
    <w:lvl w:ilvl="0">
      <w:start w:val="1"/>
      <w:numFmt w:val="upperLetter"/>
      <w:lvlText w:val="%1."/>
      <w:lvlJc w:val="left"/>
      <w:pPr>
        <w:ind w:left="398" w:hanging="279"/>
        <w:jc w:val="left"/>
      </w:pPr>
      <w:rPr>
        <w:rFonts w:hint="default" w:ascii="Times New Roman" w:hAnsi="Times New Roman" w:eastAsia="Times New Roman" w:cs="Times New Roman"/>
        <w:i/>
        <w:w w:val="99"/>
        <w:sz w:val="20"/>
        <w:szCs w:val="20"/>
      </w:rPr>
    </w:lvl>
    <w:lvl w:ilvl="1">
      <w:start w:val="0"/>
      <w:numFmt w:val="bullet"/>
      <w:lvlText w:val="•"/>
      <w:lvlJc w:val="left"/>
      <w:pPr>
        <w:ind w:left="780" w:hanging="279"/>
      </w:pPr>
      <w:rPr>
        <w:rFonts w:hint="default"/>
      </w:rPr>
    </w:lvl>
    <w:lvl w:ilvl="2">
      <w:start w:val="0"/>
      <w:numFmt w:val="bullet"/>
      <w:lvlText w:val="•"/>
      <w:lvlJc w:val="left"/>
      <w:pPr>
        <w:ind w:left="1271" w:hanging="279"/>
      </w:pPr>
      <w:rPr>
        <w:rFonts w:hint="default"/>
      </w:rPr>
    </w:lvl>
    <w:lvl w:ilvl="3">
      <w:start w:val="0"/>
      <w:numFmt w:val="bullet"/>
      <w:lvlText w:val="•"/>
      <w:lvlJc w:val="left"/>
      <w:pPr>
        <w:ind w:left="1762" w:hanging="279"/>
      </w:pPr>
      <w:rPr>
        <w:rFonts w:hint="default"/>
      </w:rPr>
    </w:lvl>
    <w:lvl w:ilvl="4">
      <w:start w:val="0"/>
      <w:numFmt w:val="bullet"/>
      <w:lvlText w:val="•"/>
      <w:lvlJc w:val="left"/>
      <w:pPr>
        <w:ind w:left="2253" w:hanging="279"/>
      </w:pPr>
      <w:rPr>
        <w:rFonts w:hint="default"/>
      </w:rPr>
    </w:lvl>
    <w:lvl w:ilvl="5">
      <w:start w:val="0"/>
      <w:numFmt w:val="bullet"/>
      <w:lvlText w:val="•"/>
      <w:lvlJc w:val="left"/>
      <w:pPr>
        <w:ind w:left="2745" w:hanging="279"/>
      </w:pPr>
      <w:rPr>
        <w:rFonts w:hint="default"/>
      </w:rPr>
    </w:lvl>
    <w:lvl w:ilvl="6">
      <w:start w:val="0"/>
      <w:numFmt w:val="bullet"/>
      <w:lvlText w:val="•"/>
      <w:lvlJc w:val="left"/>
      <w:pPr>
        <w:ind w:left="3236" w:hanging="279"/>
      </w:pPr>
      <w:rPr>
        <w:rFonts w:hint="default"/>
      </w:rPr>
    </w:lvl>
    <w:lvl w:ilvl="7">
      <w:start w:val="0"/>
      <w:numFmt w:val="bullet"/>
      <w:lvlText w:val="•"/>
      <w:lvlJc w:val="left"/>
      <w:pPr>
        <w:ind w:left="3727" w:hanging="279"/>
      </w:pPr>
      <w:rPr>
        <w:rFonts w:hint="default"/>
      </w:rPr>
    </w:lvl>
    <w:lvl w:ilvl="8">
      <w:start w:val="0"/>
      <w:numFmt w:val="bullet"/>
      <w:lvlText w:val="•"/>
      <w:lvlJc w:val="left"/>
      <w:pPr>
        <w:ind w:left="4218" w:hanging="279"/>
      </w:pPr>
      <w:rPr>
        <w:rFonts w:hint="default"/>
      </w:rPr>
    </w:lvl>
  </w:abstractNum>
  <w:abstractNum w:abstractNumId="1">
    <w:multiLevelType w:val="hybridMultilevel"/>
    <w:lvl w:ilvl="0">
      <w:start w:val="1"/>
      <w:numFmt w:val="upperLetter"/>
      <w:lvlText w:val="%1."/>
      <w:lvlJc w:val="left"/>
      <w:pPr>
        <w:ind w:left="398" w:hanging="279"/>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20"/>
        <w:jc w:val="left"/>
      </w:pPr>
      <w:rPr>
        <w:rFonts w:hint="default" w:ascii="Times New Roman" w:hAnsi="Times New Roman" w:eastAsia="Times New Roman" w:cs="Times New Roman"/>
        <w:i/>
        <w:w w:val="99"/>
        <w:sz w:val="20"/>
        <w:szCs w:val="20"/>
      </w:rPr>
    </w:lvl>
    <w:lvl w:ilvl="2">
      <w:start w:val="0"/>
      <w:numFmt w:val="bullet"/>
      <w:lvlText w:val="•"/>
      <w:lvlJc w:val="left"/>
      <w:pPr>
        <w:ind w:left="333" w:hanging="220"/>
      </w:pPr>
      <w:rPr>
        <w:rFonts w:hint="default"/>
      </w:rPr>
    </w:lvl>
    <w:lvl w:ilvl="3">
      <w:start w:val="0"/>
      <w:numFmt w:val="bullet"/>
      <w:lvlText w:val="•"/>
      <w:lvlJc w:val="left"/>
      <w:pPr>
        <w:ind w:left="266" w:hanging="220"/>
      </w:pPr>
      <w:rPr>
        <w:rFonts w:hint="default"/>
      </w:rPr>
    </w:lvl>
    <w:lvl w:ilvl="4">
      <w:start w:val="0"/>
      <w:numFmt w:val="bullet"/>
      <w:lvlText w:val="•"/>
      <w:lvlJc w:val="left"/>
      <w:pPr>
        <w:ind w:left="200" w:hanging="220"/>
      </w:pPr>
      <w:rPr>
        <w:rFonts w:hint="default"/>
      </w:rPr>
    </w:lvl>
    <w:lvl w:ilvl="5">
      <w:start w:val="0"/>
      <w:numFmt w:val="bullet"/>
      <w:lvlText w:val="•"/>
      <w:lvlJc w:val="left"/>
      <w:pPr>
        <w:ind w:left="133" w:hanging="220"/>
      </w:pPr>
      <w:rPr>
        <w:rFonts w:hint="default"/>
      </w:rPr>
    </w:lvl>
    <w:lvl w:ilvl="6">
      <w:start w:val="0"/>
      <w:numFmt w:val="bullet"/>
      <w:lvlText w:val="•"/>
      <w:lvlJc w:val="left"/>
      <w:pPr>
        <w:ind w:left="66" w:hanging="220"/>
      </w:pPr>
      <w:rPr>
        <w:rFonts w:hint="default"/>
      </w:rPr>
    </w:lvl>
    <w:lvl w:ilvl="7">
      <w:start w:val="0"/>
      <w:numFmt w:val="bullet"/>
      <w:lvlText w:val="•"/>
      <w:lvlJc w:val="left"/>
      <w:pPr>
        <w:ind w:left="0" w:hanging="220"/>
      </w:pPr>
      <w:rPr>
        <w:rFonts w:hint="default"/>
      </w:rPr>
    </w:lvl>
    <w:lvl w:ilvl="8">
      <w:start w:val="0"/>
      <w:numFmt w:val="bullet"/>
      <w:lvlText w:val="•"/>
      <w:lvlJc w:val="left"/>
      <w:pPr>
        <w:ind w:left="-67" w:hanging="220"/>
      </w:pPr>
      <w:rPr>
        <w:rFonts w:hint="default"/>
      </w:rPr>
    </w:lvl>
  </w:abstractNum>
  <w:abstractNum w:abstractNumId="0">
    <w:multiLevelType w:val="hybridMultilevel"/>
    <w:lvl w:ilvl="0">
      <w:start w:val="1"/>
      <w:numFmt w:val="upperRoman"/>
      <w:lvlText w:val="%1."/>
      <w:lvlJc w:val="left"/>
      <w:pPr>
        <w:ind w:left="2148" w:hanging="3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493" w:hanging="336"/>
      </w:pPr>
      <w:rPr>
        <w:rFonts w:hint="default"/>
      </w:rPr>
    </w:lvl>
    <w:lvl w:ilvl="2">
      <w:start w:val="0"/>
      <w:numFmt w:val="bullet"/>
      <w:lvlText w:val="•"/>
      <w:lvlJc w:val="left"/>
      <w:pPr>
        <w:ind w:left="2847" w:hanging="336"/>
      </w:pPr>
      <w:rPr>
        <w:rFonts w:hint="default"/>
      </w:rPr>
    </w:lvl>
    <w:lvl w:ilvl="3">
      <w:start w:val="0"/>
      <w:numFmt w:val="bullet"/>
      <w:lvlText w:val="•"/>
      <w:lvlJc w:val="left"/>
      <w:pPr>
        <w:ind w:left="3201" w:hanging="336"/>
      </w:pPr>
      <w:rPr>
        <w:rFonts w:hint="default"/>
      </w:rPr>
    </w:lvl>
    <w:lvl w:ilvl="4">
      <w:start w:val="0"/>
      <w:numFmt w:val="bullet"/>
      <w:lvlText w:val="•"/>
      <w:lvlJc w:val="left"/>
      <w:pPr>
        <w:ind w:left="3555" w:hanging="336"/>
      </w:pPr>
      <w:rPr>
        <w:rFonts w:hint="default"/>
      </w:rPr>
    </w:lvl>
    <w:lvl w:ilvl="5">
      <w:start w:val="0"/>
      <w:numFmt w:val="bullet"/>
      <w:lvlText w:val="•"/>
      <w:lvlJc w:val="left"/>
      <w:pPr>
        <w:ind w:left="3909" w:hanging="336"/>
      </w:pPr>
      <w:rPr>
        <w:rFonts w:hint="default"/>
      </w:rPr>
    </w:lvl>
    <w:lvl w:ilvl="6">
      <w:start w:val="0"/>
      <w:numFmt w:val="bullet"/>
      <w:lvlText w:val="•"/>
      <w:lvlJc w:val="left"/>
      <w:pPr>
        <w:ind w:left="4263" w:hanging="336"/>
      </w:pPr>
      <w:rPr>
        <w:rFonts w:hint="default"/>
      </w:rPr>
    </w:lvl>
    <w:lvl w:ilvl="7">
      <w:start w:val="0"/>
      <w:numFmt w:val="bullet"/>
      <w:lvlText w:val="•"/>
      <w:lvlJc w:val="left"/>
      <w:pPr>
        <w:ind w:left="4617" w:hanging="336"/>
      </w:pPr>
      <w:rPr>
        <w:rFonts w:hint="default"/>
      </w:rPr>
    </w:lvl>
    <w:lvl w:ilvl="8">
      <w:start w:val="0"/>
      <w:numFmt w:val="bullet"/>
      <w:lvlText w:val="•"/>
      <w:lvlJc w:val="left"/>
      <w:pPr>
        <w:ind w:left="4971" w:hanging="33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200"/>
      <w:outlineLvl w:val="1"/>
    </w:pPr>
    <w:rPr>
      <w:rFonts w:ascii="Times New Roman" w:hAnsi="Times New Roman" w:eastAsia="Times New Roman" w:cs="Times New Roman"/>
      <w:sz w:val="22"/>
      <w:szCs w:val="22"/>
    </w:rPr>
  </w:style>
  <w:style w:styleId="ListParagraph" w:type="paragraph">
    <w:name w:val="List Paragraph"/>
    <w:basedOn w:val="Normal"/>
    <w:uiPriority w:val="1"/>
    <w:qFormat/>
    <w:pPr>
      <w:ind w:left="398" w:hanging="279"/>
    </w:pPr>
    <w:rPr>
      <w:rFonts w:ascii="Times New Roman" w:hAnsi="Times New Roman" w:eastAsia="Times New Roman" w:cs="Times New Roman"/>
    </w:rPr>
  </w:style>
  <w:style w:styleId="TableParagraph" w:type="paragraph">
    <w:name w:val="Table Paragraph"/>
    <w:basedOn w:val="Normal"/>
    <w:uiPriority w:val="1"/>
    <w:qFormat/>
    <w:pPr>
      <w:spacing w:line="137" w:lineRule="exact"/>
      <w:ind w:left="11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costin@jyu.fi" TargetMode="External"/><Relationship Id="rId6" Type="http://schemas.openxmlformats.org/officeDocument/2006/relationships/hyperlink" Target="mailto:jzaddach@cisco.com" TargetMode="External"/><Relationship Id="rId7" Type="http://schemas.openxmlformats.org/officeDocument/2006/relationships/hyperlink" Target="http://firmware.re/" TargetMode="External"/><Relationship Id="rId8" Type="http://schemas.openxmlformats.org/officeDocument/2006/relationships/hyperlink" Target="mailto:andrei@firmware.re" TargetMode="External"/><Relationship Id="rId9" Type="http://schemas.openxmlformats.org/officeDocument/2006/relationships/footer" Target="footer1.xml"/><Relationship Id="rId10" Type="http://schemas.openxmlformats.org/officeDocument/2006/relationships/hyperlink" Target="http://firmware.re/malw" TargetMode="External"/><Relationship Id="rId11" Type="http://schemas.openxmlformats.org/officeDocument/2006/relationships/hyperlink" Target="http://firmware.re/bh18us" TargetMode="External"/><Relationship Id="rId12" Type="http://schemas.openxmlformats.org/officeDocument/2006/relationships/image" Target="media/image1.png"/><Relationship Id="rId13" Type="http://schemas.openxmlformats.org/officeDocument/2006/relationships/hyperlink" Target="https://www.virustotal.com/%23/file/9d6809571bec7429098bcb7ca0b12f8cb094d9079c6765b10a9c90b881ee9d37/details" TargetMode="External"/><Relationship Id="rId14" Type="http://schemas.openxmlformats.org/officeDocument/2006/relationships/hyperlink" Target="https://www.virustotal.com/%23/file/04463cd1a961f7cd1b77fe6c9e9f5e18b34633f303949a0bb07282dedcd8e9dc/details" TargetMode="External"/><Relationship Id="rId15" Type="http://schemas.openxmlformats.org/officeDocument/2006/relationships/hyperlink" Target="https://www.virustotal.com/%23/file/f23fecbb7386a2aa096819d857a48b853095a86c011d454da1fb8e862f2b4583/details" TargetMode="External"/><Relationship Id="rId16" Type="http://schemas.openxmlformats.org/officeDocument/2006/relationships/hyperlink" Target="https://www.virustotal.com/%23/file/c3865eb1c211de6435d1352647c023c2606f9285d3304d54f17261a16bbec5ff/details" TargetMode="External"/><Relationship Id="rId17" Type="http://schemas.openxmlformats.org/officeDocument/2006/relationships/hyperlink" Target="https://www.virustotal.com/%23/file/8bd282b8a55a93c7ae5f1a5c69eab185da7d7e82c80f435c4ee049d3086002b7/details" TargetMode="External"/><Relationship Id="rId18" Type="http://schemas.openxmlformats.org/officeDocument/2006/relationships/hyperlink" Target="https://www.virustotal.com/%23/file/409c90ecd56e9abcb9f290063ec7783ecbe125c321af3f8ba5dcbde6e15ac64a/details" TargetMode="External"/><Relationship Id="rId19" Type="http://schemas.openxmlformats.org/officeDocument/2006/relationships/hyperlink" Target="https://www.virustotal.com/%23/file/579296cc79a45409e996269a46e383404299eb2c3e8f1c418c4325b18037dfe3/details" TargetMode="External"/><Relationship Id="rId20" Type="http://schemas.openxmlformats.org/officeDocument/2006/relationships/hyperlink" Target="https://www.virustotal.com/%23/file/0ffa9e646e881568c1f65055917547b04d89a8a2150af45faa66beb2733e7427/details" TargetMode="External"/><Relationship Id="rId21" Type="http://schemas.openxmlformats.org/officeDocument/2006/relationships/hyperlink" Target="https://www.virustotal.com/%23/file/bf4495ba77e999d3fe391db1a7a08fda29f09a1bbf8cad403c4c8e3812f41e90/details" TargetMode="External"/><Relationship Id="rId22" Type="http://schemas.openxmlformats.org/officeDocument/2006/relationships/hyperlink" Target="https://www.virustotal.com/%23/file/6e4586e5ddf44da412e05543c275e466b9da0faa0cc20ee8a9cb2b2dfd48114e/details" TargetMode="External"/><Relationship Id="rId23" Type="http://schemas.openxmlformats.org/officeDocument/2006/relationships/image" Target="media/image2.png"/><Relationship Id="rId24" Type="http://schemas.openxmlformats.org/officeDocument/2006/relationships/image" Target="media/image3.jpeg"/><Relationship Id="rId25" Type="http://schemas.openxmlformats.org/officeDocument/2006/relationships/hyperlink" Target="http://roberto.greyhats.it/advisories/20130227-dlink-dir.txt" TargetMode="External"/><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image" Target="media/image7.png"/><Relationship Id="rId30" Type="http://schemas.openxmlformats.org/officeDocument/2006/relationships/hyperlink" Target="http://www.cs.berkeley.edu/%7Edaw/malware.html" TargetMode="External"/><Relationship Id="rId31" Type="http://schemas.openxmlformats.org/officeDocument/2006/relationships/hyperlink" Target="https://people.eecs.berkeley.edu/%7Eafelt/malware.html" TargetMode="External"/><Relationship Id="rId32" Type="http://schemas.openxmlformats.org/officeDocument/2006/relationships/hyperlink" Target="http://dior.ics.muni.cz/%7Eceleda/malware-samples/" TargetMode="External"/><Relationship Id="rId33" Type="http://schemas.openxmlformats.org/officeDocument/2006/relationships/hyperlink" Target="https://creativecommons.org/licenses/by/3.0/" TargetMode="External"/><Relationship Id="rId34" Type="http://schemas.openxmlformats.org/officeDocument/2006/relationships/hyperlink" Target="https://buildroot.org/" TargetMode="External"/><Relationship Id="rId35" Type="http://schemas.openxmlformats.org/officeDocument/2006/relationships/hyperlink" Target="https://busybox.net/" TargetMode="External"/><Relationship Id="rId36" Type="http://schemas.openxmlformats.org/officeDocument/2006/relationships/hyperlink" Target="https://www.docker.com/" TargetMode="External"/><Relationship Id="rId37" Type="http://schemas.openxmlformats.org/officeDocument/2006/relationships/hyperlink" Target="https://www.qemu.org/" TargetMode="External"/><Relationship Id="rId38" Type="http://schemas.openxmlformats.org/officeDocument/2006/relationships/hyperlink" Target="https://sourceware.org/systemtap/" TargetMode="External"/><Relationship Id="rId39" Type="http://schemas.openxmlformats.org/officeDocument/2006/relationships/hyperlink" Target="https://www.jyu.fi/it/en/research/research-projects/business-finland/appiots" TargetMode="External"/><Relationship Id="rId40" Type="http://schemas.openxmlformats.org/officeDocument/2006/relationships/hyperlink" Target="https://www.sans.org/reading-room/whitepapers/malicious/analyzing-backdoor-bot-mips-platform-35902" TargetMode="External"/><Relationship Id="rId41" Type="http://schemas.openxmlformats.org/officeDocument/2006/relationships/hyperlink" Target="https://is.muni.cz/publication/929665/cs" TargetMode="External"/><Relationship Id="rId42" Type="http://schemas.openxmlformats.org/officeDocument/2006/relationships/hyperlink" Target="https://www.cisco.com/c/dam/en_us/about/ac79/docs/innov/IoT_IBSG_0411FINAL.pdf" TargetMode="External"/><Relationship Id="rId43" Type="http://schemas.openxmlformats.org/officeDocument/2006/relationships/hyperlink" Target="https://github.com/rapid7/metasploit-framework/blob/master/modules/auxiliary/admin/http/dlink_dir_645_password_extractor.rb" TargetMode="External"/><Relationship Id="rId44" Type="http://schemas.openxmlformats.org/officeDocument/2006/relationships/hyperlink" Target="https://embedi.com/blog/enlarge-your-botnet-top-d-link-routers-dir8xx-d-link-routers-cruisin-bruisin/" TargetMode="External"/><Relationship Id="rId45" Type="http://schemas.openxmlformats.org/officeDocument/2006/relationships/hyperlink" Target="https://github.com/malwares/Botnet/blob/master/hydra-2008.1.zip" TargetMode="External"/><Relationship Id="rId46" Type="http://schemas.openxmlformats.org/officeDocument/2006/relationships/hyperlink" Target="https://cuckoosandbox.org/" TargetMode="External"/><Relationship Id="rId47" Type="http://schemas.openxmlformats.org/officeDocument/2006/relationships/hyperlink" Target="https://securelist.com/heads-of-the-hydra-malware-for-network-devices/36396/" TargetMode="External"/><Relationship Id="rId48" Type="http://schemas.openxmlformats.org/officeDocument/2006/relationships/hyperlink" Target="https://blogs.securiteam.com/index.php/archives/3364" TargetMode="External"/><Relationship Id="rId49" Type="http://schemas.openxmlformats.org/officeDocument/2006/relationships/hyperlink" Target="http://blog.netlab.360.com/iot_reaper-a-few-updates-en/" TargetMode="External"/><Relationship Id="rId50" Type="http://schemas.openxmlformats.org/officeDocument/2006/relationships/hyperlink" Target="https://archive.org/details/gov.gpo.fdsys.CHRG-108hhrg92654" TargetMode="External"/><Relationship Id="rId51" Type="http://schemas.openxmlformats.org/officeDocument/2006/relationships/hyperlink" Target="https://dl.packetstormsecurity.net/papers/attack/dlink_hnap_captcha.pdf" TargetMode="External"/><Relationship Id="rId52" Type="http://schemas.openxmlformats.org/officeDocument/2006/relationships/hyperlink" Target="https://www.exploit-db.com/exploits/31683/" TargetMode="External"/><Relationship Id="rId53" Type="http://schemas.openxmlformats.org/officeDocument/2006/relationships/hyperlink" Target="http://permalink.gmane.org/gmane.comp.security.ids.snort.emerging-sigs/20771" TargetMode="External"/><Relationship Id="rId54" Type="http://schemas.openxmlformats.org/officeDocument/2006/relationships/hyperlink" Target="https://isc.sans.edu/forums/diary/Linksys%2BWorm%2BTheMoon%2BCaptured/17630" TargetMode="External"/><Relationship Id="rId55" Type="http://schemas.openxmlformats.org/officeDocument/2006/relationships/hyperlink" Target="https://isc.sans.edu/forums/diary/Suspected%2BMass%2BExploit%2BAgainst%2BLinksys%2BE1000%2BE1200%2BRouters/17621/" TargetMode="External"/><Relationship Id="rId56" Type="http://schemas.openxmlformats.org/officeDocument/2006/relationships/hyperlink" Target="https://github.com/vanhauser-thc/thc-hydra/blob/master/CHANGES"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2019-06-19T02:01:22Z</dcterms:created>
  <dcterms:modified xsi:type="dcterms:W3CDTF">2019-06-19T02:01:22Z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LaTeX with hyperref package</vt:lpwstr>
  </property>
  <property fmtid="{D5CDD505-2E9C-101B-9397-08002B2CF9AE}" pid="4" name="LastSaved">
    <vt:filetime>2019-06-19T00:00:00Z</vt:filetime>
  </property>
</Properties>
</file>