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353" w:type="dxa"/>
        <w:tblInd w:w="-7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5958"/>
      </w:tblGrid>
      <w:tr w:rsidR="00934913" w14:paraId="334B408E" w14:textId="77777777" w:rsidTr="007D04C8">
        <w:tc>
          <w:tcPr>
            <w:tcW w:w="4395" w:type="dxa"/>
            <w:hideMark/>
          </w:tcPr>
          <w:p w14:paraId="0A95D492" w14:textId="77777777" w:rsidR="00934913" w:rsidRDefault="00934913">
            <w:pPr>
              <w:spacing w:line="24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BỘ GIÁO DỤC VÀ ĐÀO TẠO</w:t>
            </w:r>
          </w:p>
        </w:tc>
        <w:tc>
          <w:tcPr>
            <w:tcW w:w="5958" w:type="dxa"/>
            <w:hideMark/>
          </w:tcPr>
          <w:p w14:paraId="3108A268" w14:textId="77777777" w:rsidR="00934913" w:rsidRDefault="00934913">
            <w:pPr>
              <w:spacing w:line="240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CỘNG HÒA XÃ HỘI CHỦ NGHĨA VIỆT NAM</w:t>
            </w:r>
          </w:p>
        </w:tc>
      </w:tr>
      <w:tr w:rsidR="00934913" w14:paraId="14C496DC" w14:textId="77777777" w:rsidTr="007D04C8">
        <w:tc>
          <w:tcPr>
            <w:tcW w:w="4395" w:type="dxa"/>
            <w:hideMark/>
          </w:tcPr>
          <w:p w14:paraId="68F85A14" w14:textId="77777777" w:rsidR="00934913" w:rsidRDefault="00934913">
            <w:pPr>
              <w:spacing w:line="240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2C909CA" wp14:editId="3589584F">
                      <wp:simplePos x="0" y="0"/>
                      <wp:positionH relativeFrom="column">
                        <wp:posOffset>826770</wp:posOffset>
                      </wp:positionH>
                      <wp:positionV relativeFrom="paragraph">
                        <wp:posOffset>213995</wp:posOffset>
                      </wp:positionV>
                      <wp:extent cx="1059180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5918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D65E9A2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1pt,16.85pt" to="148.5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TRƯỜNG ĐẠI HỌC BÌNH DƯƠNG</w:t>
            </w:r>
          </w:p>
        </w:tc>
        <w:tc>
          <w:tcPr>
            <w:tcW w:w="5958" w:type="dxa"/>
            <w:hideMark/>
          </w:tcPr>
          <w:p w14:paraId="1AA4B0F2" w14:textId="77777777" w:rsidR="00934913" w:rsidRDefault="00934913">
            <w:pPr>
              <w:spacing w:line="240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</w:rPr>
              <w:t>Độc lập – Tự do – Hạnh phúc</w:t>
            </w:r>
          </w:p>
          <w:p w14:paraId="3B24FB2C" w14:textId="77777777" w:rsidR="00934913" w:rsidRDefault="00934913">
            <w:pPr>
              <w:spacing w:line="240" w:lineRule="auto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10DA4F0" wp14:editId="4172863B">
                      <wp:simplePos x="0" y="0"/>
                      <wp:positionH relativeFrom="column">
                        <wp:posOffset>788565</wp:posOffset>
                      </wp:positionH>
                      <wp:positionV relativeFrom="paragraph">
                        <wp:posOffset>33020</wp:posOffset>
                      </wp:positionV>
                      <wp:extent cx="2068195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06819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BEEA05A" id="Straight Connector 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1pt,2.6pt" to="224.9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934913" w14:paraId="16EC8CC2" w14:textId="77777777" w:rsidTr="007D04C8">
        <w:trPr>
          <w:trHeight w:val="394"/>
        </w:trPr>
        <w:tc>
          <w:tcPr>
            <w:tcW w:w="4395" w:type="dxa"/>
            <w:hideMark/>
          </w:tcPr>
          <w:p w14:paraId="54DC4186" w14:textId="56DCDEEB" w:rsidR="00934913" w:rsidRPr="000A0237" w:rsidRDefault="00934913">
            <w:pPr>
              <w:spacing w:line="240" w:lineRule="auto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Số:          /</w:t>
            </w:r>
            <w:r w:rsidR="000A0237">
              <w:rPr>
                <w:rFonts w:asciiTheme="majorHAnsi" w:hAnsiTheme="majorHAnsi" w:cstheme="majorHAnsi"/>
                <w:sz w:val="24"/>
                <w:szCs w:val="24"/>
              </w:rPr>
              <w:t>Đ</w:t>
            </w:r>
            <w:r w:rsidR="000A023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HBD</w:t>
            </w:r>
            <w:r w:rsidR="002163A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-QLKH</w:t>
            </w:r>
          </w:p>
        </w:tc>
        <w:tc>
          <w:tcPr>
            <w:tcW w:w="5958" w:type="dxa"/>
            <w:hideMark/>
          </w:tcPr>
          <w:p w14:paraId="20CA9616" w14:textId="77777777" w:rsidR="00934913" w:rsidRDefault="00934913">
            <w:pPr>
              <w:spacing w:line="240" w:lineRule="auto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i/>
                <w:sz w:val="24"/>
                <w:szCs w:val="24"/>
              </w:rPr>
              <w:t>Bình Dương, ngày    tháng    năm 2018</w:t>
            </w:r>
          </w:p>
        </w:tc>
      </w:tr>
      <w:tr w:rsidR="007D04C8" w14:paraId="34E4F4DE" w14:textId="77777777" w:rsidTr="007D04C8">
        <w:trPr>
          <w:trHeight w:val="394"/>
        </w:trPr>
        <w:tc>
          <w:tcPr>
            <w:tcW w:w="4395" w:type="dxa"/>
          </w:tcPr>
          <w:p w14:paraId="7C335DB3" w14:textId="5B035C70" w:rsidR="007D04C8" w:rsidRPr="007D04C8" w:rsidRDefault="007D04C8" w:rsidP="007D04C8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7D04C8">
              <w:rPr>
                <w:rFonts w:asciiTheme="majorHAnsi" w:hAnsiTheme="majorHAnsi" w:cstheme="majorHAnsi"/>
                <w:sz w:val="24"/>
                <w:szCs w:val="24"/>
              </w:rPr>
              <w:t>V/v xin phép tổ chức Hội thảo khao học quốc tế năm 2018</w:t>
            </w:r>
          </w:p>
        </w:tc>
        <w:tc>
          <w:tcPr>
            <w:tcW w:w="5958" w:type="dxa"/>
          </w:tcPr>
          <w:p w14:paraId="599E9C74" w14:textId="77777777" w:rsidR="007D04C8" w:rsidRDefault="007D04C8">
            <w:pPr>
              <w:spacing w:line="240" w:lineRule="auto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</w:tr>
    </w:tbl>
    <w:p w14:paraId="0BE09BE3" w14:textId="1A9D2E67" w:rsidR="00934913" w:rsidRDefault="00934913" w:rsidP="007D04C8">
      <w:pPr>
        <w:rPr>
          <w:rFonts w:asciiTheme="majorHAnsi" w:hAnsiTheme="majorHAnsi" w:cstheme="majorHAnsi"/>
          <w:sz w:val="28"/>
          <w:szCs w:val="28"/>
        </w:rPr>
      </w:pPr>
    </w:p>
    <w:p w14:paraId="1B09DA05" w14:textId="6DF26A38" w:rsidR="007D04C8" w:rsidRDefault="007D04C8" w:rsidP="007D04C8">
      <w:pPr>
        <w:jc w:val="center"/>
        <w:rPr>
          <w:rFonts w:asciiTheme="majorHAnsi" w:hAnsiTheme="majorHAnsi" w:cstheme="majorHAnsi"/>
          <w:sz w:val="28"/>
          <w:szCs w:val="28"/>
        </w:rPr>
      </w:pPr>
      <w:r w:rsidRPr="00794763">
        <w:rPr>
          <w:rFonts w:asciiTheme="majorHAnsi" w:hAnsiTheme="majorHAnsi" w:cstheme="majorHAnsi"/>
          <w:b/>
          <w:sz w:val="28"/>
          <w:szCs w:val="28"/>
        </w:rPr>
        <w:t>Kính gửi:</w:t>
      </w:r>
      <w:r w:rsidRPr="007D04C8">
        <w:rPr>
          <w:rFonts w:asciiTheme="majorHAnsi" w:hAnsiTheme="majorHAnsi" w:cstheme="majorHAnsi"/>
          <w:sz w:val="28"/>
          <w:szCs w:val="28"/>
        </w:rPr>
        <w:t xml:space="preserve"> Ủy ban nhân dân tỉnh Bình Dương</w:t>
      </w:r>
      <w:r w:rsidR="000A0237" w:rsidRPr="000A0237">
        <w:rPr>
          <w:rFonts w:asciiTheme="majorHAnsi" w:hAnsiTheme="majorHAnsi" w:cstheme="majorHAnsi"/>
          <w:sz w:val="28"/>
          <w:szCs w:val="28"/>
        </w:rPr>
        <w:t>.</w:t>
      </w:r>
    </w:p>
    <w:p w14:paraId="07E1DC36" w14:textId="537A0DBF" w:rsidR="00965163" w:rsidRPr="00285852" w:rsidRDefault="00965163" w:rsidP="002C29A2">
      <w:pPr>
        <w:ind w:firstLine="709"/>
        <w:rPr>
          <w:rFonts w:asciiTheme="majorHAnsi" w:hAnsiTheme="majorHAnsi" w:cstheme="majorHAnsi"/>
          <w:sz w:val="28"/>
          <w:szCs w:val="28"/>
        </w:rPr>
      </w:pPr>
      <w:r w:rsidRPr="00965163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Theo công văn số 428/TB-ĐHBD ngày 10/7/2018 về việc tổ chức hội thảo quốc tế, trường Đại học Bình Dương tổ chức Hội thảo quốc tế </w:t>
      </w:r>
      <w:r w:rsidR="00285852" w:rsidRPr="00285852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năm 2018 với chủ đề “Nghiên cứu và phát triển phương pháp dạy học trong giáo dục đại học”.</w:t>
      </w:r>
    </w:p>
    <w:p w14:paraId="5F172FC5" w14:textId="4F74425F" w:rsidR="002163A7" w:rsidRPr="005F1AED" w:rsidRDefault="005F1AED" w:rsidP="00BE467A">
      <w:pPr>
        <w:pStyle w:val="ListParagraph"/>
        <w:numPr>
          <w:ilvl w:val="0"/>
          <w:numId w:val="6"/>
        </w:numPr>
        <w:spacing w:before="120" w:after="0" w:line="257" w:lineRule="auto"/>
        <w:rPr>
          <w:rFonts w:asciiTheme="majorHAnsi" w:hAnsiTheme="majorHAnsi" w:cstheme="majorHAnsi"/>
          <w:b/>
          <w:sz w:val="28"/>
          <w:szCs w:val="28"/>
        </w:rPr>
      </w:pPr>
      <w:r w:rsidRPr="005F1AED">
        <w:rPr>
          <w:rFonts w:asciiTheme="majorHAnsi" w:hAnsiTheme="majorHAnsi" w:cstheme="majorHAnsi"/>
          <w:b/>
          <w:sz w:val="28"/>
          <w:szCs w:val="28"/>
        </w:rPr>
        <w:t xml:space="preserve">Thời gian và thời điểm: </w:t>
      </w:r>
      <w:r w:rsidRPr="005F1AED">
        <w:rPr>
          <w:rFonts w:asciiTheme="majorHAnsi" w:hAnsiTheme="majorHAnsi" w:cstheme="majorHAnsi"/>
          <w:sz w:val="28"/>
          <w:szCs w:val="28"/>
        </w:rPr>
        <w:t>Bắt đầu từ 7h30 ngày 15 tháng 10 năm 2018.</w:t>
      </w:r>
    </w:p>
    <w:p w14:paraId="3A230A35" w14:textId="6161982D" w:rsidR="005F1AED" w:rsidRDefault="005F1AED" w:rsidP="00BE467A">
      <w:pPr>
        <w:pStyle w:val="ListParagraph"/>
        <w:spacing w:before="120" w:after="0" w:line="257" w:lineRule="auto"/>
        <w:ind w:left="0" w:firstLine="709"/>
        <w:rPr>
          <w:rFonts w:asciiTheme="majorHAnsi" w:hAnsiTheme="majorHAnsi" w:cstheme="majorHAnsi"/>
          <w:sz w:val="28"/>
          <w:szCs w:val="28"/>
        </w:rPr>
      </w:pPr>
      <w:r w:rsidRPr="005F1AED">
        <w:rPr>
          <w:rFonts w:asciiTheme="majorHAnsi" w:hAnsiTheme="majorHAnsi" w:cstheme="majorHAnsi"/>
          <w:sz w:val="28"/>
          <w:szCs w:val="28"/>
        </w:rPr>
        <w:t>Tại Hội trường Lầu IV-khu A trường Đại học Bình Dương.</w:t>
      </w:r>
    </w:p>
    <w:p w14:paraId="7817D355" w14:textId="3BD57ED0" w:rsidR="005F1AED" w:rsidRPr="005F1AED" w:rsidRDefault="005F1AED" w:rsidP="00BE467A">
      <w:pPr>
        <w:pStyle w:val="ListParagraph"/>
        <w:numPr>
          <w:ilvl w:val="0"/>
          <w:numId w:val="6"/>
        </w:numPr>
        <w:spacing w:before="120" w:after="0" w:line="257" w:lineRule="auto"/>
        <w:rPr>
          <w:rFonts w:asciiTheme="majorHAnsi" w:hAnsiTheme="majorHAnsi" w:cstheme="majorHAnsi"/>
          <w:b/>
          <w:sz w:val="28"/>
          <w:szCs w:val="28"/>
          <w:lang w:val="en-US"/>
        </w:rPr>
      </w:pPr>
      <w:r w:rsidRPr="005F1AED">
        <w:rPr>
          <w:rFonts w:asciiTheme="majorHAnsi" w:hAnsiTheme="majorHAnsi" w:cstheme="majorHAnsi"/>
          <w:b/>
          <w:sz w:val="28"/>
          <w:szCs w:val="28"/>
          <w:lang w:val="en-US"/>
        </w:rPr>
        <w:t>Nội dung Hội thảo:</w:t>
      </w:r>
    </w:p>
    <w:p w14:paraId="086EBD3E" w14:textId="4D39527E" w:rsidR="005F1AED" w:rsidRDefault="00D946F6" w:rsidP="00BE467A">
      <w:pPr>
        <w:pStyle w:val="ListParagraph"/>
        <w:spacing w:before="120" w:after="0" w:line="257" w:lineRule="auto"/>
        <w:ind w:left="0" w:firstLine="709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-    Những nghiên cứu lý luận hiện đại về đổi mới căn bản </w:t>
      </w:r>
      <w:r w:rsidR="003B095E">
        <w:rPr>
          <w:rFonts w:asciiTheme="majorHAnsi" w:hAnsiTheme="majorHAnsi" w:cstheme="majorHAnsi"/>
          <w:sz w:val="28"/>
          <w:szCs w:val="28"/>
          <w:lang w:val="en-US"/>
        </w:rPr>
        <w:t>của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nền giáo dục;</w:t>
      </w:r>
    </w:p>
    <w:p w14:paraId="21B797CD" w14:textId="0A3D2CBB" w:rsidR="00D946F6" w:rsidRDefault="00D946F6" w:rsidP="00BE467A">
      <w:pPr>
        <w:pStyle w:val="ListParagraph"/>
        <w:spacing w:before="120" w:after="0" w:line="257" w:lineRule="auto"/>
        <w:ind w:left="0" w:firstLine="709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-    Nội dung các giải pháp đổi mới phương pháp dạy và học trong giáo dục đại học;</w:t>
      </w:r>
      <w:bookmarkStart w:id="0" w:name="_GoBack"/>
      <w:bookmarkEnd w:id="0"/>
    </w:p>
    <w:p w14:paraId="69AE7B1B" w14:textId="6941082D" w:rsidR="00D946F6" w:rsidRDefault="00965163" w:rsidP="00BE467A">
      <w:pPr>
        <w:pStyle w:val="ListParagraph"/>
        <w:spacing w:before="120" w:after="0" w:line="257" w:lineRule="auto"/>
        <w:ind w:left="0" w:firstLine="709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-    Phương hướng đổi mới căn bản giáo dục và đào tạo của trường Đại học Bình Dương.</w:t>
      </w:r>
    </w:p>
    <w:p w14:paraId="7EE39563" w14:textId="68ACAC49" w:rsidR="001657BE" w:rsidRPr="001657BE" w:rsidRDefault="001657BE" w:rsidP="00BE467A">
      <w:pPr>
        <w:pStyle w:val="ListParagraph"/>
        <w:spacing w:before="120" w:after="0" w:line="257" w:lineRule="auto"/>
        <w:ind w:left="0" w:firstLine="709"/>
        <w:rPr>
          <w:rFonts w:asciiTheme="majorHAnsi" w:hAnsiTheme="majorHAnsi" w:cstheme="majorHAnsi"/>
          <w:b/>
          <w:sz w:val="28"/>
          <w:szCs w:val="28"/>
          <w:lang w:val="en-US"/>
        </w:rPr>
      </w:pPr>
      <w:r w:rsidRPr="001657BE">
        <w:rPr>
          <w:rFonts w:asciiTheme="majorHAnsi" w:hAnsiTheme="majorHAnsi" w:cstheme="majorHAnsi"/>
          <w:b/>
          <w:sz w:val="28"/>
          <w:szCs w:val="28"/>
          <w:lang w:val="en-US"/>
        </w:rPr>
        <w:t xml:space="preserve">3. </w:t>
      </w:r>
      <w:r w:rsidR="00E17859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 w:rsidRPr="001657BE">
        <w:rPr>
          <w:rFonts w:asciiTheme="majorHAnsi" w:hAnsiTheme="majorHAnsi" w:cstheme="majorHAnsi"/>
          <w:b/>
          <w:sz w:val="28"/>
          <w:szCs w:val="28"/>
          <w:lang w:val="en-US"/>
        </w:rPr>
        <w:t>Thành phần tham gia:</w:t>
      </w:r>
    </w:p>
    <w:p w14:paraId="5955DB7B" w14:textId="1AF6FCAE" w:rsidR="001657BE" w:rsidRDefault="001657BE" w:rsidP="00BE467A">
      <w:pPr>
        <w:pStyle w:val="ListParagraph"/>
        <w:spacing w:before="120" w:after="0" w:line="257" w:lineRule="auto"/>
        <w:ind w:left="0" w:firstLine="709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-    Đại diện lãnh đạo UBND tỉnh, các Sở ngành, UBND các huyện trực thành phố của tỉnh;</w:t>
      </w:r>
    </w:p>
    <w:p w14:paraId="33329C16" w14:textId="5AE5831E" w:rsidR="001657BE" w:rsidRDefault="001657BE" w:rsidP="00BE467A">
      <w:pPr>
        <w:pStyle w:val="ListParagraph"/>
        <w:spacing w:before="120" w:after="0" w:line="257" w:lineRule="auto"/>
        <w:ind w:left="0" w:firstLine="709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-    Lãnh đạo Sở Giáo dục và Đào tạo;</w:t>
      </w:r>
    </w:p>
    <w:p w14:paraId="31E3ECE4" w14:textId="7A3D4117" w:rsidR="001657BE" w:rsidRDefault="001657BE" w:rsidP="00BE467A">
      <w:pPr>
        <w:pStyle w:val="ListParagraph"/>
        <w:spacing w:before="120" w:after="0" w:line="257" w:lineRule="auto"/>
        <w:ind w:left="0" w:firstLine="709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-    Hiệu trưởng các trường Đại học, Cao đẳng, Trung cấp chuyên nghiệp;</w:t>
      </w:r>
    </w:p>
    <w:p w14:paraId="6DFF67C7" w14:textId="23C6C47A" w:rsidR="001657BE" w:rsidRDefault="002C29A2" w:rsidP="00BE467A">
      <w:pPr>
        <w:pStyle w:val="ListParagraph"/>
        <w:spacing w:before="120" w:after="0" w:line="257" w:lineRule="auto"/>
        <w:ind w:left="0" w:firstLine="709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-    Các nhà khoa học, các nhà giáo và cán bộ quản lý giáo dục;</w:t>
      </w:r>
    </w:p>
    <w:p w14:paraId="1B6C34D2" w14:textId="77777777" w:rsidR="009B44B2" w:rsidRDefault="009B44B2" w:rsidP="00D946F6">
      <w:pPr>
        <w:pStyle w:val="ListParagraph"/>
        <w:ind w:left="0" w:firstLine="709"/>
        <w:rPr>
          <w:rFonts w:asciiTheme="majorHAnsi" w:hAnsiTheme="majorHAnsi" w:cstheme="majorHAnsi"/>
          <w:sz w:val="28"/>
          <w:szCs w:val="28"/>
          <w:lang w:val="en-US"/>
        </w:rPr>
      </w:pPr>
    </w:p>
    <w:p w14:paraId="7A6C5C07" w14:textId="4626E4A5" w:rsidR="00E17859" w:rsidRDefault="00E17859" w:rsidP="00D946F6">
      <w:pPr>
        <w:pStyle w:val="ListParagraph"/>
        <w:ind w:left="0" w:firstLine="709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Đề nghị các phòng ban có liên quan có trách nhiệm thông báo và mời các thành phần thuộc phòng giáo dục và đào tạo vè tham dự hội thảo./.</w:t>
      </w:r>
    </w:p>
    <w:p w14:paraId="5D1E67DB" w14:textId="72831532" w:rsidR="00E17859" w:rsidRDefault="00E17859" w:rsidP="00D946F6">
      <w:pPr>
        <w:pStyle w:val="ListParagraph"/>
        <w:ind w:left="0" w:firstLine="709"/>
        <w:rPr>
          <w:rFonts w:asciiTheme="majorHAnsi" w:hAnsiTheme="majorHAnsi" w:cstheme="majorHAnsi"/>
          <w:sz w:val="28"/>
          <w:szCs w:val="28"/>
          <w:lang w:val="en-US"/>
        </w:rPr>
      </w:pPr>
    </w:p>
    <w:p w14:paraId="29D11ACC" w14:textId="77777777" w:rsidR="00E17859" w:rsidRPr="001657BE" w:rsidRDefault="00E17859" w:rsidP="00D946F6">
      <w:pPr>
        <w:pStyle w:val="ListParagraph"/>
        <w:ind w:left="0" w:firstLine="709"/>
        <w:rPr>
          <w:rFonts w:asciiTheme="majorHAnsi" w:hAnsiTheme="majorHAnsi" w:cstheme="majorHAnsi"/>
          <w:sz w:val="28"/>
          <w:szCs w:val="28"/>
          <w:lang w:val="en-US"/>
        </w:rPr>
      </w:pPr>
    </w:p>
    <w:p w14:paraId="3B03E0D2" w14:textId="5BA17A03" w:rsidR="007D04C8" w:rsidRPr="005F1AED" w:rsidRDefault="002163A7" w:rsidP="002163A7">
      <w:pPr>
        <w:tabs>
          <w:tab w:val="center" w:pos="6804"/>
        </w:tabs>
        <w:spacing w:after="0" w:line="257" w:lineRule="auto"/>
        <w:rPr>
          <w:rFonts w:asciiTheme="majorHAnsi" w:hAnsiTheme="majorHAnsi" w:cstheme="majorHAnsi"/>
          <w:b/>
          <w:sz w:val="24"/>
          <w:szCs w:val="24"/>
        </w:rPr>
      </w:pPr>
      <w:r w:rsidRPr="002163A7">
        <w:rPr>
          <w:rFonts w:asciiTheme="majorHAnsi" w:hAnsiTheme="majorHAnsi" w:cstheme="majorHAnsi"/>
          <w:b/>
          <w:sz w:val="24"/>
          <w:szCs w:val="24"/>
        </w:rPr>
        <w:t>Nơi nhận:</w:t>
      </w:r>
      <w:r>
        <w:rPr>
          <w:rFonts w:asciiTheme="majorHAnsi" w:hAnsiTheme="majorHAnsi" w:cstheme="majorHAnsi"/>
          <w:b/>
          <w:sz w:val="24"/>
          <w:szCs w:val="24"/>
        </w:rPr>
        <w:tab/>
      </w:r>
      <w:r w:rsidRPr="002163A7">
        <w:rPr>
          <w:rFonts w:asciiTheme="majorHAnsi" w:hAnsiTheme="majorHAnsi" w:cstheme="majorHAnsi"/>
          <w:b/>
          <w:sz w:val="28"/>
          <w:szCs w:val="28"/>
        </w:rPr>
        <w:t>HIỆU T</w:t>
      </w:r>
      <w:r w:rsidRPr="005F1AED">
        <w:rPr>
          <w:rFonts w:asciiTheme="majorHAnsi" w:hAnsiTheme="majorHAnsi" w:cstheme="majorHAnsi"/>
          <w:b/>
          <w:sz w:val="28"/>
          <w:szCs w:val="28"/>
        </w:rPr>
        <w:t>RƯỞNG</w:t>
      </w:r>
    </w:p>
    <w:p w14:paraId="6A4398AC" w14:textId="202F2691" w:rsidR="002163A7" w:rsidRPr="002163A7" w:rsidRDefault="002163A7" w:rsidP="002163A7">
      <w:pPr>
        <w:spacing w:after="0" w:line="257" w:lineRule="auto"/>
        <w:rPr>
          <w:rFonts w:asciiTheme="majorHAnsi" w:hAnsiTheme="majorHAnsi" w:cstheme="majorHAnsi"/>
        </w:rPr>
      </w:pPr>
      <w:r w:rsidRPr="002163A7">
        <w:rPr>
          <w:rFonts w:asciiTheme="majorHAnsi" w:hAnsiTheme="majorHAnsi" w:cstheme="majorHAnsi"/>
        </w:rPr>
        <w:t>- Như trên;</w:t>
      </w:r>
    </w:p>
    <w:p w14:paraId="50F56EB2" w14:textId="5CD2A479" w:rsidR="002163A7" w:rsidRPr="00945284" w:rsidRDefault="002163A7" w:rsidP="002163A7">
      <w:pPr>
        <w:spacing w:after="0" w:line="257" w:lineRule="auto"/>
        <w:rPr>
          <w:rFonts w:asciiTheme="majorHAnsi" w:hAnsiTheme="majorHAnsi" w:cstheme="majorHAnsi"/>
        </w:rPr>
      </w:pPr>
      <w:r w:rsidRPr="00945284">
        <w:rPr>
          <w:rFonts w:asciiTheme="majorHAnsi" w:hAnsiTheme="majorHAnsi" w:cstheme="majorHAnsi"/>
        </w:rPr>
        <w:t>- Lưu: VT, QLKH.</w:t>
      </w:r>
    </w:p>
    <w:p w14:paraId="17FC9891" w14:textId="5075A7A6" w:rsidR="002163A7" w:rsidRPr="00945284" w:rsidRDefault="002163A7" w:rsidP="002163A7">
      <w:pPr>
        <w:spacing w:after="0" w:line="257" w:lineRule="auto"/>
        <w:rPr>
          <w:rFonts w:asciiTheme="majorHAnsi" w:hAnsiTheme="majorHAnsi" w:cstheme="majorHAnsi"/>
        </w:rPr>
      </w:pPr>
    </w:p>
    <w:p w14:paraId="4CAD7541" w14:textId="3578124F" w:rsidR="002163A7" w:rsidRPr="00945284" w:rsidRDefault="002163A7" w:rsidP="002163A7">
      <w:pPr>
        <w:spacing w:after="0" w:line="257" w:lineRule="auto"/>
        <w:rPr>
          <w:rFonts w:asciiTheme="majorHAnsi" w:hAnsiTheme="majorHAnsi" w:cstheme="majorHAnsi"/>
        </w:rPr>
      </w:pPr>
    </w:p>
    <w:p w14:paraId="1FA0C1FE" w14:textId="77777777" w:rsidR="002163A7" w:rsidRPr="00945284" w:rsidRDefault="002163A7" w:rsidP="002163A7">
      <w:pPr>
        <w:tabs>
          <w:tab w:val="center" w:pos="6804"/>
        </w:tabs>
        <w:spacing w:after="0" w:line="257" w:lineRule="auto"/>
        <w:rPr>
          <w:rFonts w:asciiTheme="majorHAnsi" w:hAnsiTheme="majorHAnsi" w:cstheme="majorHAnsi"/>
          <w:b/>
          <w:sz w:val="28"/>
          <w:szCs w:val="28"/>
        </w:rPr>
      </w:pPr>
      <w:r w:rsidRPr="00945284">
        <w:rPr>
          <w:rFonts w:asciiTheme="majorHAnsi" w:hAnsiTheme="majorHAnsi" w:cstheme="majorHAnsi"/>
          <w:b/>
          <w:sz w:val="28"/>
          <w:szCs w:val="28"/>
        </w:rPr>
        <w:tab/>
      </w:r>
    </w:p>
    <w:p w14:paraId="5A63366A" w14:textId="753EF667" w:rsidR="002163A7" w:rsidRPr="00945284" w:rsidRDefault="002163A7" w:rsidP="002163A7">
      <w:pPr>
        <w:tabs>
          <w:tab w:val="center" w:pos="6804"/>
        </w:tabs>
        <w:spacing w:after="0" w:line="257" w:lineRule="auto"/>
        <w:rPr>
          <w:rFonts w:asciiTheme="majorHAnsi" w:hAnsiTheme="majorHAnsi" w:cstheme="majorHAnsi"/>
          <w:b/>
          <w:sz w:val="28"/>
          <w:szCs w:val="28"/>
        </w:rPr>
      </w:pPr>
      <w:r w:rsidRPr="00945284">
        <w:rPr>
          <w:rFonts w:asciiTheme="majorHAnsi" w:hAnsiTheme="majorHAnsi" w:cstheme="majorHAnsi"/>
          <w:b/>
          <w:sz w:val="28"/>
          <w:szCs w:val="28"/>
        </w:rPr>
        <w:tab/>
        <w:t>Cao Việt Hiếu</w:t>
      </w:r>
    </w:p>
    <w:sectPr w:rsidR="002163A7" w:rsidRPr="00945284" w:rsidSect="00945284">
      <w:pgSz w:w="11906" w:h="16838"/>
      <w:pgMar w:top="1134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80B55"/>
    <w:multiLevelType w:val="hybridMultilevel"/>
    <w:tmpl w:val="DE7CB782"/>
    <w:lvl w:ilvl="0" w:tplc="D6CCCC4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9641A1"/>
    <w:multiLevelType w:val="hybridMultilevel"/>
    <w:tmpl w:val="86DAE328"/>
    <w:lvl w:ilvl="0" w:tplc="C0E0CFB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CC52CD"/>
    <w:multiLevelType w:val="hybridMultilevel"/>
    <w:tmpl w:val="97529D9A"/>
    <w:lvl w:ilvl="0" w:tplc="3662ABB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492A4B"/>
    <w:multiLevelType w:val="hybridMultilevel"/>
    <w:tmpl w:val="B644BDC8"/>
    <w:lvl w:ilvl="0" w:tplc="E4B2266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0B27C1"/>
    <w:multiLevelType w:val="hybridMultilevel"/>
    <w:tmpl w:val="A5F2C02E"/>
    <w:lvl w:ilvl="0" w:tplc="824C2D42">
      <w:start w:val="2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6E0B655F"/>
    <w:multiLevelType w:val="hybridMultilevel"/>
    <w:tmpl w:val="4A74C9DC"/>
    <w:lvl w:ilvl="0" w:tplc="2598AB0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CF72CC"/>
    <w:multiLevelType w:val="hybridMultilevel"/>
    <w:tmpl w:val="69788BEA"/>
    <w:lvl w:ilvl="0" w:tplc="4A2CD6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789" w:hanging="360"/>
      </w:pPr>
    </w:lvl>
    <w:lvl w:ilvl="2" w:tplc="042A001B" w:tentative="1">
      <w:start w:val="1"/>
      <w:numFmt w:val="lowerRoman"/>
      <w:lvlText w:val="%3."/>
      <w:lvlJc w:val="right"/>
      <w:pPr>
        <w:ind w:left="2509" w:hanging="180"/>
      </w:pPr>
    </w:lvl>
    <w:lvl w:ilvl="3" w:tplc="042A000F" w:tentative="1">
      <w:start w:val="1"/>
      <w:numFmt w:val="decimal"/>
      <w:lvlText w:val="%4."/>
      <w:lvlJc w:val="left"/>
      <w:pPr>
        <w:ind w:left="3229" w:hanging="360"/>
      </w:pPr>
    </w:lvl>
    <w:lvl w:ilvl="4" w:tplc="042A0019" w:tentative="1">
      <w:start w:val="1"/>
      <w:numFmt w:val="lowerLetter"/>
      <w:lvlText w:val="%5."/>
      <w:lvlJc w:val="left"/>
      <w:pPr>
        <w:ind w:left="3949" w:hanging="360"/>
      </w:pPr>
    </w:lvl>
    <w:lvl w:ilvl="5" w:tplc="042A001B" w:tentative="1">
      <w:start w:val="1"/>
      <w:numFmt w:val="lowerRoman"/>
      <w:lvlText w:val="%6."/>
      <w:lvlJc w:val="right"/>
      <w:pPr>
        <w:ind w:left="4669" w:hanging="180"/>
      </w:pPr>
    </w:lvl>
    <w:lvl w:ilvl="6" w:tplc="042A000F" w:tentative="1">
      <w:start w:val="1"/>
      <w:numFmt w:val="decimal"/>
      <w:lvlText w:val="%7."/>
      <w:lvlJc w:val="left"/>
      <w:pPr>
        <w:ind w:left="5389" w:hanging="360"/>
      </w:pPr>
    </w:lvl>
    <w:lvl w:ilvl="7" w:tplc="042A0019" w:tentative="1">
      <w:start w:val="1"/>
      <w:numFmt w:val="lowerLetter"/>
      <w:lvlText w:val="%8."/>
      <w:lvlJc w:val="left"/>
      <w:pPr>
        <w:ind w:left="6109" w:hanging="360"/>
      </w:pPr>
    </w:lvl>
    <w:lvl w:ilvl="8" w:tplc="042A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913"/>
    <w:rsid w:val="000A0237"/>
    <w:rsid w:val="001657BE"/>
    <w:rsid w:val="002163A7"/>
    <w:rsid w:val="00285852"/>
    <w:rsid w:val="002C29A2"/>
    <w:rsid w:val="002C5CD6"/>
    <w:rsid w:val="003B095E"/>
    <w:rsid w:val="005F1AED"/>
    <w:rsid w:val="00794763"/>
    <w:rsid w:val="007D04C8"/>
    <w:rsid w:val="00855455"/>
    <w:rsid w:val="00893036"/>
    <w:rsid w:val="00934913"/>
    <w:rsid w:val="00945284"/>
    <w:rsid w:val="00965163"/>
    <w:rsid w:val="009B44B2"/>
    <w:rsid w:val="00BE467A"/>
    <w:rsid w:val="00CB1A8B"/>
    <w:rsid w:val="00D946F6"/>
    <w:rsid w:val="00E17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EEDF95"/>
  <w15:chartTrackingRefBased/>
  <w15:docId w15:val="{14E6168B-691B-4F1A-9547-28DA76BA2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3491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491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163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35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Thành Trung</dc:creator>
  <cp:keywords/>
  <dc:description/>
  <cp:lastModifiedBy>Nguyễn Thành Trung</cp:lastModifiedBy>
  <cp:revision>12</cp:revision>
  <dcterms:created xsi:type="dcterms:W3CDTF">2018-10-10T07:39:00Z</dcterms:created>
  <dcterms:modified xsi:type="dcterms:W3CDTF">2018-10-11T07:05:00Z</dcterms:modified>
</cp:coreProperties>
</file>