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7113A" w14:textId="77777777" w:rsidR="00086FE2" w:rsidRDefault="00086FE2" w:rsidP="00086FE2">
      <w:pPr>
        <w:pStyle w:val="NormalWeb"/>
      </w:pPr>
      <w:r>
        <w:t>Biến đổi khí hậu đang trở thành một trong những thách thức lớn nhất của thế kỷ 21, ảnh hưởng đến mọi khía cạnh của đời sống, từ nông nghiệp đến kinh tế và sức khỏe con người, với nhiệt độ trung bình toàn cầu tăng 1,1°C kể từ thời kỳ tiền công nghiệp, theo báo cáo của IPCC năm 2021, và các hiện tượng thời tiết cực đoan như bão, hạn hán, và lũ lụt ngày càng gia tăng, chẳng hạn như cơn bão Haiyan năm 2013 tại Philippines đã gây thiệt hại hơn 10 tỷ USD và cướp đi sinh mạng của hơn 6.000 người, trong khi đó, các giải pháp giảm thiểu như sử dụng năng lượng tái tạo đang được đẩy mạnh, với hơn 30% điện năng toàn cầu năm 2023 đến từ các nguồn như năng lượng mặt trời và gió, tuy nhiên, việc triển khai các công nghệ này vẫn gặp khó khăn ở các quốc gia đang phát triển do chi phí đầu tư ban đầu cao và cơ sở hạ tầng lạc hậu, ví dụ, Việt Nam đã đạt công suất năng lượng mặt trời 16.500 MW vào năm 2023 nhưng lưới điện quốc gia chưa đủ khả năng tích hợp toàn bộ lượng điện này, dẫn đến tình trạng cắt giảm sản lượng, chuyển sang một khía cạnh khác, công nghệ blockchain đang nổi lên như một giải pháp cho nhiều vấn đề, từ quản lý chuỗi cung ứng đến bảo mật dữ liệu, với đặc điểm là tính phi tập trung và minh bạch, giúp giảm thiểu gian lận, một ví dụ điển hình là việc Walmart sử dụng blockchain để truy xuất nguồn gốc thực phẩm, giảm thời gian truy xuất từ 7 ngày xuống còn 2,2 giây, theo báo cáo năm 2019, nhưng blockchain cũng đối mặt với thách thức về tiêu thụ năng lượng, khi một giao dịch Bitcoin tiêu tốn khoảng 700 kWh điện, tương đương với mức tiêu thụ điện của một hộ gia đình Mỹ trong một tháng, điều này khiến các nhà phê bình cho rằng blockchain có thể làm trầm trọng thêm vấn đề biến đổi khí hậu nếu không được tối ưu hóa, như Vitalik Buterin, nhà sáng lập Ethereum, từng nói: “Blockchain có tiềm năng thay đổi thế giới, nhưng chúng ta phải giải quyết vấn đề năng lượng trước,” chuyển sang lĩnh vực giáo dục, giáo dục trực tuyến đã bùng nổ kể từ đại dịch COVID-19, với hơn 1,2 tỷ học sinh bị ảnh hưởng bởi việc đóng cửa trường học vào năm 2020, theo UNESCO, các nền tảng như Coursera và Khan Academy đã cung cấp hàng triệu khóa học miễn phí và trả phí, giúp hàng triệu người tiếp cận tri thức, ví dụ, Coursera ghi nhận 100 triệu lượt đăng ký khóa học vào năm 2022, nhưng giáo dục trực tuyến cũng đối mặt với vấn đề bất bình đẳng, khi 43% dân số thế giới không có quyền truy cập internet ổn định, đặc biệt ở các khu vực nông thôn tại châu Phi và châu Á, điều này làm hạn chế khả năng tiếp cận của hàng triệu học sinh, một khía cạnh khác cần xem xét là du lịch bền vững, một xu hướng đang được thúc đẩy để giảm tác động tiêu cực đến môi trường, với ngành du lịch toàn cầu tạo ra khoảng 8% lượng phát thải carbon toàn cầu, theo Tổ chức Du lịch Thế giới (UNWTO), các sáng kiến như sử dụng phương tiện giao thông công cộng, lưu trú tại các khách sạn thân thiện với môi trường, và bảo tồn văn hóa địa phương đang được khuyến khích, ví dụ, Costa Rica đã trở thành điểm đến du lịch bền vững hàng đầu, với 25% diện tích đất nước là khu bảo tồn thiên nhiên, thu hút hơn 3 triệu du khách mỗi năm, tuy nhiên, du lịch bền vững đòi hỏi sự hợp tác giữa chính phủ, doanh nghiệp và du khách, vì nhiều du khách vẫn ưu tiên chi phí thấp hơn là các lựa chọn thân thiện với môi trường, như một nghiên cứu năm 2021 chỉ ra rằng chỉ 20% du khách sẵn sàng trả thêm 10% giá vé để sử dụng các dịch vụ du lịch xanh, tất cả những vấn đề này, từ biến đổi khí hậu, blockchain, giáo dục trực tuyến, đến du lịch bền vững, đều cho thấy sự phức tạp và liên kết giữa các thách thức toàn cầu, đòi hỏi các giải pháp sáng tạo và phối hợp đa ngành để giải quyết.</w:t>
      </w:r>
    </w:p>
    <w:p w14:paraId="0E2B5A48" w14:textId="77777777" w:rsidR="00DD4004" w:rsidRDefault="00DD4004"/>
    <w:sectPr w:rsidR="00DD40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FE2"/>
    <w:rsid w:val="00086FE2"/>
    <w:rsid w:val="00DD400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6A02C8F"/>
  <w15:chartTrackingRefBased/>
  <w15:docId w15:val="{DE98E1A3-22F2-E14B-9C25-E0E8F275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6FE2"/>
    <w:pPr>
      <w:spacing w:before="100" w:beforeAutospacing="1" w:after="100" w:afterAutospacing="1"/>
    </w:pPr>
    <w:rPr>
      <w:rFonts w:ascii="Times New Roman" w:eastAsia="Times New Roman" w:hAnsi="Times New Roman" w:cs="Times New Roman"/>
      <w:noProof w:val="0"/>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030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VAN TRUNG</dc:creator>
  <cp:keywords/>
  <dc:description/>
  <cp:lastModifiedBy>VU VAN TRUNG</cp:lastModifiedBy>
  <cp:revision>1</cp:revision>
  <dcterms:created xsi:type="dcterms:W3CDTF">2025-06-04T10:34:00Z</dcterms:created>
  <dcterms:modified xsi:type="dcterms:W3CDTF">2025-06-04T10:35:00Z</dcterms:modified>
</cp:coreProperties>
</file>