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d2266481de792e0d5257b5542c5d3a22fc4bc13"/>
      <w:r>
        <w:t xml:space="preserve">QUY TRÌNH RÀ SOÁT – CẢI TIẾN CHƯƠNG TRÌNH ĐÀO TẠO (QT-CT)</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QT-CT</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Phó Trưởng khoa phụ trách Đào tạo</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 Ngân hàng rà soát và cải tiến 5 chương trình đào tạo do Khoa quản lý: thu thập bằng chứng từ kết quả giảng dạy và từ các bên liên quan, đánh giá sự phù hợp của chuẩn đầu ra và cấu trúc chương trình, đề xuất điều chỉnh, đưa ra Hội đồng Khoa học và Đào tạo Khoa thẩm định, trình Học viện, và</w:t>
      </w:r>
      <w:r>
        <w:t xml:space="preserve"> </w:t>
      </w:r>
      <w:r>
        <w:rPr>
          <w:b/>
        </w:rPr>
        <w:t xml:space="preserve">theo dõi từng hành động cải tiến cho đến khi đóng chu trình</w:t>
      </w:r>
      <w:r>
        <w:t xml:space="preserve">. Mục tiêu là mỗi chương trình đào tạo có một hồ sơ rà soát liên tục, đủ làm minh chứng kiểm định, mà không bắt giảng viên nộp lại dữ liệu đã có.</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5 chương trình đào tạo do Khoa Ngân hàng quản lý: NH, NH-CLC, NHS, NHTCQT, NHTW.</w:t>
      </w:r>
      <w:r>
        <w:t xml:space="preserve"> </w:t>
      </w:r>
      <w:r>
        <w:rPr>
          <w:b/>
        </w:rPr>
        <w:t xml:space="preserve">Mỗi chương trình đào tạo là một hồ sơ riêng</w:t>
      </w:r>
      <w:r>
        <w:t xml:space="preserve">, do thư ký chương trình đào tạo đó chủ trì. Áp dụng cho Phó Trưởng khoa phụ trách Đào tạo, thư ký chương trình đào tạo, giảng viên phụ trách nhóm môn, Trưởng các Bộ môn, giảng viên và Trợ lý Khoa.</w:t>
      </w:r>
    </w:p>
    <w:p>
      <w:pPr>
        <w:numPr>
          <w:ilvl w:val="0"/>
          <w:numId w:val="1001"/>
        </w:numPr>
        <w:pStyle w:val="Compact"/>
      </w:pPr>
      <w:r>
        <w:rPr>
          <w:b/>
        </w:rPr>
        <w:t xml:space="preserve">Không áp dụng cho:</w:t>
      </w:r>
    </w:p>
    <w:p>
      <w:pPr>
        <w:numPr>
          <w:ilvl w:val="1"/>
          <w:numId w:val="1002"/>
        </w:numPr>
        <w:pStyle w:val="Compact"/>
      </w:pPr>
      <w:r>
        <w:t xml:space="preserve">Điều chỉnh đề cương học phần</w:t>
      </w:r>
      <w:r>
        <w:t xml:space="preserve"> </w:t>
      </w:r>
      <w:r>
        <w:rPr>
          <w:b/>
        </w:rPr>
        <w:t xml:space="preserve">không</w:t>
      </w:r>
      <w:r>
        <w:t xml:space="preserve"> </w:t>
      </w:r>
      <w:r>
        <w:t xml:space="preserve">đổi chuẩn đầu ra học phần và số tín chỉ – thực hiện theo</w:t>
      </w:r>
      <w:r>
        <w:t xml:space="preserve"> </w:t>
      </w:r>
      <w:r>
        <w:rPr>
          <w:b/>
        </w:rPr>
        <w:t xml:space="preserve">QT-GD</w:t>
      </w:r>
      <w:r>
        <w:t xml:space="preserve"> </w:t>
      </w:r>
      <w:r>
        <w:t xml:space="preserve">(Phiếu GD-01).</w:t>
      </w:r>
    </w:p>
    <w:p>
      <w:pPr>
        <w:numPr>
          <w:ilvl w:val="1"/>
          <w:numId w:val="1002"/>
        </w:numPr>
        <w:pStyle w:val="Compact"/>
      </w:pPr>
      <w:r>
        <w:t xml:space="preserve">Mở ngành, mở chương trình đào tạo mới – thuộc thẩm quyền của Học viện; Khoa tham gia theo yêu cầu của Phòng Đào tạo.</w:t>
      </w:r>
    </w:p>
    <w:p>
      <w:pPr>
        <w:numPr>
          <w:ilvl w:val="1"/>
          <w:numId w:val="1002"/>
        </w:numPr>
        <w:pStyle w:val="Compact"/>
      </w:pPr>
      <w:r>
        <w:t xml:space="preserve">Tự đánh giá và đánh giá ngoài chương trình đào tạo – Phòng Khảo thí và Bảo đảm chất lượng làm đầu mối, Khoa phối hợp (QC Đào tạo đại học chính quy, Điều 10 khoản 2 điểm e). Hồ sơ rà soát của Quy trình này là</w:t>
      </w:r>
      <w:r>
        <w:t xml:space="preserve"> </w:t>
      </w:r>
      <w:r>
        <w:rPr>
          <w:b/>
        </w:rPr>
        <w:t xml:space="preserve">nguồn minh chứng</w:t>
      </w:r>
      <w:r>
        <w:t xml:space="preserve"> </w:t>
      </w:r>
      <w:r>
        <w:t xml:space="preserve">cho hoạt động đó.</w:t>
      </w:r>
    </w:p>
    <w:p>
      <w:pPr>
        <w:numPr>
          <w:ilvl w:val="1"/>
          <w:numId w:val="1002"/>
        </w:numPr>
        <w:pStyle w:val="Compact"/>
      </w:pPr>
      <w:r>
        <w:t xml:space="preserve">Phân công giảng dạy, tổ chức lớp học phần, đánh giá kết quả học tập – thực hiện theo</w:t>
      </w:r>
      <w:r>
        <w:t xml:space="preserve"> </w:t>
      </w:r>
      <w:r>
        <w:rPr>
          <w:b/>
        </w:rPr>
        <w:t xml:space="preserve">QT-GD</w:t>
      </w:r>
      <w:r>
        <w:t xml:space="preserve">.</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Đào tạo đại học chính quy của Học viện Ngân hàng</w:t>
            </w:r>
          </w:p>
        </w:tc>
        <w:tc>
          <w:p>
            <w:pPr>
              <w:pStyle w:val="Compact"/>
              <w:spacing w:after="20"/>
              <w:jc w:val="left"/>
            </w:pPr>
            <w:r>
              <w:rPr>
                <w:rFonts w:ascii="Times New Roman" w:hAnsi="Times New Roman"/>
                <w:sz w:val="22"/>
              </w:rPr>
              <w:t xml:space="preserve">04/12/2024</w:t>
            </w:r>
          </w:p>
        </w:tc>
        <w:tc>
          <w:p>
            <w:pPr>
              <w:pStyle w:val="Compact"/>
              <w:spacing w:after="20"/>
              <w:jc w:val="left"/>
            </w:pPr>
            <w:r>
              <w:rPr>
                <w:rFonts w:ascii="Times New Roman" w:hAnsi="Times New Roman"/>
                <w:sz w:val="22"/>
              </w:rPr>
              <w:t xml:space="preserve">Điều 3 (chương trình đào tạo; công bố thay đổi trước khi áp dụng, không gây tác động bất lợi cho sinh viên); Điều 10 khoản 2 điểm a, e (Khoa chịu trách nhiệm chuyên môn trong xây dựng, rà soát, cải tiến CTĐT; phối hợp tự đánh giá và đánh giá ngoài)</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Tổ chức đào tạo trực tuyến của Học viện Ngân hàng</w:t>
            </w:r>
          </w:p>
        </w:tc>
        <w:tc>
          <w:p>
            <w:pPr>
              <w:pStyle w:val="Compact"/>
              <w:spacing w:after="20"/>
              <w:jc w:val="left"/>
            </w:pPr>
            <w:r>
              <w:rPr>
                <w:rFonts w:ascii="Times New Roman" w:hAnsi="Times New Roman"/>
                <w:sz w:val="22"/>
              </w:rPr>
              <w:t xml:space="preserve">07/5/2025</w:t>
            </w:r>
          </w:p>
        </w:tc>
        <w:tc>
          <w:p>
            <w:pPr>
              <w:pStyle w:val="Compact"/>
              <w:spacing w:after="20"/>
              <w:jc w:val="left"/>
            </w:pPr>
            <w:r>
              <w:rPr>
                <w:rFonts w:ascii="Times New Roman" w:hAnsi="Times New Roman"/>
                <w:sz w:val="22"/>
              </w:rPr>
              <w:t xml:space="preserve">Điều kiện học phần tổ chức trực tuyến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Điều 7 (ký nháy); thẩm quyền ký</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Phụ lục I – Thể thức, kỹ thuật trình bày văn bản hành chính</w:t>
            </w:r>
          </w:p>
        </w:tc>
        <w:tc>
          <w:p>
            <w:pPr>
              <w:pStyle w:val="Compact"/>
              <w:spacing w:after="20"/>
              <w:jc w:val="left"/>
            </w:pPr>
            <w:r>
              <w:rPr>
                <w:rFonts w:ascii="Times New Roman" w:hAnsi="Times New Roman"/>
                <w:sz w:val="22"/>
              </w:rPr>
              <w:t xml:space="preserve">09/4/2024</w:t>
            </w:r>
          </w:p>
        </w:tc>
        <w:tc>
          <w:p>
            <w:pPr>
              <w:pStyle w:val="Compact"/>
              <w:spacing w:after="20"/>
              <w:jc w:val="left"/>
            </w:pPr>
            <w:r>
              <w:rPr>
                <w:rFonts w:ascii="Times New Roman" w:hAnsi="Times New Roman"/>
                <w:sz w:val="22"/>
              </w:rPr>
              <w:t xml:space="preserve">Thể thức văn bản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25 (tờ trình); Mẫu 27 (biên bản); Mẫu 31 (kế hoạch); Mẫu 33 (báo cáo)</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Điều 13, 15, 17, 18, 24 (trình ký, văn bản đi Học viện)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Thông tư quy định về kiểm định chất lượng chương trình đào tạo</w:t>
            </w:r>
          </w:p>
        </w:tc>
        <w:tc>
          <w:p>
            <w:pPr>
              <w:pStyle w:val="Compact"/>
              <w:spacing w:after="20"/>
              <w:jc w:val="left"/>
            </w:pPr>
            <w:r>
              <w:rPr>
                <w:rFonts w:ascii="Times New Roman" w:hAnsi="Times New Roman"/>
                <w:sz w:val="22"/>
              </w:rPr>
              <w:t xml:space="preserve">04/2025/TT-BGDĐT</w:t>
            </w:r>
          </w:p>
        </w:tc>
        <w:tc>
          <w:p>
            <w:pPr>
              <w:pStyle w:val="Compact"/>
              <w:spacing w:after="20"/>
              <w:jc w:val="left"/>
            </w:pPr>
            <w:r>
              <w:rPr>
                <w:rFonts w:ascii="Times New Roman" w:hAnsi="Times New Roman"/>
                <w:sz w:val="22"/>
              </w:rPr>
              <w:t xml:space="preserve">8 tiêu chuẩn đánh giá; dùng để gắn nhãn tiêu chuẩn cho minh chứng (TQ-05)</w:t>
            </w:r>
          </w:p>
        </w:tc>
        <w:tc>
          <w:p>
            <w:pPr>
              <w:pStyle w:val="Compact"/>
              <w:spacing w:after="20"/>
              <w:jc w:val="left"/>
            </w:pPr>
            <w:r>
              <w:rPr>
                <w:rFonts w:ascii="Times New Roman" w:hAnsi="Times New Roman"/>
                <w:sz w:val="22"/>
              </w:rPr>
              <w:t xml:space="preserve">Chính thức</w:t>
            </w:r>
            <w:r>
              <w:rPr>
                <w:rFonts w:ascii="Times New Roman" w:hAnsi="Times New Roman"/>
                <w:sz w:val="22"/>
              </w:rPr>
              <w:t xml:space="preserve"> </w:t>
            </w:r>
            <w:r>
              <w:rPr>
                <w:rStyle w:val="VerbatimChar"/>
                <w:rFonts w:ascii="Times New Roman" w:hAnsi="Times New Roman"/>
                <w:sz w:val="22"/>
              </w:rPr>
              <w:t xml:space="preserve">[Cần bổ sung bản văn bản vào docs/references/]</w:t>
            </w:r>
          </w:p>
        </w:tc>
      </w:tr>
      <w:tr>
        <w:tc>
          <w:p>
            <w:pPr>
              <w:pStyle w:val="Compact"/>
              <w:spacing w:after="20"/>
              <w:jc w:val="left"/>
            </w:pPr>
            <w:r>
              <w:rPr>
                <w:rFonts w:ascii="Times New Roman" w:hAnsi="Times New Roman"/>
                <w:sz w:val="22"/>
              </w:rPr>
              <w:t xml:space="preserve">Quy chế Tổ chức và hoạt động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Nhiệm vụ của Khoa trong quản lý chương trình đào tạo</w:t>
            </w:r>
          </w:p>
        </w:tc>
        <w:tc>
          <w:p>
            <w:pPr>
              <w:pStyle w:val="Compact"/>
              <w:spacing w:after="20"/>
              <w:jc w:val="left"/>
            </w:pPr>
            <w:r>
              <w:rPr>
                <w:rFonts w:ascii="Times New Roman" w:hAnsi="Times New Roman"/>
                <w:b/>
                <w:sz w:val="22"/>
              </w:rPr>
              <w:t xml:space="preserve">(Dự thảo)</w:t>
            </w:r>
            <w:r>
              <w:rPr>
                <w:rFonts w:ascii="Times New Roman" w:hAnsi="Times New Roman"/>
                <w:sz w:val="22"/>
              </w:rPr>
              <w:t xml:space="preserve"> </w:t>
            </w:r>
            <w:r>
              <w:rPr>
                <w:rFonts w:ascii="Times New Roman" w:hAnsi="Times New Roman"/>
                <w:sz w:val="22"/>
              </w:rPr>
              <w:t xml:space="preserve">– không dùng làm căn cứ ban hành</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được ban hành chính thức phải rà soát lại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PLO</w:t>
            </w:r>
          </w:p>
        </w:tc>
        <w:tc>
          <w:p>
            <w:pPr>
              <w:pStyle w:val="Compact"/>
              <w:spacing w:after="20"/>
              <w:jc w:val="left"/>
            </w:pPr>
            <w:r>
              <w:rPr>
                <w:rFonts w:ascii="Times New Roman" w:hAnsi="Times New Roman"/>
                <w:sz w:val="22"/>
              </w:rPr>
              <w:t xml:space="preserve">Chuẩn đầu ra của chương trình đào tạo</w:t>
            </w:r>
          </w:p>
        </w:tc>
      </w:tr>
      <w:tr>
        <w:tc>
          <w:p>
            <w:pPr>
              <w:pStyle w:val="Compact"/>
              <w:spacing w:after="20"/>
              <w:jc w:val="left"/>
            </w:pPr>
            <w:r>
              <w:rPr>
                <w:rFonts w:ascii="Times New Roman" w:hAnsi="Times New Roman"/>
                <w:sz w:val="22"/>
              </w:rPr>
              <w:t xml:space="preserve">CLO</w:t>
            </w:r>
          </w:p>
        </w:tc>
        <w:tc>
          <w:p>
            <w:pPr>
              <w:pStyle w:val="Compact"/>
              <w:spacing w:after="20"/>
              <w:jc w:val="left"/>
            </w:pPr>
            <w:r>
              <w:rPr>
                <w:rFonts w:ascii="Times New Roman" w:hAnsi="Times New Roman"/>
                <w:sz w:val="22"/>
              </w:rPr>
              <w:t xml:space="preserve">Chuẩn đầu ra của học phần</w:t>
            </w:r>
          </w:p>
        </w:tc>
      </w:tr>
      <w:tr>
        <w:tc>
          <w:p>
            <w:pPr>
              <w:pStyle w:val="Compact"/>
              <w:spacing w:after="20"/>
              <w:jc w:val="left"/>
            </w:pPr>
            <w:r>
              <w:rPr>
                <w:rFonts w:ascii="Times New Roman" w:hAnsi="Times New Roman"/>
                <w:sz w:val="22"/>
              </w:rPr>
              <w:t xml:space="preserve">Ma trận PLO–CLO</w:t>
            </w:r>
          </w:p>
        </w:tc>
        <w:tc>
          <w:p>
            <w:pPr>
              <w:pStyle w:val="Compact"/>
              <w:spacing w:after="20"/>
              <w:jc w:val="left"/>
            </w:pPr>
            <w:r>
              <w:rPr>
                <w:rFonts w:ascii="Times New Roman" w:hAnsi="Times New Roman"/>
                <w:sz w:val="22"/>
              </w:rPr>
              <w:t xml:space="preserve">Bảng đối chiếu từng học phần đóng góp vào chuẩn đầu ra nào của chương trình, ở mức độ nào</w:t>
            </w:r>
          </w:p>
        </w:tc>
      </w:tr>
      <w:tr>
        <w:tc>
          <w:p>
            <w:pPr>
              <w:pStyle w:val="Compact"/>
              <w:spacing w:after="20"/>
              <w:jc w:val="left"/>
            </w:pPr>
            <w:r>
              <w:rPr>
                <w:rFonts w:ascii="Times New Roman" w:hAnsi="Times New Roman"/>
                <w:sz w:val="22"/>
              </w:rPr>
              <w:t xml:space="preserve">Rà soát hằng năm</w:t>
            </w:r>
          </w:p>
        </w:tc>
        <w:tc>
          <w:p>
            <w:pPr>
              <w:pStyle w:val="Compact"/>
              <w:spacing w:after="20"/>
              <w:jc w:val="left"/>
            </w:pPr>
            <w:r>
              <w:rPr>
                <w:rFonts w:ascii="Times New Roman" w:hAnsi="Times New Roman"/>
                <w:sz w:val="22"/>
              </w:rPr>
              <w:t xml:space="preserve">Kỳ rà soát nhẹ, cuối mỗi năm học, chỉ dùng dữ liệu nội bộ (báo cáo tổng kết học phần, phổ điểm); kết quả là Báo cáo CT-03 biến thể A, không trình Học viện</w:t>
            </w:r>
          </w:p>
        </w:tc>
      </w:tr>
      <w:tr>
        <w:tc>
          <w:p>
            <w:pPr>
              <w:pStyle w:val="Compact"/>
              <w:spacing w:after="20"/>
              <w:jc w:val="left"/>
            </w:pPr>
            <w:r>
              <w:rPr>
                <w:rFonts w:ascii="Times New Roman" w:hAnsi="Times New Roman"/>
                <w:sz w:val="22"/>
              </w:rPr>
              <w:t xml:space="preserve">Rà soát định kỳ</w:t>
            </w:r>
          </w:p>
        </w:tc>
        <w:tc>
          <w:p>
            <w:pPr>
              <w:pStyle w:val="Compact"/>
              <w:spacing w:after="20"/>
              <w:jc w:val="left"/>
            </w:pPr>
            <w:r>
              <w:rPr>
                <w:rFonts w:ascii="Times New Roman" w:hAnsi="Times New Roman"/>
                <w:sz w:val="22"/>
              </w:rPr>
              <w:t xml:space="preserve">Kỳ rà soát lớn, 2 năm một lần hoặc trước kỳ kiểm định; có kế hoạch, khảo sát 4 nhóm bên liên quan, ma trận PLO–CLO; kết quả là Báo cáo CT-03 biến thể B, qua Hội đồng thẩm định rồi trình Học viện</w:t>
            </w:r>
          </w:p>
        </w:tc>
      </w:tr>
      <w:tr>
        <w:tc>
          <w:p>
            <w:pPr>
              <w:pStyle w:val="Compact"/>
              <w:spacing w:after="20"/>
              <w:jc w:val="left"/>
            </w:pPr>
            <w:r>
              <w:rPr>
                <w:rFonts w:ascii="Times New Roman" w:hAnsi="Times New Roman"/>
                <w:sz w:val="22"/>
              </w:rPr>
              <w:t xml:space="preserve">Bên liên quan</w:t>
            </w:r>
          </w:p>
        </w:tc>
        <w:tc>
          <w:p>
            <w:pPr>
              <w:pStyle w:val="Compact"/>
              <w:spacing w:after="20"/>
              <w:jc w:val="left"/>
            </w:pPr>
            <w:r>
              <w:rPr>
                <w:rFonts w:ascii="Times New Roman" w:hAnsi="Times New Roman"/>
                <w:sz w:val="22"/>
              </w:rPr>
              <w:t xml:space="preserve">Bốn nhóm được khảo sát: người học đang học, cựu người học, nhà tuyển dụng, giảng viên đang dạy chương trình đào tạo</w:t>
            </w:r>
          </w:p>
        </w:tc>
      </w:tr>
      <w:tr>
        <w:tc>
          <w:p>
            <w:pPr>
              <w:pStyle w:val="Compact"/>
              <w:spacing w:after="20"/>
              <w:jc w:val="left"/>
            </w:pPr>
            <w:r>
              <w:rPr>
                <w:rFonts w:ascii="Times New Roman" w:hAnsi="Times New Roman"/>
                <w:sz w:val="22"/>
              </w:rPr>
              <w:t xml:space="preserve">Hành động cải tiến</w:t>
            </w:r>
          </w:p>
        </w:tc>
        <w:tc>
          <w:p>
            <w:pPr>
              <w:pStyle w:val="Compact"/>
              <w:spacing w:after="20"/>
              <w:jc w:val="left"/>
            </w:pPr>
            <w:r>
              <w:rPr>
                <w:rFonts w:ascii="Times New Roman" w:hAnsi="Times New Roman"/>
                <w:sz w:val="22"/>
              </w:rPr>
              <w:t xml:space="preserve">Một việc cụ thể phải làm sau rà soát, có người thực hiện, thời hạn, kết quả và đánh giá hiệu quả ở kỳ sau</w:t>
            </w:r>
          </w:p>
        </w:tc>
      </w:tr>
      <w:tr>
        <w:tc>
          <w:p>
            <w:pPr>
              <w:pStyle w:val="Compact"/>
              <w:spacing w:after="20"/>
              <w:jc w:val="left"/>
            </w:pPr>
            <w:r>
              <w:rPr>
                <w:rFonts w:ascii="Times New Roman" w:hAnsi="Times New Roman"/>
                <w:sz w:val="22"/>
              </w:rPr>
              <w:t xml:space="preserve">Đóng chu trình</w:t>
            </w:r>
          </w:p>
        </w:tc>
        <w:tc>
          <w:p>
            <w:pPr>
              <w:pStyle w:val="Compact"/>
              <w:spacing w:after="20"/>
              <w:jc w:val="left"/>
            </w:pPr>
            <w:r>
              <w:rPr>
                <w:rFonts w:ascii="Times New Roman" w:hAnsi="Times New Roman"/>
                <w:sz w:val="22"/>
              </w:rPr>
              <w:t xml:space="preserve">Việc ghi nhận ở kỳ rà soát kế tiếp rằng hành động cải tiến đã thực hiện và đã có hiệu quả hay chưa</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Tờ trình đề nghị điều chỉnh chương trình đào tạo gửi Học viện (P11)</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PTK Đào tạo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Tờ trình CT-04 (P11)</w:t>
            </w:r>
          </w:p>
        </w:tc>
        <w:tc>
          <w:p>
            <w:pPr>
              <w:pStyle w:val="Compact"/>
              <w:spacing w:after="20"/>
              <w:jc w:val="left"/>
            </w:pPr>
            <w:r>
              <w:rPr>
                <w:rFonts w:ascii="Times New Roman" w:hAnsi="Times New Roman"/>
                <w:sz w:val="22"/>
              </w:rPr>
              <w:t xml:space="preserve">Kế hoạch rà soát (P09); Báo cáo rà soát cả hai biến thể (P10)</w:t>
            </w:r>
          </w:p>
        </w:tc>
        <w:tc>
          <w:p>
            <w:pPr>
              <w:pStyle w:val="Compact"/>
              <w:spacing w:after="20"/>
              <w:jc w:val="left"/>
            </w:pPr>
            <w:r>
              <w:rPr>
                <w:rFonts w:ascii="Times New Roman" w:hAnsi="Times New Roman"/>
                <w:sz w:val="22"/>
              </w:rPr>
              <w:t xml:space="preserve">Quyết định mở kỳ rà soát định kỳ bất thường; xử lý khi thiếu báo cáo tổng kết học phần hoặc hành động cải tiến quá hạn</w:t>
            </w:r>
          </w:p>
        </w:tc>
      </w:tr>
      <w:tr>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Kế hoạch rà soát (CT-01); Báo cáo rà soát (CT-03); Tờ trình (CT-04); bản tổng hợp khảo sát</w:t>
            </w:r>
          </w:p>
        </w:tc>
        <w:tc>
          <w:p>
            <w:pPr>
              <w:pStyle w:val="Compact"/>
              <w:spacing w:after="20"/>
              <w:jc w:val="left"/>
            </w:pPr>
            <w:r>
              <w:rPr>
                <w:rFonts w:ascii="Times New Roman" w:hAnsi="Times New Roman"/>
                <w:sz w:val="22"/>
              </w:rPr>
              <w:t xml:space="preserve">Các hồ sơ mình lập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Tổ chức khảo sát 4 nhóm (N02); ghi và theo dõi hành động cải tiến trên Sổ (N10)</w:t>
            </w:r>
          </w:p>
        </w:tc>
      </w:tr>
      <w:tr>
        <w:tc>
          <w:p>
            <w:pPr>
              <w:pStyle w:val="Compact"/>
              <w:spacing w:after="20"/>
              <w:jc w:val="left"/>
            </w:pPr>
            <w:r>
              <w:rPr>
                <w:rFonts w:ascii="Times New Roman" w:hAnsi="Times New Roman"/>
                <w:sz w:val="22"/>
              </w:rPr>
              <w:t xml:space="preserve">ML (giảng viên phụ trách nhóm môn)</w:t>
            </w:r>
          </w:p>
        </w:tc>
        <w:tc>
          <w:p>
            <w:pPr>
              <w:pStyle w:val="Compact"/>
              <w:spacing w:after="20"/>
              <w:jc w:val="left"/>
            </w:pPr>
            <w:r>
              <w:rPr>
                <w:rFonts w:ascii="Times New Roman" w:hAnsi="Times New Roman"/>
                <w:sz w:val="22"/>
              </w:rPr>
              <w:t xml:space="preserve">Phần ma trận PLO–CLO của nhóm môn; đề xuất điều chỉnh học phần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Phát phiếu khảo sát người học cho lớp học phần</w:t>
            </w:r>
          </w:p>
        </w:tc>
      </w:tr>
      <w:tr>
        <w:tc>
          <w:p>
            <w:pPr>
              <w:pStyle w:val="Compact"/>
              <w:spacing w:after="20"/>
              <w:jc w:val="left"/>
            </w:pPr>
            <w:r>
              <w:rPr>
                <w:rFonts w:ascii="Times New Roman" w:hAnsi="Times New Roman"/>
                <w:sz w:val="22"/>
              </w:rPr>
              <w:t xml:space="preserve">Trưởng/Phó Bộ môn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họp Bộ môn thống nhất đề xuất điều chỉnh; ký biên bản C-05 cùng thư ký cuộc họp</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Tờ trình đi Học viện; vào Sổ văn bản</w:t>
            </w:r>
          </w:p>
        </w:tc>
      </w:tr>
    </w:tbl>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t xml:space="preserve">Quy trình chạy</w:t>
      </w:r>
      <w:r>
        <w:t xml:space="preserve"> </w:t>
      </w:r>
      <w:r>
        <w:rPr>
          <w:b/>
        </w:rPr>
        <w:t xml:space="preserve">hai mức rà soát</w:t>
      </w:r>
      <w:r>
        <w:t xml:space="preserve"> </w:t>
      </w:r>
      <w:r>
        <w:t xml:space="preserve">để vừa có nhịp cải tiến đều đặn vừa không làm nặng công việc:</w:t>
      </w:r>
    </w:p>
    <w:p>
      <w:pPr>
        <w:pStyle w:val="BodyText"/>
      </w:pPr>
      <w:r>
        <w:rPr>
          <w:b/>
        </w:rPr>
        <w:t xml:space="preserve">Nhánh A – Rà soát hằng năm.</w:t>
      </w:r>
      <w:r>
        <w:t xml:space="preserve"> </w:t>
      </w:r>
      <w:r>
        <w:t xml:space="preserve">Cuối mỗi năm học, thư ký chương trình đào tạo lấy báo cáo tổng kết học phần (GD-04) của mọi học phần thuộc chương trình qua liên kết trên Sổ, đối chiếu những điểm bất thường và những đề xuất lặp lại, rồi lập Báo cáo rà soát biến thể A trình Phó Trưởng khoa phụ trách Đào tạo. Nếu báo cáo</w:t>
      </w:r>
      <w:r>
        <w:t xml:space="preserve"> </w:t>
      </w:r>
      <w:r>
        <w:rPr>
          <w:b/>
        </w:rPr>
        <w:t xml:space="preserve">không</w:t>
      </w:r>
      <w:r>
        <w:t xml:space="preserve"> </w:t>
      </w:r>
      <w:r>
        <w:t xml:space="preserve">đề xuất đổi chuẩn đầu ra, số tín chỉ hay cấu trúc chương trình thì kết thúc ở việc ghi hành động cải tiến vào Sổ;</w:t>
      </w:r>
      <w:r>
        <w:t xml:space="preserve"> </w:t>
      </w:r>
      <w:r>
        <w:rPr>
          <w:b/>
        </w:rPr>
        <w:t xml:space="preserve">không trình Học viện, không qua Hội đồng</w:t>
      </w:r>
      <w:r>
        <w:t xml:space="preserve">. Nếu có đề xuất đổi thì nội dung đó chờ kỳ rà soát định kỳ gần nhất, hoặc Phó Trưởng khoa phụ trách Đào tạo mở kỳ rà soát bất thường khi cấp bách.</w:t>
      </w:r>
    </w:p>
    <w:p>
      <w:pPr>
        <w:pStyle w:val="BodyText"/>
      </w:pPr>
      <w:r>
        <w:rPr>
          <w:b/>
        </w:rPr>
        <w:t xml:space="preserve">Nhánh B – Rà soát định kỳ 2 năm.</w:t>
      </w:r>
      <w:r>
        <w:t xml:space="preserve"> </w:t>
      </w:r>
      <w:r>
        <w:t xml:space="preserve">Mở đầu bằng Kế hoạch rà soát (CT-01) để cả Khoa biết mốc thời gian và ai làm phần nào. Khoa</w:t>
      </w:r>
      <w:r>
        <w:t xml:space="preserve"> </w:t>
      </w:r>
      <w:r>
        <w:rPr>
          <w:b/>
        </w:rPr>
        <w:t xml:space="preserve">tự khảo sát đủ bốn nhóm bên liên quan</w:t>
      </w:r>
      <w:r>
        <w:t xml:space="preserve"> </w:t>
      </w:r>
      <w:r>
        <w:t xml:space="preserve">bằng bốn biểu mẫu Google Form của CT-02: người học đang học (F6), cựu người học (F7), nhà tuyển dụng (F8), giảng viên đang dạy chương trình (F9). Kết quả khảo sát, báo cáo tổng kết học phần và ma trận PLO–CLO là ba nguồn bằng chứng của Báo cáo rà soát biến thể B (CT-03), được Bộ môn và nhóm môn thống nhất bằng biên bản họp (C-05) trước khi trình.</w:t>
      </w:r>
    </w:p>
    <w:p>
      <w:pPr>
        <w:pStyle w:val="BodyText"/>
      </w:pPr>
      <w:r>
        <w:rPr>
          <w:b/>
        </w:rPr>
        <w:t xml:space="preserve">Nhánh C – Thẩm định và trình Học viện.</w:t>
      </w:r>
      <w:r>
        <w:t xml:space="preserve"> </w:t>
      </w:r>
      <w:r>
        <w:t xml:space="preserve">Báo cáo biến thể B và các đề nghị thay đổi chuẩn đầu ra học phần, số tín chỉ chuyển từ QT-GD đều phải qua</w:t>
      </w:r>
      <w:r>
        <w:t xml:space="preserve"> </w:t>
      </w:r>
      <w:r>
        <w:rPr>
          <w:b/>
        </w:rPr>
        <w:t xml:space="preserve">QT-HD</w:t>
      </w:r>
      <w:r>
        <w:t xml:space="preserve"> </w:t>
      </w:r>
      <w:r>
        <w:t xml:space="preserve">– Hội đồng Khoa học và Đào tạo Khoa thẩm định. Chỉ khi Hội đồng kết luận</w:t>
      </w:r>
      <w:r>
        <w:t xml:space="preserve"> </w:t>
      </w:r>
      <w:r>
        <w:t xml:space="preserve">“</w:t>
      </w:r>
      <w:r>
        <w:t xml:space="preserve">Thông qua</w:t>
      </w:r>
      <w:r>
        <w:t xml:space="preserve">”</w:t>
      </w:r>
      <w:r>
        <w:t xml:space="preserve">, Khoa mới lập Tờ trình (CT-04) do Trưởng khoa ký gửi Học viện. Thay đổi được Học viện phê duyệt phải</w:t>
      </w:r>
      <w:r>
        <w:t xml:space="preserve"> </w:t>
      </w:r>
      <w:r>
        <w:rPr>
          <w:b/>
        </w:rPr>
        <w:t xml:space="preserve">công bố trước khi áp dụng</w:t>
      </w:r>
      <w:r>
        <w:t xml:space="preserve"> </w:t>
      </w:r>
      <w:r>
        <w:t xml:space="preserve">và bàn giao sang QT-GD để giảng viên phụ trách nhóm môn cập nhật đề cương.</w:t>
      </w:r>
    </w:p>
    <w:p>
      <w:pPr>
        <w:pStyle w:val="BodyText"/>
      </w:pPr>
      <w:r>
        <w:rPr>
          <w:b/>
        </w:rPr>
        <w:t xml:space="preserve">Nhánh D – Theo dõi hành động cải tiến.</w:t>
      </w:r>
      <w:r>
        <w:t xml:space="preserve"> </w:t>
      </w:r>
      <w:r>
        <w:t xml:space="preserve">Mỗi hành động cải tiến là một dòng trên trang tính Rà soát CTĐT, có người thực hiện và thời hạn; thư ký chương trình đào tạo cập nhật kết quả cuối mỗi học kỳ và đánh giá hiệu quả ở kỳ rà soát kế tiếp. Đây là bước làm cho chu trình cải tiến</w:t>
      </w:r>
      <w:r>
        <w:t xml:space="preserve"> </w:t>
      </w:r>
      <w:r>
        <w:rPr>
          <w:b/>
        </w:rPr>
        <w:t xml:space="preserve">khép kín</w:t>
      </w:r>
      <w:r>
        <w:t xml:space="preserve"> </w:t>
      </w:r>
      <w:r>
        <w:t xml:space="preserve">và có minh chứng, thay vì dừng ở một bản báo cáo.</w:t>
      </w:r>
    </w:p>
    <w:p>
      <w:pPr>
        <w:pStyle w:val="Heading3"/>
      </w:pPr>
      <w:bookmarkStart w:id="28" w:name="bảng-các-bước"/>
      <w:r>
        <w:t xml:space="preserve">6.2. Bảng các bước</w:t>
      </w:r>
      <w:bookmarkEnd w:id="28"/>
    </w:p>
    <w:p>
      <w:pPr>
        <w:pStyle w:val="FirstParagraph"/>
      </w:pPr>
      <w:r>
        <w:rPr>
          <w:i/>
        </w:rPr>
        <w:t xml:space="preserve">(Bảng dưới đây là nguồn gốc của sơ đồ và danh mục biểu mẫu kèm theo.)</w:t>
      </w:r>
    </w:p>
    <w:p>
      <w:pPr>
        <w:sectPr>
          <w:headerReference w:type="default" r:id="rId9"/>
          <w:footerReference w:type="default" r:id="rId10"/>
          <w:pgSz w:w="11906" w:h="16838"/>
          <w:pgMar w:top="907" w:right="907" w:bottom="907" w:left="1701" w:header="567" w:footer="567" w:gutter="0"/>
        </w:sectPr>
      </w:pPr>
    </w:p>
    <w:p>
      <w:pPr>
        <w:pStyle w:val="BodyText"/>
      </w:pPr>
      <w:r>
        <w:rPr>
          <w:b/>
        </w:rPr>
        <w:t xml:space="preserve">Nhánh A – Rà soát hằng năm</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Thu thập báo cáo tổng kết học phần (GD-04) qua liên kết trên trang tính Học phần theo kỳ</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Trong 15 ngày sau khi kết thúc năm học</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Đối chiếu học phần thiếu báo cáo, phổ điểm bất thường, đề xuất lặp lại, hành động cải tiến chưa đóng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Cùng đợt với A1</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Lập và trình Báo cáo rà soát CTĐT biến thể A</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Thư ký CTĐT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CT-03 biến thể A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 30 ngày sau khi kết thúc năm học</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có đề xuất thay đổi chuẩn đầu ra, số tín chỉ hoặc cấu trúc CTĐT không?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Khi trình báo cáo</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ghi hành động cải tiến trong phạm vi giảng dạy vào Sổ; sang Nhánh D</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khi báo cáo được duyệt</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đưa vào kỳ rà soát định kỳ gần nhất; nếu cấp bách, PTK Đào tạo mở kỳ rà soát bất thường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PTK Đào tạo (ghi trên luồng EOFFICE)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10 ngày làm việc kể từ khi báo cáo được duyệt</w:t>
            </w:r>
          </w:p>
        </w:tc>
      </w:tr>
    </w:tbl>
    <w:p>
      <w:pPr>
        <w:pStyle w:val="BodyText"/>
      </w:pPr>
      <w:r>
        <w:rPr>
          <w:b/>
        </w:rPr>
        <w:t xml:space="preserve">Nhánh B – Rà soát định kỳ 2 năm</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Lập và trình Kế hoạch rà soát CTĐT</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Thư ký CTĐT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CT-01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Đầu học kỳ 1 của năm rà soát</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Khảo sát người học đang học chương trình đào tạo</w:t>
            </w:r>
          </w:p>
        </w:tc>
        <w:tc>
          <w:p>
            <w:pPr>
              <w:pStyle w:val="Compact"/>
              <w:spacing w:after="20"/>
              <w:jc w:val="left"/>
            </w:pPr>
            <w:r>
              <w:rPr>
                <w:rFonts w:ascii="Times New Roman" w:hAnsi="Times New Roman"/>
                <w:sz w:val="18"/>
              </w:rPr>
              <w:t xml:space="preserve">Thư ký CTĐT (ML phát phiếu)</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trình BLĐ</w:t>
            </w:r>
          </w:p>
        </w:tc>
        <w:tc>
          <w:p>
            <w:pPr>
              <w:pStyle w:val="Compact"/>
              <w:spacing w:after="20"/>
              <w:jc w:val="left"/>
            </w:pPr>
            <w:r>
              <w:rPr>
                <w:rFonts w:ascii="Times New Roman" w:hAnsi="Times New Roman"/>
                <w:sz w:val="18"/>
              </w:rPr>
              <w:t xml:space="preserve">CT-02 F6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Cuối học kỳ theo kế hoạch</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Khảo sát cựu người học và nhà tuyển dụng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trình BLĐ</w:t>
            </w:r>
          </w:p>
        </w:tc>
        <w:tc>
          <w:p>
            <w:pPr>
              <w:pStyle w:val="Compact"/>
              <w:spacing w:after="20"/>
              <w:jc w:val="left"/>
            </w:pPr>
            <w:r>
              <w:rPr>
                <w:rFonts w:ascii="Times New Roman" w:hAnsi="Times New Roman"/>
                <w:sz w:val="18"/>
              </w:rPr>
              <w:t xml:space="preserve">CT-02 F7, F8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Trong 2 tháng theo kế hoạch</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Khảo sát giảng viên đang dạy các học phần của chương trình</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trình BLĐ</w:t>
            </w:r>
          </w:p>
        </w:tc>
        <w:tc>
          <w:p>
            <w:pPr>
              <w:pStyle w:val="Compact"/>
              <w:spacing w:after="20"/>
              <w:jc w:val="left"/>
            </w:pPr>
            <w:r>
              <w:rPr>
                <w:rFonts w:ascii="Times New Roman" w:hAnsi="Times New Roman"/>
                <w:sz w:val="18"/>
              </w:rPr>
              <w:t xml:space="preserve">CT-02 F9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Cùng đợt với B2</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Tổng hợp kết quả khảo sát 4 nhóm; ghi tỷ lệ trả lời từng nhóm</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CT-02 bản tổng hợp</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15 ngày sau khi đóng khảo sát</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sz w:val="18"/>
              </w:rPr>
              <w:t xml:space="preserve">Rà soát ma trận PLO–CLO; đối chiếu với tổng kết học phần và khảo sát</w:t>
            </w:r>
          </w:p>
        </w:tc>
        <w:tc>
          <w:p>
            <w:pPr>
              <w:pStyle w:val="Compact"/>
              <w:spacing w:after="20"/>
              <w:jc w:val="left"/>
            </w:pPr>
            <w:r>
              <w:rPr>
                <w:rFonts w:ascii="Times New Roman" w:hAnsi="Times New Roman"/>
                <w:sz w:val="18"/>
              </w:rPr>
              <w:t xml:space="preserve">Thư ký CTĐT cùng 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Phụ lục của CT-03</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Theo mốc trong CT-01</w:t>
            </w:r>
          </w:p>
        </w:tc>
      </w:tr>
      <w:tr>
        <w:tc>
          <w:p>
            <w:pPr>
              <w:pStyle w:val="Compact"/>
              <w:spacing w:after="20"/>
              <w:jc w:val="left"/>
            </w:pPr>
            <w:r>
              <w:rPr>
                <w:rFonts w:ascii="Times New Roman" w:hAnsi="Times New Roman"/>
                <w:sz w:val="18"/>
              </w:rPr>
              <w:t xml:space="preserve">B7</w:t>
            </w:r>
          </w:p>
        </w:tc>
        <w:tc>
          <w:p>
            <w:pPr>
              <w:pStyle w:val="Compact"/>
              <w:spacing w:after="20"/>
              <w:jc w:val="left"/>
            </w:pPr>
            <w:r>
              <w:rPr>
                <w:rFonts w:ascii="Times New Roman" w:hAnsi="Times New Roman"/>
                <w:sz w:val="18"/>
              </w:rPr>
              <w:t xml:space="preserve">Họp nhóm môn, Bộ môn thống nhất đề xuất điều chỉnh; lập biên bản</w:t>
            </w:r>
          </w:p>
        </w:tc>
        <w:tc>
          <w:p>
            <w:pPr>
              <w:pStyle w:val="Compact"/>
              <w:spacing w:after="20"/>
              <w:jc w:val="left"/>
            </w:pPr>
            <w:r>
              <w:rPr>
                <w:rFonts w:ascii="Times New Roman" w:hAnsi="Times New Roman"/>
                <w:sz w:val="18"/>
              </w:rPr>
              <w:t xml:space="preserve">ML, 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Chủ tọa và thư ký cuộc họp cùng ký</w:t>
            </w:r>
          </w:p>
        </w:tc>
        <w:tc>
          <w:p>
            <w:pPr>
              <w:pStyle w:val="Compact"/>
              <w:spacing w:after="20"/>
              <w:jc w:val="left"/>
            </w:pPr>
            <w:r>
              <w:rPr>
                <w:rFonts w:ascii="Times New Roman" w:hAnsi="Times New Roman"/>
                <w:sz w:val="18"/>
              </w:rPr>
              <w:t xml:space="preserve">C-05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mốc trong CT-01</w:t>
            </w:r>
          </w:p>
        </w:tc>
      </w:tr>
      <w:tr>
        <w:tc>
          <w:p>
            <w:pPr>
              <w:pStyle w:val="Compact"/>
              <w:spacing w:after="20"/>
              <w:jc w:val="left"/>
            </w:pPr>
            <w:r>
              <w:rPr>
                <w:rFonts w:ascii="Times New Roman" w:hAnsi="Times New Roman"/>
                <w:sz w:val="18"/>
              </w:rPr>
              <w:t xml:space="preserve">B8</w:t>
            </w:r>
          </w:p>
        </w:tc>
        <w:tc>
          <w:p>
            <w:pPr>
              <w:pStyle w:val="Compact"/>
              <w:spacing w:after="20"/>
              <w:jc w:val="left"/>
            </w:pPr>
            <w:r>
              <w:rPr>
                <w:rFonts w:ascii="Times New Roman" w:hAnsi="Times New Roman"/>
                <w:sz w:val="18"/>
              </w:rPr>
              <w:t xml:space="preserve">Lập và trình Báo cáo rà soát CTĐT biến thể B kèm phụ lục</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Thư ký CTĐT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CT-03 biến thể B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mốc trong CT-01</w:t>
            </w:r>
          </w:p>
        </w:tc>
      </w:tr>
    </w:tbl>
    <w:p>
      <w:pPr>
        <w:pStyle w:val="BodyText"/>
      </w:pPr>
      <w:r>
        <w:rPr>
          <w:b/>
        </w:rPr>
        <w:t xml:space="preserve">Nhánh C – Thẩm định và trình Học viện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Chuyển hồ sơ đề nghị thẩm định sang</w:t>
            </w:r>
            <w:r>
              <w:rPr>
                <w:rFonts w:ascii="Times New Roman" w:hAnsi="Times New Roman"/>
                <w:sz w:val="18"/>
              </w:rPr>
              <w:t xml:space="preserve"> </w:t>
            </w:r>
            <w:r>
              <w:rPr>
                <w:rFonts w:ascii="Times New Roman" w:hAnsi="Times New Roman"/>
                <w:b/>
                <w:sz w:val="18"/>
              </w:rPr>
              <w:t xml:space="preserve">QT-HD</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QT-HD</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 15 ngày trước phiên họp Hội đồng</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kết luận thẩm định của Hội đồng?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phiên họp</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b/>
                <w:sz w:val="18"/>
              </w:rPr>
              <w:t xml:space="preserve">Không thông qua / Thông qua có chỉnh sửa</w:t>
            </w:r>
            <w:r>
              <w:rPr>
                <w:rFonts w:ascii="Times New Roman" w:hAnsi="Times New Roman"/>
                <w:sz w:val="18"/>
              </w:rPr>
              <w:t xml:space="preserve"> </w:t>
            </w:r>
            <w:r>
              <w:rPr>
                <w:rFonts w:ascii="Times New Roman" w:hAnsi="Times New Roman"/>
                <w:sz w:val="18"/>
              </w:rPr>
              <w:t xml:space="preserve">→ sửa theo kết luận; nộp lại theo QT-HD</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CT-03 đã sửa</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thời hạn trong kết luận</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b/>
                <w:sz w:val="18"/>
              </w:rPr>
              <w:t xml:space="preserve">Thông qua</w:t>
            </w:r>
            <w:r>
              <w:rPr>
                <w:rFonts w:ascii="Times New Roman" w:hAnsi="Times New Roman"/>
                <w:sz w:val="18"/>
              </w:rPr>
              <w:t xml:space="preserve"> </w:t>
            </w:r>
            <w:r>
              <w:rPr>
                <w:rFonts w:ascii="Times New Roman" w:hAnsi="Times New Roman"/>
                <w:sz w:val="18"/>
              </w:rPr>
              <w:t xml:space="preserve">→ lập và trình Tờ trình đề nghị điều chỉnh CTĐT kèm CT-03 và biên bản C-05</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CT-04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10 ngày làm việc kể từ khi Chủ tịch Hội đồng ký kết luận</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sz w:val="18"/>
              </w:rPr>
              <w:t xml:space="preserve">Gửi Phòng Đào tạo; vào Sổ văn bản; theo dõi kết quả xử lý</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CT-04 đã ký</w:t>
            </w:r>
          </w:p>
        </w:tc>
        <w:tc>
          <w:p>
            <w:pPr>
              <w:pStyle w:val="Compact"/>
              <w:spacing w:after="20"/>
              <w:jc w:val="left"/>
            </w:pPr>
            <w:r>
              <w:rPr>
                <w:rFonts w:ascii="Times New Roman" w:hAnsi="Times New Roman"/>
                <w:sz w:val="18"/>
              </w:rPr>
              <w:t xml:space="preserve">EOFFICE Học viện</w:t>
            </w:r>
          </w:p>
        </w:tc>
        <w:tc>
          <w:p>
            <w:pPr>
              <w:pStyle w:val="Compact"/>
              <w:spacing w:after="20"/>
              <w:jc w:val="left"/>
            </w:pPr>
            <w:r>
              <w:rPr>
                <w:rFonts w:ascii="Times New Roman" w:hAnsi="Times New Roman"/>
                <w:sz w:val="18"/>
              </w:rPr>
              <w:t xml:space="preserve">2 ngày làm việc sau khi TK ký</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sz w:val="18"/>
              </w:rPr>
              <w:t xml:space="preserve">Khi Học viện phê duyệt: công bố trước khi áp dụng; bàn giao</w:t>
            </w:r>
            <w:r>
              <w:rPr>
                <w:rFonts w:ascii="Times New Roman" w:hAnsi="Times New Roman"/>
                <w:sz w:val="18"/>
              </w:rPr>
              <w:t xml:space="preserve"> </w:t>
            </w:r>
            <w:r>
              <w:rPr>
                <w:rFonts w:ascii="Times New Roman" w:hAnsi="Times New Roman"/>
                <w:b/>
                <w:sz w:val="18"/>
              </w:rPr>
              <w:t xml:space="preserve">QT-GD</w:t>
            </w:r>
            <w:r>
              <w:rPr>
                <w:rFonts w:ascii="Times New Roman" w:hAnsi="Times New Roman"/>
                <w:sz w:val="18"/>
              </w:rPr>
              <w:t xml:space="preserve"> </w:t>
            </w:r>
            <w:r>
              <w:rPr>
                <w:rFonts w:ascii="Times New Roman" w:hAnsi="Times New Roman"/>
                <w:sz w:val="18"/>
              </w:rPr>
              <w:t xml:space="preserve">cập nhật đề cương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Trước khi bắt đầu học kỳ áp dụng</w:t>
            </w:r>
          </w:p>
        </w:tc>
      </w:tr>
    </w:tbl>
    <w:p>
      <w:pPr>
        <w:pStyle w:val="BodyText"/>
      </w:pPr>
      <w:r>
        <w:rPr>
          <w:b/>
        </w:rPr>
        <w:t xml:space="preserve">Nhánh D – Theo dõi hành động cải tiến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Ghi từng hành động cải tiến: nội dung, người thực hiện, thời hạn</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sau khi báo cáo được duyệt</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Nhắc người thực hiện và cập nhật kết quả từng hành động</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Cuối mỗi học kỳ</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sz w:val="18"/>
              </w:rPr>
              <w:t xml:space="preserve">Báo cáo tình hình thực hiện cho PTK Đào tạo; hành động quá hạn nêu tên ở báo cáo kỳ sau</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Mục của CT-03</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Cuối mỗi năm học</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sz w:val="18"/>
              </w:rPr>
              <w:t xml:space="preserve">Đánh giá hiệu quả ở kỳ rà soát kế tiếp –</w:t>
            </w:r>
            <w:r>
              <w:rPr>
                <w:rFonts w:ascii="Times New Roman" w:hAnsi="Times New Roman"/>
                <w:sz w:val="18"/>
              </w:rPr>
              <w:t xml:space="preserve"> </w:t>
            </w:r>
            <w:r>
              <w:rPr>
                <w:rFonts w:ascii="Times New Roman" w:hAnsi="Times New Roman"/>
                <w:b/>
                <w:sz w:val="18"/>
              </w:rPr>
              <w:t xml:space="preserve">đóng chu trình</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Mục của CT-03</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Kỳ rà soát kế tiếp</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A1–A2. Lấy bằng chứng đã có, không hỏi lại.</w:t>
      </w:r>
      <w:r>
        <w:t xml:space="preserve"> </w:t>
      </w:r>
      <w:r>
        <w:t xml:space="preserve">Báo cáo tổng kết học phần là sản phẩm của QT-GD, đã được Phó Trưởng khoa phụ trách Đào tạo duyệt và được giảng viên phụ trách nhóm môn liên kết vào trang tính Học phần theo kỳ. Thư ký chương trình đào tạo</w:t>
      </w:r>
      <w:r>
        <w:t xml:space="preserve"> </w:t>
      </w:r>
      <w:r>
        <w:rPr>
          <w:b/>
        </w:rPr>
        <w:t xml:space="preserve">đọc từ đó</w:t>
      </w:r>
      <w:r>
        <w:t xml:space="preserve">, không yêu cầu nộp lại. Việc đối chiếu tập trung vào bốn dấu hiệu: học phần thiếu báo cáo; phổ điểm bất thường lặp lại nhiều kỳ; một đề xuất cải tiến xuất hiện ở hai năm liên tiếp mà chưa được xử lý; hành động cải tiến của kỳ trước chưa đóng.</w:t>
      </w:r>
    </w:p>
    <w:p>
      <w:pPr>
        <w:pStyle w:val="BodyText"/>
      </w:pPr>
      <w:r>
        <w:rPr>
          <w:b/>
        </w:rPr>
        <w:t xml:space="preserve">A3. Báo cáo biến thể A.</w:t>
      </w:r>
      <w:r>
        <w:t xml:space="preserve"> </w:t>
      </w:r>
      <w:r>
        <w:t xml:space="preserve">Ngắn: hiện trạng, bốn dấu hiệu ở A2, danh sách hành động cải tiến với người thực hiện và thời hạn, tình hình các hành động của kỳ trước. Không cần khảo sát, không cần ma trận PLO–CLO.</w:t>
      </w:r>
    </w:p>
    <w:p>
      <w:pPr>
        <w:pStyle w:val="BodyText"/>
      </w:pPr>
      <w:r>
        <w:rPr>
          <w:b/>
        </w:rPr>
        <w:t xml:space="preserve">A4–A6. Điểm rẽ quan trọng nhất của Quy trình.</w:t>
      </w:r>
      <w:r>
        <w:t xml:space="preserve"> </w:t>
      </w:r>
      <w:r>
        <w:t xml:space="preserve">Đây là chỗ phân định ranh giới với QT-GD (TQ-01 Mục 4.3): thay đổi</w:t>
      </w:r>
      <w:r>
        <w:t xml:space="preserve"> </w:t>
      </w:r>
      <w:r>
        <w:rPr>
          <w:b/>
        </w:rPr>
        <w:t xml:space="preserve">không</w:t>
      </w:r>
      <w:r>
        <w:t xml:space="preserve"> </w:t>
      </w:r>
      <w:r>
        <w:t xml:space="preserve">chạm tới chuẩn đầu ra học phần và số tín chỉ thì xử lý trong QT-GD bằng Phiếu GD-01; thay đổi chạm tới thì phải đi đường dài – rà soát định kỳ, thẩm định của Hội đồng, tờ trình gửi Học viện. Việc để dành các đề xuất thay đổi cho kỳ rà soát định kỳ giúp Khoa trình Học viện</w:t>
      </w:r>
      <w:r>
        <w:t xml:space="preserve"> </w:t>
      </w:r>
      <w:r>
        <w:rPr>
          <w:b/>
        </w:rPr>
        <w:t xml:space="preserve">một lần cho cả gói</w:t>
      </w:r>
      <w:r>
        <w:t xml:space="preserve"> </w:t>
      </w:r>
      <w:r>
        <w:t xml:space="preserve">thay vì trình lẻ nhiều lần trong năm.</w:t>
      </w:r>
    </w:p>
    <w:p>
      <w:pPr>
        <w:pStyle w:val="BodyText"/>
      </w:pPr>
      <w:r>
        <w:rPr>
          <w:b/>
        </w:rPr>
        <w:t xml:space="preserve">B1. Kế hoạch rà soát.</w:t>
      </w:r>
      <w:r>
        <w:t xml:space="preserve"> </w:t>
      </w:r>
      <w:r>
        <w:t xml:space="preserve">Ghi rõ: chương trình đào tạo nào, phạm vi rà soát, bốn nhóm bên liên quan và cách tiếp cận từng nhóm, mốc thời gian, người thực hiện từng phần, dự kiến phiên họp Hội đồng. Kế hoạch được duyệt là căn cứ để nhắc tiến độ.</w:t>
      </w:r>
    </w:p>
    <w:p>
      <w:pPr>
        <w:pStyle w:val="BodyText"/>
      </w:pPr>
      <w:r>
        <w:rPr>
          <w:b/>
        </w:rPr>
        <w:t xml:space="preserve">B2–B4. Khảo sát đủ bốn nhóm.</w:t>
      </w:r>
      <w:r>
        <w:t xml:space="preserve"> </w:t>
      </w:r>
      <w:r>
        <w:t xml:space="preserve">Khoa tự tổ chức khảo sát cả bốn nhóm để có số liệu riêng cho từng chương trình đào tạo, không phụ thuộc vào lịch khảo sát chung của Học viện. Phiếu người học (F6) phát qua giảng viên phụ trách nhóm môn ở cuối học kỳ, khi sinh viên còn nhớ trải nghiệm học phần. Phiếu cựu người học (F7) và nhà tuyển dụng (F8) gửi qua danh sách liên hệ của Khoa và của chương trình đào tạo. Phiếu giảng viên (F9) gửi cho giảng viên đang dạy các học phần thuộc chương trình. Cả bốn phiếu đều là [Form],</w:t>
      </w:r>
      <w:r>
        <w:t xml:space="preserve"> </w:t>
      </w:r>
      <w:r>
        <w:rPr>
          <w:b/>
        </w:rPr>
        <w:t xml:space="preserve">không trình ký</w:t>
      </w:r>
      <w:r>
        <w:t xml:space="preserve">.</w:t>
      </w:r>
    </w:p>
    <w:p>
      <w:pPr>
        <w:pStyle w:val="BodyText"/>
      </w:pPr>
      <w:r>
        <w:rPr>
          <w:b/>
        </w:rPr>
        <w:t xml:space="preserve">B5. Tổng hợp khảo sát.</w:t>
      </w:r>
      <w:r>
        <w:t xml:space="preserve"> </w:t>
      </w:r>
      <w:r>
        <w:t xml:space="preserve">Bản tổng hợp ghi số phiếu gửi, số phiếu trả lời và tỷ lệ trả lời của từng nhóm, cùng các phát hiện chính. Ghi tỷ lệ trả lời là bắt buộc: một kết luận rút ra từ tỷ lệ trả lời thấp phải được nêu rõ giới hạn.</w:t>
      </w:r>
    </w:p>
    <w:p>
      <w:pPr>
        <w:pStyle w:val="BodyText"/>
      </w:pPr>
      <w:r>
        <w:rPr>
          <w:b/>
        </w:rPr>
        <w:t xml:space="preserve">B6. Ma trận PLO–CLO.</w:t>
      </w:r>
      <w:r>
        <w:t xml:space="preserve"> </w:t>
      </w:r>
      <w:r>
        <w:t xml:space="preserve">Thư ký chương trình đào tạo giữ ma trận; giảng viên phụ trách nhóm môn xác nhận phần của nhóm mình. Điểm cần soi: chuẩn đầu ra chương trình nào không được học phần nào đảm nhận, chuẩn đầu ra nào bị trùng lặp quá nhiều, học phần nào có chuẩn đầu ra không còn phù hợp với kết quả học tập thực tế.</w:t>
      </w:r>
    </w:p>
    <w:p>
      <w:pPr>
        <w:pStyle w:val="BodyText"/>
      </w:pPr>
      <w:r>
        <w:rPr>
          <w:b/>
        </w:rPr>
        <w:t xml:space="preserve">B7. Họp thống nhất.</w:t>
      </w:r>
      <w:r>
        <w:t xml:space="preserve"> </w:t>
      </w:r>
      <w:r>
        <w:t xml:space="preserve">Đề xuất điều chỉnh phải được nhóm môn và Bộ môn liên quan thống nhất bằng biên bản trước khi đưa vào báo cáo; điều này tránh việc Hội đồng phải xử lý các bất đồng chuyên môn lẽ ra thuộc cấp Bộ môn.</w:t>
      </w:r>
    </w:p>
    <w:p>
      <w:pPr>
        <w:pStyle w:val="BodyText"/>
      </w:pPr>
      <w:r>
        <w:rPr>
          <w:b/>
        </w:rPr>
        <w:t xml:space="preserve">B8. Báo cáo biến thể B.</w:t>
      </w:r>
      <w:r>
        <w:t xml:space="preserve"> </w:t>
      </w:r>
      <w:r>
        <w:t xml:space="preserve">Gồm phần của biến thể A cộng thêm: phụ lục kết quả khảo sát 4 nhóm, ma trận PLO–CLO, biên bản họp, bảng đề xuất điều chỉnh (nội dung hiện hành – nội dung đề nghị – lý do – tác động tới người học).</w:t>
      </w:r>
    </w:p>
    <w:p>
      <w:pPr>
        <w:pStyle w:val="BodyText"/>
      </w:pPr>
      <w:r>
        <w:rPr>
          <w:b/>
        </w:rPr>
        <w:t xml:space="preserve">C1–C3. Thẩm định.</w:t>
      </w:r>
      <w:r>
        <w:t xml:space="preserve"> </w:t>
      </w:r>
      <w:r>
        <w:t xml:space="preserve">Hội đồng là bước</w:t>
      </w:r>
      <w:r>
        <w:t xml:space="preserve"> </w:t>
      </w:r>
      <w:r>
        <w:rPr>
          <w:b/>
        </w:rPr>
        <w:t xml:space="preserve">tư vấn chuyên môn tập thể</w:t>
      </w:r>
      <w:r>
        <w:t xml:space="preserve">, không phải vòng phê duyệt thứ hai của Khoa: hồ sơ đã được Phó Trưởng khoa phụ trách Đào tạo ký một lần ở B8. Kết luận</w:t>
      </w:r>
      <w:r>
        <w:t xml:space="preserve"> </w:t>
      </w:r>
      <w:r>
        <w:t xml:space="preserve">“</w:t>
      </w:r>
      <w:r>
        <w:t xml:space="preserve">Không thông qua</w:t>
      </w:r>
      <w:r>
        <w:t xml:space="preserve">”</w:t>
      </w:r>
      <w:r>
        <w:t xml:space="preserve"> </w:t>
      </w:r>
      <w:r>
        <w:t xml:space="preserve">hoặc</w:t>
      </w:r>
      <w:r>
        <w:t xml:space="preserve"> </w:t>
      </w:r>
      <w:r>
        <w:t xml:space="preserve">“</w:t>
      </w:r>
      <w:r>
        <w:t xml:space="preserve">Thông qua có chỉnh sửa</w:t>
      </w:r>
      <w:r>
        <w:t xml:space="preserve">”</w:t>
      </w:r>
      <w:r>
        <w:t xml:space="preserve"> </w:t>
      </w:r>
      <w:r>
        <w:t xml:space="preserve">xử lý theo QT-HD; thư ký chương trình đào tạo sửa và nộp lại, không lập lại hồ sơ từ đầu.</w:t>
      </w:r>
    </w:p>
    <w:p>
      <w:pPr>
        <w:pStyle w:val="BodyText"/>
      </w:pPr>
      <w:r>
        <w:rPr>
          <w:b/>
        </w:rPr>
        <w:t xml:space="preserve">C4–C5. Tờ trình gửi Học viện.</w:t>
      </w:r>
      <w:r>
        <w:t xml:space="preserve"> </w:t>
      </w:r>
      <w:r>
        <w:t xml:space="preserve">Là văn bản hành chính gửi Học viện nên Trưởng khoa ký, Phó Trưởng khoa phụ trách Đào tạo ký nháy, Trợ lý gửi (TQ-01 Mục 6.2). Tờ trình theo Mẫu 25 của Hệ thống biểu mẫu Học viện, đính kèm Báo cáo CT-03 và biên bản kết luận của Hội đồng.</w:t>
      </w:r>
    </w:p>
    <w:p>
      <w:pPr>
        <w:pStyle w:val="BodyText"/>
      </w:pPr>
      <w:r>
        <w:rPr>
          <w:b/>
        </w:rPr>
        <w:t xml:space="preserve">C6. Công bố trước khi áp dụng.</w:t>
      </w:r>
      <w:r>
        <w:t xml:space="preserve"> </w:t>
      </w:r>
      <w:r>
        <w:t xml:space="preserve">Quy chế Đào tạo đại học chính quy (Điều 3 khoản 3) yêu cầu thay đổi chương trình đào tạo phải được công bố trước khi áp dụng và không gây tác động bất lợi cho sinh viên. Nếu không kịp công bố thì lùi thời điểm áp dụng sang học kỳ kế tiếp. Sau khi công bố, hồ sơ bàn giao sang QT-GD để giảng viên phụ trách nhóm môn cập nhật đề cương học phần trước buổi học đầu tiên.</w:t>
      </w:r>
    </w:p>
    <w:p>
      <w:pPr>
        <w:pStyle w:val="BodyText"/>
      </w:pPr>
      <w:r>
        <w:rPr>
          <w:b/>
        </w:rPr>
        <w:t xml:space="preserve">D1–D4. Đóng chu trình.</w:t>
      </w:r>
      <w:r>
        <w:t xml:space="preserve"> </w:t>
      </w:r>
      <w:r>
        <w:t xml:space="preserve">Một hành động cải tiến chỉ được coi là xong khi có đủ bốn thông tin trên Sổ: người thực hiện, thời hạn, kết quả thực hiện và đánh giá hiệu quả ở kỳ rà soát kế tiếp. Bốn cột này của trang tính Rà soát CTĐT chính là minh chứng của chu trình cải tiến khi kiểm định.</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QT-CT_So-do.pdf</w:t>
      </w:r>
      <w:r>
        <w:t xml:space="preserve"> </w:t>
      </w:r>
      <w:r>
        <w:t xml:space="preserve">kèm theo, gồm 5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Thiếu báo cáo tổng kết học phần của một số học phần</w:t>
            </w:r>
          </w:p>
        </w:tc>
        <w:tc>
          <w:p>
            <w:pPr>
              <w:pStyle w:val="Compact"/>
              <w:spacing w:after="20"/>
              <w:jc w:val="left"/>
            </w:pPr>
            <w:r>
              <w:rPr>
                <w:rFonts w:ascii="Times New Roman" w:hAnsi="Times New Roman"/>
                <w:sz w:val="22"/>
              </w:rPr>
              <w:t xml:space="preserve">Thư ký CTĐT nhắc ML qua trang tính Học phần theo kỳ; quá 10 ngày làm việc thì báo PTK Đào tạo. Báo cáo rà soát ghi rõ học phần nào thiếu và ảnh hưởng tới kết luận</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Tỷ lệ trả lời khảo sát quá thấp (dưới 30% một nhóm)</w:t>
            </w:r>
          </w:p>
        </w:tc>
        <w:tc>
          <w:p>
            <w:pPr>
              <w:pStyle w:val="Compact"/>
              <w:spacing w:after="20"/>
              <w:jc w:val="left"/>
            </w:pPr>
            <w:r>
              <w:rPr>
                <w:rFonts w:ascii="Times New Roman" w:hAnsi="Times New Roman"/>
                <w:sz w:val="22"/>
              </w:rPr>
              <w:t xml:space="preserve">Gia hạn khảo sát một lần, tối đa 15 ngày; vẫn thấp thì ghi rõ tỷ lệ trả lời và giới hạn của kết luận, không suy rộng</w:t>
            </w:r>
          </w:p>
        </w:tc>
        <w:tc>
          <w:p>
            <w:pPr>
              <w:pStyle w:val="Compact"/>
              <w:spacing w:after="20"/>
              <w:jc w:val="left"/>
            </w:pPr>
            <w:r>
              <w:rPr>
                <w:rFonts w:ascii="Times New Roman" w:hAnsi="Times New Roman"/>
                <w:sz w:val="22"/>
              </w:rPr>
              <w:t xml:space="preserve">Thư ký CTĐT</w:t>
            </w:r>
          </w:p>
        </w:tc>
      </w:tr>
      <w:tr>
        <w:tc>
          <w:p>
            <w:pPr>
              <w:pStyle w:val="Compact"/>
              <w:spacing w:after="20"/>
              <w:jc w:val="left"/>
            </w:pPr>
            <w:r>
              <w:rPr>
                <w:rFonts w:ascii="Times New Roman" w:hAnsi="Times New Roman"/>
                <w:sz w:val="22"/>
              </w:rPr>
              <w:t xml:space="preserve">Không tiếp cận được nhà tuyển dụng hoặc cựu người học</w:t>
            </w:r>
          </w:p>
        </w:tc>
        <w:tc>
          <w:p>
            <w:pPr>
              <w:pStyle w:val="Compact"/>
              <w:spacing w:after="20"/>
              <w:jc w:val="left"/>
            </w:pPr>
            <w:r>
              <w:rPr>
                <w:rFonts w:ascii="Times New Roman" w:hAnsi="Times New Roman"/>
                <w:sz w:val="22"/>
              </w:rPr>
              <w:t xml:space="preserve">Dùng phỏng vấn trực tiếp và ghi biên bản (C-05) thay cho phiếu khảo sát; ghi rõ cách thu thập trong phụ lục</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Học viện yêu cầu rà soát ngoài chu kỳ</w:t>
            </w:r>
          </w:p>
        </w:tc>
        <w:tc>
          <w:p>
            <w:pPr>
              <w:pStyle w:val="Compact"/>
              <w:spacing w:after="20"/>
              <w:jc w:val="left"/>
            </w:pPr>
            <w:r>
              <w:rPr>
                <w:rFonts w:ascii="Times New Roman" w:hAnsi="Times New Roman"/>
                <w:sz w:val="22"/>
              </w:rPr>
              <w:t xml:space="preserve">PTK Đào tạo mở kỳ rà soát định kỳ bất thường; thực hiện Nhánh B rút gọn theo yêu cầu và mốc thời gian của Học viện</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Hội đồng kết luận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Không thông qua</w:t>
            </w:r>
            <w:r>
              <w:rPr>
                <w:rFonts w:ascii="Times New Roman" w:hAnsi="Times New Roman"/>
                <w:sz w:val="22"/>
              </w:rPr>
              <w:t xml:space="preserve">”</w:t>
            </w:r>
          </w:p>
        </w:tc>
        <w:tc>
          <w:p>
            <w:pPr>
              <w:pStyle w:val="Compact"/>
              <w:spacing w:after="20"/>
              <w:jc w:val="left"/>
            </w:pPr>
            <w:r>
              <w:rPr>
                <w:rFonts w:ascii="Times New Roman" w:hAnsi="Times New Roman"/>
                <w:sz w:val="22"/>
              </w:rPr>
              <w:t xml:space="preserve">Hồ sơ quay lại bước B6–B8 để làm lại; Trưởng khoa không ký Tờ trình cho đến khi Hội đồng thông qua</w:t>
            </w:r>
          </w:p>
        </w:tc>
        <w:tc>
          <w:p>
            <w:pPr>
              <w:pStyle w:val="Compact"/>
              <w:spacing w:after="20"/>
              <w:jc w:val="left"/>
            </w:pPr>
            <w:r>
              <w:rPr>
                <w:rFonts w:ascii="Times New Roman" w:hAnsi="Times New Roman"/>
                <w:sz w:val="22"/>
              </w:rPr>
              <w:t xml:space="preserve">Chủ tịch HĐKHĐT</w:t>
            </w:r>
          </w:p>
        </w:tc>
      </w:tr>
      <w:tr>
        <w:tc>
          <w:p>
            <w:pPr>
              <w:pStyle w:val="Compact"/>
              <w:spacing w:after="20"/>
              <w:jc w:val="left"/>
            </w:pPr>
            <w:r>
              <w:rPr>
                <w:rFonts w:ascii="Times New Roman" w:hAnsi="Times New Roman"/>
                <w:sz w:val="22"/>
              </w:rPr>
              <w:t xml:space="preserve">Học viện không phê duyệt hoặc yêu cầu sửa Tờ trình</w:t>
            </w:r>
          </w:p>
        </w:tc>
        <w:tc>
          <w:p>
            <w:pPr>
              <w:pStyle w:val="Compact"/>
              <w:spacing w:after="20"/>
              <w:jc w:val="left"/>
            </w:pPr>
            <w:r>
              <w:rPr>
                <w:rFonts w:ascii="Times New Roman" w:hAnsi="Times New Roman"/>
                <w:sz w:val="22"/>
              </w:rPr>
              <w:t xml:space="preserve">Thư ký CTĐT sửa theo ý kiến của Học viện và trình lại theo cùng đường ký; nếu ý kiến làm đổi bản chất đề xuất thì đưa lại Hội đồng</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Thay đổi được duyệt nhưng chưa kịp công bố trước khi áp dụng</w:t>
            </w:r>
          </w:p>
        </w:tc>
        <w:tc>
          <w:p>
            <w:pPr>
              <w:pStyle w:val="Compact"/>
              <w:spacing w:after="20"/>
              <w:jc w:val="left"/>
            </w:pPr>
            <w:r>
              <w:rPr>
                <w:rFonts w:ascii="Times New Roman" w:hAnsi="Times New Roman"/>
                <w:sz w:val="22"/>
              </w:rPr>
              <w:t xml:space="preserve">Lùi thời điểm áp dụng sang học kỳ kế tiếp (QC Đào tạo ĐHCQ, Điều 3 khoản 3)</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Hành động cải tiến quá hạn mà chưa thực hiện</w:t>
            </w:r>
          </w:p>
        </w:tc>
        <w:tc>
          <w:p>
            <w:pPr>
              <w:pStyle w:val="Compact"/>
              <w:spacing w:after="20"/>
              <w:jc w:val="left"/>
            </w:pPr>
            <w:r>
              <w:rPr>
                <w:rFonts w:ascii="Times New Roman" w:hAnsi="Times New Roman"/>
                <w:sz w:val="22"/>
              </w:rPr>
              <w:t xml:space="preserve">Thư ký CTĐT ghi vào Sổ và báo PTK Đào tạo; hành động quá hạn được nêu tên trong báo cáo rà soát kỳ sau cùng lý do</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Thư ký chương trình đào tạo thay đổi giữa kỳ rà soát</w:t>
            </w:r>
          </w:p>
        </w:tc>
        <w:tc>
          <w:p>
            <w:pPr>
              <w:pStyle w:val="Compact"/>
              <w:spacing w:after="20"/>
              <w:jc w:val="left"/>
            </w:pPr>
            <w:r>
              <w:rPr>
                <w:rFonts w:ascii="Times New Roman" w:hAnsi="Times New Roman"/>
                <w:sz w:val="22"/>
              </w:rPr>
              <w:t xml:space="preserve">Người cũ bàn giao riêng trạng thái hồ sơ và trạng thái công việc từng dòng trên trang tính Rà soát CTĐT; không lập hồ sơ bàn giao riêng</w:t>
            </w:r>
          </w:p>
        </w:tc>
        <w:tc>
          <w:p>
            <w:pPr>
              <w:pStyle w:val="Compact"/>
              <w:spacing w:after="20"/>
              <w:jc w:val="left"/>
            </w:pPr>
            <w:r>
              <w:rPr>
                <w:rFonts w:ascii="Times New Roman" w:hAnsi="Times New Roman"/>
                <w:sz w:val="22"/>
              </w:rPr>
              <w:t xml:space="preserve">PTK Đào tạo</w:t>
            </w:r>
          </w:p>
        </w:tc>
      </w:tr>
    </w:tbl>
    <w:p>
      <w:pPr>
        <w:pStyle w:val="BodyText"/>
      </w:pPr>
      <w:r>
        <w:rPr>
          <w:b/>
        </w:rPr>
        <w:t xml:space="preserve">Theo dõi trên Sổ C-09:</w:t>
      </w:r>
      <w:r>
        <w:t xml:space="preserve"> </w:t>
      </w:r>
      <w:r>
        <w:t xml:space="preserve">trạng thái hồ sơ và trạng thái công việc độc lập (TQ-01 Mục 6.2a). Đã ký/Đã lưu không tự làm công việc Hoàn thành. Người phụ trách trang tính cập nhật kết quả và ngày hoàn thành thực tế; việc không trình ký để trống trạng thái hồ sơ. Theo dõi hai cảnh báo hạn riêng.</w:t>
      </w:r>
    </w:p>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Học phần thuộc chương trình đào tạo chưa có báo cáo tổng kết</w:t>
            </w:r>
          </w:p>
        </w:tc>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Cuối mỗi học kỳ</w:t>
            </w:r>
          </w:p>
        </w:tc>
        <w:tc>
          <w:p>
            <w:pPr>
              <w:pStyle w:val="Compact"/>
              <w:spacing w:after="20"/>
              <w:jc w:val="left"/>
            </w:pPr>
            <w:r>
              <w:rPr>
                <w:rFonts w:ascii="Times New Roman" w:hAnsi="Times New Roman"/>
                <w:sz w:val="22"/>
              </w:rPr>
              <w:t xml:space="preserve">Trang tính Học phần theo kỳ – cột Ngày trình tổng kết HP</w:t>
            </w:r>
          </w:p>
        </w:tc>
      </w:tr>
      <w:tr>
        <w:tc>
          <w:p>
            <w:pPr>
              <w:pStyle w:val="Compact"/>
              <w:spacing w:after="20"/>
              <w:jc w:val="left"/>
            </w:pPr>
            <w:r>
              <w:rPr>
                <w:rFonts w:ascii="Times New Roman" w:hAnsi="Times New Roman"/>
                <w:sz w:val="22"/>
              </w:rPr>
              <w:t xml:space="preserve">Kỳ rà soát hằng năm đã có báo cáo được duyệt chưa</w:t>
            </w:r>
          </w:p>
        </w:tc>
        <w:tc>
          <w:p>
            <w:pPr>
              <w:pStyle w:val="Compact"/>
              <w:spacing w:after="20"/>
              <w:jc w:val="left"/>
            </w:pPr>
            <w:r>
              <w:rPr>
                <w:rFonts w:ascii="Times New Roman" w:hAnsi="Times New Roman"/>
                <w:sz w:val="22"/>
              </w:rPr>
              <w:t xml:space="preserve">PTK Đào tạo</w:t>
            </w:r>
          </w:p>
        </w:tc>
        <w:tc>
          <w:p>
            <w:pPr>
              <w:pStyle w:val="Compact"/>
              <w:spacing w:after="20"/>
              <w:jc w:val="left"/>
            </w:pPr>
            <w:r>
              <w:rPr>
                <w:rFonts w:ascii="Times New Roman" w:hAnsi="Times New Roman"/>
                <w:sz w:val="22"/>
              </w:rPr>
              <w:t xml:space="preserve">Cuối mỗi năm học</w:t>
            </w:r>
          </w:p>
        </w:tc>
        <w:tc>
          <w:p>
            <w:pPr>
              <w:pStyle w:val="Compact"/>
              <w:spacing w:after="20"/>
              <w:jc w:val="left"/>
            </w:pPr>
            <w:r>
              <w:rPr>
                <w:rFonts w:ascii="Times New Roman" w:hAnsi="Times New Roman"/>
                <w:sz w:val="22"/>
              </w:rPr>
              <w:t xml:space="preserve">Trang tính Rà soát CTĐT – cột Ngày duyệt báo cáo</w:t>
            </w:r>
          </w:p>
        </w:tc>
      </w:tr>
      <w:tr>
        <w:tc>
          <w:p>
            <w:pPr>
              <w:pStyle w:val="Compact"/>
              <w:spacing w:after="20"/>
              <w:jc w:val="left"/>
            </w:pPr>
            <w:r>
              <w:rPr>
                <w:rFonts w:ascii="Times New Roman" w:hAnsi="Times New Roman"/>
                <w:sz w:val="22"/>
              </w:rPr>
              <w:t xml:space="preserve">Tỷ lệ trả lời khảo sát của từng nhóm</w:t>
            </w:r>
          </w:p>
        </w:tc>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Mỗi kỳ rà soát định kỳ</w:t>
            </w:r>
          </w:p>
        </w:tc>
        <w:tc>
          <w:p>
            <w:pPr>
              <w:pStyle w:val="Compact"/>
              <w:spacing w:after="20"/>
              <w:jc w:val="left"/>
            </w:pPr>
            <w:r>
              <w:rPr>
                <w:rFonts w:ascii="Times New Roman" w:hAnsi="Times New Roman"/>
                <w:sz w:val="22"/>
              </w:rPr>
              <w:t xml:space="preserve">Bản tổng hợp khảo sát</w:t>
            </w:r>
          </w:p>
        </w:tc>
      </w:tr>
      <w:tr>
        <w:tc>
          <w:p>
            <w:pPr>
              <w:pStyle w:val="Compact"/>
              <w:spacing w:after="20"/>
              <w:jc w:val="left"/>
            </w:pPr>
            <w:r>
              <w:rPr>
                <w:rFonts w:ascii="Times New Roman" w:hAnsi="Times New Roman"/>
                <w:sz w:val="22"/>
              </w:rPr>
              <w:t xml:space="preserve">Hành động cải tiến quá hạn chưa có kết quả</w:t>
            </w:r>
          </w:p>
        </w:tc>
        <w:tc>
          <w:p>
            <w:pPr>
              <w:pStyle w:val="Compact"/>
              <w:spacing w:after="20"/>
              <w:jc w:val="left"/>
            </w:pPr>
            <w:r>
              <w:rPr>
                <w:rFonts w:ascii="Times New Roman" w:hAnsi="Times New Roman"/>
                <w:sz w:val="22"/>
              </w:rPr>
              <w:t xml:space="preserve">Thư ký CTĐT; PTK Đào tạo</w:t>
            </w:r>
          </w:p>
        </w:tc>
        <w:tc>
          <w:p>
            <w:pPr>
              <w:pStyle w:val="Compact"/>
              <w:spacing w:after="20"/>
              <w:jc w:val="left"/>
            </w:pPr>
            <w:r>
              <w:rPr>
                <w:rFonts w:ascii="Times New Roman" w:hAnsi="Times New Roman"/>
                <w:sz w:val="22"/>
              </w:rPr>
              <w:t xml:space="preserve">Cuối mỗi học kỳ</w:t>
            </w:r>
          </w:p>
        </w:tc>
        <w:tc>
          <w:p>
            <w:pPr>
              <w:pStyle w:val="Compact"/>
              <w:spacing w:after="20"/>
              <w:jc w:val="left"/>
            </w:pPr>
            <w:r>
              <w:rPr>
                <w:rFonts w:ascii="Times New Roman" w:hAnsi="Times New Roman"/>
                <w:sz w:val="22"/>
              </w:rPr>
              <w:t xml:space="preserve">Trạng thái công việc; Thời hạn; Ngày hoàn thành; Cảnh báo công việc</w:t>
            </w:r>
          </w:p>
        </w:tc>
      </w:tr>
      <w:tr>
        <w:tc>
          <w:p>
            <w:pPr>
              <w:pStyle w:val="Compact"/>
              <w:spacing w:after="20"/>
              <w:jc w:val="left"/>
            </w:pPr>
            <w:r>
              <w:rPr>
                <w:rFonts w:ascii="Times New Roman" w:hAnsi="Times New Roman"/>
                <w:sz w:val="22"/>
              </w:rPr>
              <w:t xml:space="preserve">Hành động cải tiến chưa được đánh giá hiệu quả ở kỳ sau</w:t>
            </w:r>
          </w:p>
        </w:tc>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Mỗi kỳ rà soát</w:t>
            </w:r>
          </w:p>
        </w:tc>
        <w:tc>
          <w:p>
            <w:pPr>
              <w:pStyle w:val="Compact"/>
              <w:spacing w:after="20"/>
              <w:jc w:val="left"/>
            </w:pPr>
            <w:r>
              <w:rPr>
                <w:rFonts w:ascii="Times New Roman" w:hAnsi="Times New Roman"/>
                <w:sz w:val="22"/>
              </w:rPr>
              <w:t xml:space="preserve">Cột Đánh giá hiệu quả</w:t>
            </w:r>
          </w:p>
        </w:tc>
      </w:tr>
      <w:tr>
        <w:tc>
          <w:p>
            <w:pPr>
              <w:pStyle w:val="Compact"/>
              <w:spacing w:after="20"/>
              <w:jc w:val="left"/>
            </w:pPr>
            <w:r>
              <w:rPr>
                <w:rFonts w:ascii="Times New Roman" w:hAnsi="Times New Roman"/>
                <w:sz w:val="22"/>
              </w:rPr>
              <w:t xml:space="preserve">Thay đổi đã được Học viện duyệt nhưng chưa công bố, chưa cập nhật đề cương</w:t>
            </w:r>
          </w:p>
        </w:tc>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Trước mỗi học kỳ</w:t>
            </w:r>
          </w:p>
        </w:tc>
        <w:tc>
          <w:p>
            <w:pPr>
              <w:pStyle w:val="Compact"/>
              <w:spacing w:after="20"/>
              <w:jc w:val="left"/>
            </w:pPr>
            <w:r>
              <w:rPr>
                <w:rFonts w:ascii="Times New Roman" w:hAnsi="Times New Roman"/>
                <w:sz w:val="22"/>
              </w:rPr>
              <w:t xml:space="preserve">Trang tính Rà soát CTĐT; trang tính Học phần theo kỳ</w:t>
            </w:r>
          </w:p>
        </w:tc>
      </w:tr>
    </w:tbl>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Kế hoạch rà soát CTĐT (P09)</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QT-CT/</w:t>
            </w:r>
          </w:p>
        </w:tc>
        <w:tc>
          <w:p>
            <w:pPr>
              <w:pStyle w:val="Compact"/>
              <w:spacing w:after="20"/>
              <w:jc w:val="left"/>
            </w:pPr>
            <w:r>
              <w:rPr>
                <w:rFonts w:ascii="Times New Roman" w:hAnsi="Times New Roman"/>
                <w:sz w:val="22"/>
              </w:rPr>
              <w:t xml:space="preserve">Rà soát CTĐT</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Báo cáo rà soát CTĐT, hai biến thể (P10)</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QT-CT/</w:t>
            </w:r>
          </w:p>
        </w:tc>
        <w:tc>
          <w:p>
            <w:pPr>
              <w:pStyle w:val="Compact"/>
              <w:spacing w:after="20"/>
              <w:jc w:val="left"/>
            </w:pPr>
            <w:r>
              <w:rPr>
                <w:rFonts w:ascii="Times New Roman" w:hAnsi="Times New Roman"/>
                <w:sz w:val="22"/>
              </w:rPr>
              <w:t xml:space="preserve">Rà soát CTĐT</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Kết quả khảo sát 4 nhóm bên liên quan (N02)</w:t>
            </w:r>
          </w:p>
        </w:tc>
        <w:tc>
          <w:p>
            <w:pPr>
              <w:pStyle w:val="Compact"/>
              <w:spacing w:after="20"/>
              <w:jc w:val="left"/>
            </w:pPr>
            <w:r>
              <w:rPr>
                <w:rFonts w:ascii="Times New Roman" w:hAnsi="Times New Roman"/>
                <w:sz w:val="22"/>
              </w:rPr>
              <w:t xml:space="preserve">Bảng kết quả Google Form</w:t>
            </w:r>
          </w:p>
        </w:tc>
        <w:tc>
          <w:p>
            <w:pPr>
              <w:pStyle w:val="Compact"/>
              <w:spacing w:after="20"/>
              <w:jc w:val="left"/>
            </w:pPr>
            <w:r>
              <w:rPr>
                <w:rFonts w:ascii="Times New Roman" w:hAnsi="Times New Roman"/>
                <w:sz w:val="22"/>
              </w:rPr>
              <w:t xml:space="preserve">Bản tổng hợp</w:t>
            </w:r>
          </w:p>
        </w:tc>
        <w:tc>
          <w:p>
            <w:pPr>
              <w:pStyle w:val="Compact"/>
              <w:spacing w:after="20"/>
              <w:jc w:val="left"/>
            </w:pPr>
            <w:r>
              <w:rPr>
                <w:rFonts w:ascii="Times New Roman" w:hAnsi="Times New Roman"/>
                <w:sz w:val="22"/>
              </w:rPr>
              <w:t xml:space="preserve">Rà soát CTĐT</w:t>
            </w:r>
          </w:p>
        </w:tc>
        <w:tc>
          <w:p>
            <w:pPr>
              <w:pStyle w:val="Compact"/>
              <w:spacing w:after="20"/>
              <w:jc w:val="left"/>
            </w:pPr>
            <w:r>
              <w:rPr>
                <w:rFonts w:ascii="Times New Roman" w:hAnsi="Times New Roman"/>
                <w:sz w:val="22"/>
              </w:rPr>
              <w:t xml:space="preserve">Có (bản tổng hợp)</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Tờ trình đề nghị điều chỉnh CTĐT (P11)</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QT-CT/</w:t>
            </w:r>
          </w:p>
        </w:tc>
        <w:tc>
          <w:p>
            <w:pPr>
              <w:pStyle w:val="Compact"/>
              <w:spacing w:after="20"/>
              <w:jc w:val="left"/>
            </w:pPr>
            <w:r>
              <w:rPr>
                <w:rFonts w:ascii="Times New Roman" w:hAnsi="Times New Roman"/>
                <w:sz w:val="22"/>
              </w:rPr>
              <w:t xml:space="preserve">Rà soát CTĐT; Sổ văn bản</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Theo dõi hành động cải tiến (N10)</w:t>
            </w:r>
          </w:p>
        </w:tc>
        <w:tc>
          <w:p>
            <w:pPr>
              <w:pStyle w:val="Compact"/>
              <w:spacing w:after="20"/>
              <w:jc w:val="left"/>
            </w:pPr>
            <w:r>
              <w:rPr>
                <w:rFonts w:ascii="Times New Roman" w:hAnsi="Times New Roman"/>
                <w:sz w:val="22"/>
              </w:rPr>
              <w:t xml:space="preserve">Trang tính Rà soát CTĐT</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Rà soát CTĐT</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Chung</w:t>
            </w:r>
          </w:p>
        </w:tc>
      </w:tr>
    </w:tbl>
    <w:p>
      <w:pPr>
        <w:pStyle w:val="BodyText"/>
      </w:pPr>
      <w:r>
        <w:t xml:space="preserve">Thời hạn giữ tại Khoa: đến hết chu kỳ kiểm định kế tiếp của chương trình đào tạo (tối thiểu 5 năm). Hồ sơ của Quy trình này là nguồn minh chứng chính cho tiêu chuẩn 1 (mục tiêu và chuẩn đầu ra), tiêu chuẩn 2 (cấu trúc và nội dung chương trình đào tạo) và tiêu chuẩn 8 (đầu ra và kết quả đầu ra) theo TQ-05.</w:t>
      </w:r>
    </w:p>
    <w:p>
      <w:pPr>
        <w:pStyle w:val="Heading2"/>
      </w:pPr>
      <w:bookmarkStart w:id="34" w:name="x.-tổ-chức-thực-hiện"/>
      <w:r>
        <w:t xml:space="preserve">X. Tổ chức thực hiện</w:t>
      </w:r>
      <w:bookmarkEnd w:id="34"/>
    </w:p>
    <w:p>
      <w:pPr>
        <w:numPr>
          <w:ilvl w:val="0"/>
          <w:numId w:val="1003"/>
        </w:numPr>
        <w:pStyle w:val="Compact"/>
      </w:pPr>
      <w:r>
        <w:t xml:space="preserve">Phó Trưởng khoa phụ trách Đào tạo là chủ quy trình; thư ký mỗi chương trình đào tạo là đầu mối thực hiện cho chương trình của mình.</w:t>
      </w:r>
    </w:p>
    <w:p>
      <w:pPr>
        <w:numPr>
          <w:ilvl w:val="0"/>
          <w:numId w:val="1003"/>
        </w:numPr>
        <w:pStyle w:val="Compact"/>
      </w:pPr>
      <w:r>
        <w:t xml:space="preserve">Giảng viên phụ trách nhóm môn có trách nhiệm nộp báo cáo tổng kết học phần đúng hạn theo QT-GD – đây là</w:t>
      </w:r>
      <w:r>
        <w:t xml:space="preserve"> </w:t>
      </w:r>
      <w:r>
        <w:rPr>
          <w:b/>
        </w:rPr>
        <w:t xml:space="preserve">đầu vào bắt buộc</w:t>
      </w:r>
      <w:r>
        <w:t xml:space="preserve"> </w:t>
      </w:r>
      <w:r>
        <w:t xml:space="preserve">của Quy trình này; thiếu báo cáo thì kết luận rà soát không đủ căn cứ.</w:t>
      </w:r>
    </w:p>
    <w:p>
      <w:pPr>
        <w:numPr>
          <w:ilvl w:val="0"/>
          <w:numId w:val="1003"/>
        </w:numPr>
        <w:pStyle w:val="Compact"/>
      </w:pPr>
      <w:r>
        <w:t xml:space="preserve">Chu kỳ hai mức (rà soát hằng năm và rà soát định kỳ 2 năm) là mức do Khoa tự đặt vì Quy chế Đào tạo đại học chính quy chỉ giao trách nhiệm chuyên môn mà không ấn định chu kỳ. Khi Học viện ban hành quy định về chu kỳ rà soát chương trình đào tạo, chủ quy trình rà soát lại Mục II và Mục VI trong 30 ngày.</w:t>
      </w:r>
    </w:p>
    <w:p>
      <w:pPr>
        <w:numPr>
          <w:ilvl w:val="0"/>
          <w:numId w:val="1003"/>
        </w:numPr>
        <w:pStyle w:val="Compact"/>
      </w:pPr>
      <w:r>
        <w:t xml:space="preserve">Khi Quy chế Tổ chức và hoạt động của Học viện Ngân hàng được ban hành chính thức, chủ quy trình rà soát lại Mục III.</w:t>
      </w:r>
    </w:p>
    <w:p>
      <w:pPr>
        <w:numPr>
          <w:ilvl w:val="0"/>
          <w:numId w:val="1003"/>
        </w:numPr>
        <w:pStyle w:val="Compact"/>
      </w:pPr>
      <w:r>
        <w:t xml:space="preserve">Đề xuất sửa Quy trình gửi chủ quy trình theo QT-VB;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biến thể họp Bộ môn, nhóm môn</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cuộc họp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tọa và thư ký cùng ký</w:t>
            </w:r>
          </w:p>
        </w:tc>
        <w:tc>
          <w:p>
            <w:pPr>
              <w:pStyle w:val="Compact"/>
              <w:spacing w:after="20"/>
              <w:jc w:val="left"/>
            </w:pPr>
            <w:r>
              <w:rPr>
                <w:rFonts w:ascii="Times New Roman" w:hAnsi="Times New Roman"/>
                <w:sz w:val="22"/>
              </w:rPr>
              <w:t xml:space="preserve">B7</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Rà soát CTĐT, Học phần theo kỳ, Sổ văn bản</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A1, A2, A5, A6, B5, C6, D1, D2, D4</w:t>
            </w:r>
          </w:p>
        </w:tc>
      </w:tr>
    </w:tbl>
    <w:p>
      <w:pPr>
        <w:sectPr>
          <w:pgSz w:w="11906" w:h="16838"/>
          <w:pgMar w:top="907" w:right="907" w:bottom="907" w:left="1701" w:header="567" w:footer="567" w:gutter="0"/>
        </w:sectPr>
      </w:pPr>
    </w:p>
    <w:p>
      <w:pPr>
        <w:pStyle w:val="BodyText"/>
      </w:pPr>
      <w:r>
        <w:rPr>
          <w:b/>
        </w:rPr>
        <w:t xml:space="preserve">Mẫu riêng của QT-CT</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CT-01</w:t>
            </w:r>
          </w:p>
        </w:tc>
        <w:tc>
          <w:p>
            <w:pPr>
              <w:pStyle w:val="Compact"/>
              <w:spacing w:after="20"/>
              <w:jc w:val="left"/>
            </w:pPr>
            <w:r>
              <w:rPr>
                <w:rFonts w:ascii="Times New Roman" w:hAnsi="Times New Roman"/>
                <w:sz w:val="18"/>
              </w:rPr>
              <w:t xml:space="preserve">Kế hoạch rà soát chương trình đào tạo</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Thư ký CTĐT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Có</w:t>
            </w:r>
          </w:p>
        </w:tc>
      </w:tr>
      <w:tr>
        <w:tc>
          <w:p>
            <w:pPr>
              <w:pStyle w:val="Compact"/>
              <w:spacing w:after="20"/>
              <w:jc w:val="left"/>
            </w:pPr>
            <w:r>
              <w:rPr>
                <w:rFonts w:ascii="Times New Roman" w:hAnsi="Times New Roman"/>
                <w:sz w:val="18"/>
              </w:rPr>
              <w:t xml:space="preserve">CT-02</w:t>
            </w:r>
          </w:p>
        </w:tc>
        <w:tc>
          <w:p>
            <w:pPr>
              <w:pStyle w:val="Compact"/>
              <w:spacing w:after="20"/>
              <w:jc w:val="left"/>
            </w:pPr>
            <w:r>
              <w:rPr>
                <w:rFonts w:ascii="Times New Roman" w:hAnsi="Times New Roman"/>
                <w:sz w:val="18"/>
              </w:rPr>
              <w:t xml:space="preserve">Phiếu khảo sát các bên liên quan – 4 biến thể: F6 người học, F7 cựu người học, F8 nhà tuyển dụng, F9 giảng viên</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(không trình BLĐ)</w:t>
            </w:r>
          </w:p>
        </w:tc>
        <w:tc>
          <w:p>
            <w:pPr>
              <w:pStyle w:val="Compact"/>
              <w:spacing w:after="20"/>
              <w:jc w:val="left"/>
            </w:pPr>
            <w:r>
              <w:rPr>
                <w:rFonts w:ascii="Times New Roman" w:hAnsi="Times New Roman"/>
                <w:sz w:val="18"/>
              </w:rPr>
              <w:t xml:space="preserve">B2, B3, B4, B5</w:t>
            </w:r>
          </w:p>
        </w:tc>
        <w:tc>
          <w:p>
            <w:pPr>
              <w:pStyle w:val="Compact"/>
              <w:spacing w:after="20"/>
              <w:jc w:val="left"/>
            </w:pPr>
            <w:r>
              <w:rPr>
                <w:rFonts w:ascii="Times New Roman" w:hAnsi="Times New Roman"/>
                <w:sz w:val="18"/>
              </w:rPr>
              <w:t xml:space="preserve">Có (bản tổng hợp)</w:t>
            </w:r>
          </w:p>
        </w:tc>
      </w:tr>
      <w:tr>
        <w:tc>
          <w:p>
            <w:pPr>
              <w:pStyle w:val="Compact"/>
              <w:spacing w:after="20"/>
              <w:jc w:val="left"/>
            </w:pPr>
            <w:r>
              <w:rPr>
                <w:rFonts w:ascii="Times New Roman" w:hAnsi="Times New Roman"/>
                <w:sz w:val="18"/>
              </w:rPr>
              <w:t xml:space="preserve">CT-03</w:t>
            </w:r>
          </w:p>
        </w:tc>
        <w:tc>
          <w:p>
            <w:pPr>
              <w:pStyle w:val="Compact"/>
              <w:spacing w:after="20"/>
              <w:jc w:val="left"/>
            </w:pPr>
            <w:r>
              <w:rPr>
                <w:rFonts w:ascii="Times New Roman" w:hAnsi="Times New Roman"/>
                <w:sz w:val="18"/>
              </w:rPr>
              <w:t xml:space="preserve">Báo cáo rà soát chương trình đào tạo – biến thể A hằng năm, biến thể B định kỳ 2 năm</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Thư ký CTĐT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A3, B8, C3, D3, D4</w:t>
            </w:r>
          </w:p>
        </w:tc>
        <w:tc>
          <w:p>
            <w:pPr>
              <w:pStyle w:val="Compact"/>
              <w:spacing w:after="20"/>
              <w:jc w:val="left"/>
            </w:pPr>
            <w:r>
              <w:rPr>
                <w:rFonts w:ascii="Times New Roman" w:hAnsi="Times New Roman"/>
                <w:sz w:val="18"/>
              </w:rPr>
              <w:t xml:space="preserve">Có</w:t>
            </w:r>
          </w:p>
        </w:tc>
      </w:tr>
      <w:tr>
        <w:tc>
          <w:p>
            <w:pPr>
              <w:pStyle w:val="Compact"/>
              <w:spacing w:after="20"/>
              <w:jc w:val="left"/>
            </w:pPr>
            <w:r>
              <w:rPr>
                <w:rFonts w:ascii="Times New Roman" w:hAnsi="Times New Roman"/>
                <w:sz w:val="18"/>
              </w:rPr>
              <w:t xml:space="preserve">CT-04</w:t>
            </w:r>
          </w:p>
        </w:tc>
        <w:tc>
          <w:p>
            <w:pPr>
              <w:pStyle w:val="Compact"/>
              <w:spacing w:after="20"/>
              <w:jc w:val="left"/>
            </w:pPr>
            <w:r>
              <w:rPr>
                <w:rFonts w:ascii="Times New Roman" w:hAnsi="Times New Roman"/>
                <w:sz w:val="18"/>
              </w:rPr>
              <w:t xml:space="preserve">Tờ trình đề nghị điều chỉnh chương trình đào tạo (gửi Học viện)</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Có</w:t>
            </w:r>
          </w:p>
        </w:tc>
      </w:tr>
    </w:tbl>
    <w:p>
      <w:pPr>
        <w:sectPr>
          <w:pgSz w:w="16838" w:h="11906" w:orient="landscape"/>
          <w:pgMar w:top="907" w:right="907" w:bottom="907" w:left="907" w:header="567" w:footer="567" w:gutter="0"/>
        </w:sectPr>
      </w:pP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QT-CT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2026-09-30T22:05:56Z</dcterms:created>
  <dcterms:modified xsi:type="dcterms:W3CDTF">2026-09-30T22:05:56Z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