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d4e3e563d99cad19045b4705da9cb525bfe1b7"/>
      <w:r>
        <w:t xml:space="preserve">CV-01 – BÁO CÁO CÔNG TÁC CỐ VẤN HỌC TẬP CỦA KHOA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[Ký] ·</w:t>
      </w:r>
      <w:r>
        <w:t xml:space="preserve"> </w:t>
      </w:r>
      <w:r>
        <w:rPr>
          <w:b/>
        </w:rPr>
        <w:t xml:space="preserve">Quy trình:</w:t>
      </w:r>
      <w:r>
        <w:t xml:space="preserve"> </w:t>
      </w:r>
      <w:r>
        <w:t xml:space="preserve">QT-CV, bước C2–C3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P18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  <w:r>
        <w:t xml:space="preserve"> </w:t>
      </w:r>
      <w:r>
        <w:rPr>
          <w:b/>
        </w:rPr>
        <w:t xml:space="preserve">Loại văn bản:</w:t>
      </w:r>
      <w:r>
        <w:t xml:space="preserve"> </w:t>
      </w:r>
      <w:r>
        <w:t xml:space="preserve">Báo cáo cấp đơn vị (Mẫu 29 – Hệ thống biểu mẫu 22/4/2024), có số</w:t>
      </w:r>
      <w:r>
        <w:t xml:space="preserve"> </w:t>
      </w:r>
      <w:r>
        <w:rPr>
          <w:rStyle w:val="VerbatimChar"/>
        </w:rPr>
        <w:t xml:space="preserve">…/BC-KNH</w:t>
      </w:r>
      <w:r>
        <w:t xml:space="preserve">, gửi Phòng Công tác sinh viên (QC CVHT dự thảo Điều 11.2).</w:t>
      </w:r>
      <w:r>
        <w:t xml:space="preserve"> </w:t>
      </w:r>
      <w:r>
        <w:rPr>
          <w:b/>
        </w:rPr>
        <w:t xml:space="preserve">Biến thể: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– báo cáo học kỳ;</w:t>
      </w:r>
      <w:r>
        <w:t xml:space="preserve"> </w:t>
      </w:r>
      <w:r>
        <w:rPr>
          <w:b/>
        </w:rPr>
        <w:t xml:space="preserve">B</w:t>
      </w:r>
      <w:r>
        <w:t xml:space="preserve"> </w:t>
      </w:r>
      <w:r>
        <w:t xml:space="preserve">– báo cáo năm học (thêm Mục IV đề nghị khen thưởng CVHT).</w:t>
      </w:r>
      <w:r>
        <w:t xml:space="preserve"> </w:t>
      </w:r>
      <w:r>
        <w:rPr>
          <w:b/>
        </w:rPr>
        <w:t xml:space="preserve">Người lập:</w:t>
      </w:r>
      <w:r>
        <w:t xml:space="preserve"> </w:t>
      </w:r>
      <w:r>
        <w:t xml:space="preserve">Trợ lý Khoa.</w:t>
      </w:r>
      <w:r>
        <w:t xml:space="preserve"> </w:t>
      </w:r>
      <w:r>
        <w:rPr>
          <w:b/>
        </w:rPr>
        <w:t xml:space="preserve">Người ký:</w:t>
      </w:r>
      <w:r>
        <w:t xml:space="preserve"> </w:t>
      </w:r>
      <w:r>
        <w:t xml:space="preserve">Trưởng khoa.</w:t>
      </w:r>
      <w:r>
        <w:t xml:space="preserve"> </w:t>
      </w:r>
      <w:r>
        <w:rPr>
          <w:b/>
        </w:rPr>
        <w:t xml:space="preserve">Không có ký nháy</w:t>
      </w:r>
      <w:r>
        <w:t xml:space="preserve"> </w:t>
      </w:r>
      <w:r>
        <w:t xml:space="preserve">– mảng cố vấn học tập do Trưởng khoa trực tiếp phụ trách.</w:t>
      </w:r>
      <w:r>
        <w:t xml:space="preserve"> </w:t>
      </w:r>
      <w:r>
        <w:rPr>
          <w:b/>
        </w:rPr>
        <w:t xml:space="preserve">Nguyên tắc số liệu:</w:t>
      </w:r>
      <w:r>
        <w:t xml:space="preserve"> </w:t>
      </w:r>
      <w:r>
        <w:t xml:space="preserve">mọi bảng</w:t>
      </w:r>
      <w:r>
        <w:t xml:space="preserve"> </w:t>
      </w:r>
      <w:r>
        <w:rPr>
          <w:b/>
        </w:rPr>
        <w:t xml:space="preserve">đọc từ trang tính</w:t>
      </w:r>
      <w:r>
        <w:rPr>
          <w:b/>
        </w:rPr>
        <w:t xml:space="preserve"> </w:t>
      </w:r>
      <w:r>
        <w:rPr>
          <w:rStyle w:val="VerbatimChar"/>
          <w:b/>
        </w:rPr>
        <w:t xml:space="preserve">10_CVHT</w:t>
      </w:r>
      <w:r>
        <w:t xml:space="preserve"> </w:t>
      </w:r>
      <w:r>
        <w:t xml:space="preserve">(Form F3 – CV-02) và</w:t>
      </w:r>
      <w:r>
        <w:t xml:space="preserve"> </w:t>
      </w:r>
      <w:r>
        <w:rPr>
          <w:b/>
        </w:rPr>
        <w:t xml:space="preserve">danh sách của Phòng Đào tạo</w:t>
      </w:r>
      <w:r>
        <w:t xml:space="preserve"> </w:t>
      </w:r>
      <w:r>
        <w:t xml:space="preserve">(N15). Không yêu cầu CVHT viết lại báo cáo. Ô không có dữ liệu ghi</w:t>
      </w:r>
      <w:r>
        <w:t xml:space="preserve"> </w:t>
      </w:r>
      <w:r>
        <w:t xml:space="preserve">“</w:t>
      </w:r>
      <w:r>
        <w:t xml:space="preserve">chưa có báo cáo của CVHT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không ước lượng</w:t>
      </w:r>
      <w:r>
        <w:t xml:space="preserve">.</w:t>
      </w:r>
      <w:r>
        <w:t xml:space="preserve"> </w:t>
      </w:r>
      <w:r>
        <w:rPr>
          <w:b/>
        </w:rPr>
        <w:t xml:space="preserve">Không ghi tên, thông tin riêng của sinh viên</w:t>
      </w:r>
      <w:r>
        <w:t xml:space="preserve"> </w:t>
      </w:r>
      <w:r>
        <w:t xml:space="preserve">trong báo cáo (Điều 4.4).</w:t>
      </w:r>
      <w:r>
        <w:t xml:space="preserve"> </w:t>
      </w:r>
      <w:r>
        <w:rPr>
          <w:rStyle w:val="VerbatimChar"/>
        </w:rPr>
        <w:t xml:space="preserve">[Cần xác nhận]</w:t>
      </w:r>
      <w:r>
        <w:t xml:space="preserve"> </w:t>
      </w:r>
      <w:r>
        <w:t xml:space="preserve">Thay bằng mẫu 03 của Học viện khi Quy chế Công tác cố vấn học tập được ban hành kèm phụ lục mẫu.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hần-1.-nội-dung-báo-cáo"/>
      <w:r>
        <w:t xml:space="preserve">Phần 1. Nội dung báo cáo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……/BC-KNH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BÁO CÁO</w:t>
      </w:r>
      <w:r/>
      <w:r>
        <w:br/>
        <w:t/>
      </w:r>
      <w:r>
        <w:t xml:space="preserve"> </w:t>
      </w:r>
      <w:r>
        <w:rPr>
          <w:b/>
        </w:rPr>
        <w:t xml:space="preserve">Kết quả công tác cố vấn học tập học kỳ … năm học 20… – 20…</w:t>
      </w:r>
      <w:r>
        <w:t xml:space="preserve"> </w:t>
      </w:r>
      <w:r>
        <w:rPr>
          <w:i/>
        </w:rPr>
        <w:t xml:space="preserve">(biến thể B: năm học 20… – 20…)</w:t>
      </w:r>
    </w:p>
    <w:p>
      <w:pPr>
        <w:pStyle w:val="BodyText"/>
      </w:pPr>
      <w:r>
        <w:rPr>
          <w:b/>
        </w:rPr>
        <w:t xml:space="preserve">Kính gửi:</w:t>
      </w:r>
      <w:r>
        <w:t xml:space="preserve"> </w:t>
      </w:r>
      <w:r>
        <w:t xml:space="preserve">Phòng Công tác sinh viên</w:t>
      </w:r>
    </w:p>
    <w:p>
      <w:pPr>
        <w:pStyle w:val="Heading3"/>
      </w:pPr>
      <w:bookmarkStart w:id="22" w:name="i.-tình-hình-chung"/>
      <w:r>
        <w:t xml:space="preserve">I. Tình hình chung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liệu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lớp sinh viên do Khoa phụ trách cố vấn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CVHT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giảng viên làm CVHT; số lớp bình quân một CVHT (tối đa 03 lớp)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CVHT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CVHT thay thế trong kỳ; lý do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CVHT; danh sách thay thế (P17)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Quyết định phân công CVHT đang áp dụng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Cột Số QĐ phân công của Giám đốc Học viện</w:t>
            </w:r>
          </w:p>
        </w:tc>
      </w:tr>
    </w:tbl>
    <w:p>
      <w:pPr>
        <w:pStyle w:val="Heading3"/>
      </w:pPr>
      <w:bookmarkStart w:id="23" w:name="ii.-kết-quả-hoạt-động-cố-vấn"/>
      <w:r>
        <w:t xml:space="preserve">II. Kết quả hoạt động cố vấn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Lớp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CTĐT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CVHT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buổi sinh hoạt, tư vấn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sinh viên diện cảnh báo học vụ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sinh viên đã được tư vấn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trường hợp đã chuyển PTK KHCN &amp; CTSV</w:t>
            </w:r>
          </w:p>
        </w:tc>
      </w:tr>
      <w:tr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Tổng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Nguồn: Form F3 (CV-02) và danh sách cảnh báo học vụ của Phòng Đào tạo (N15).</w:t>
      </w:r>
    </w:p>
    <w:p>
      <w:pPr>
        <w:pStyle w:val="Heading3"/>
      </w:pPr>
      <w:bookmarkStart w:id="24" w:name="iii.-khó-khăn-vướng-mắc-và-đề-xuất"/>
      <w:r>
        <w:t xml:space="preserve">III. Khó khăn, vướng mắc và đề xuất</w:t>
      </w:r>
      <w:bookmarkEnd w:id="24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Lớp, CVHT nêu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Đề xuất giải quyết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Đơn vị đề nghị giải quyết</w:t>
            </w:r>
          </w:p>
        </w:tc>
      </w:tr>
      <w:tr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Khoa / Phòng CTSV / Phòng Đào tạo</w:t>
            </w:r>
          </w:p>
        </w:tc>
      </w:tr>
    </w:tbl>
    <w:p>
      <w:pPr>
        <w:pStyle w:val="Heading3"/>
      </w:pPr>
      <w:bookmarkStart w:id="25" w:name="Xefe0f61b63e0e112a94c351ff6d0c60f3958774"/>
      <w:r>
        <w:t xml:space="preserve">IV. Đề nghị khen thưởng CVHT</w:t>
      </w:r>
      <w:r>
        <w:t xml:space="preserve"> </w:t>
      </w:r>
      <w:r>
        <w:rPr>
          <w:i/>
        </w:rPr>
        <w:t xml:space="preserve">(chỉ biến thể B – báo cáo năm học; QC CVHT Điều 10.2)</w:t>
      </w:r>
      <w:bookmarkEnd w:id="25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Họ và tên CVHT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Lớp cố vấn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Thành tích (dẫn chiếu số liệu Mục II)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Hình thức đề nghị</w:t>
            </w:r>
          </w:p>
        </w:tc>
      </w:tr>
      <w:tr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Heading2"/>
      </w:pPr>
      <w:bookmarkStart w:id="26" w:name="phần-2.-khối-ký"/>
      <w:r>
        <w:t xml:space="preserve">Phần 2. Khối ký</w:t>
      </w:r>
      <w:bookmarkEnd w:id="26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Như trên;</w:t>
            </w:r>
            <w:r>
              <w:rPr>
                <w:rFonts w:ascii="Times New Roman" w:hAnsi="Times New Roman"/>
                <w:b/>
                <w:sz w:val="22"/>
              </w:rPr>
              <w:br/>
              <w:t>- Ban Giám đốc (để báo cáo);</w:t>
            </w:r>
            <w:r>
              <w:rPr>
                <w:rFonts w:ascii="Times New Roman" w:hAnsi="Times New Roman"/>
                <w:b/>
                <w:sz w:val="22"/>
              </w:rPr>
              <w:br/>
              <w:t>- Các CVHT của Khoa;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TRƯỞNG KHOA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hoặc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KT.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b/>
        </w:rPr>
        <w:t xml:space="preserve">Phụ lục kèm theo:</w:t>
      </w:r>
      <w:r>
        <w:t xml:space="preserve"> </w:t>
      </w:r>
      <w:r>
        <w:t xml:space="preserve">bản lọc trang tính CVHT của kỳ báo cáo (không gồm cột thông tin riêng của sinh viên).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CV-01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2026-09-30T22:05:59Z</dcterms:created>
  <dcterms:modified xsi:type="dcterms:W3CDTF">2026-09-30T22:05:59Z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