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d-04-báo-cáo-tổng-kết-học-phần"/>
      <w:r>
        <w:t xml:space="preserve">GD-04 — BÁO CÁO TỔNG KẾT HỌC PHẦN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P06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cuối mỗi học kỳ, cho từng học phần do nhóm môn phụ trách đã kết thúc trong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ML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lập và ký nháy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Đào tạo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 duyệt theo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danh sách C-08 cuối kỳ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Vì sao cần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Là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đầu vào bắt buộc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QT-CT (thư ký CTĐT tổng hợp theo chương trình đào tạo) và là minh chứng tiêu chuẩn TC2, TC3, TC4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Nhập một lần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liệu điểm lấy từ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PMQLĐT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và phiếu GD-03 đã duyệt; không kê lại danh sách điểm. Số buổi đổi lịch, dạy bù lấy từ trang tính Thay đổi lịch giảng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Phiếu nội bộ</w:t>
            </w:r>
            <w:r>
              <w:rPr>
                <w:rFonts w:ascii="Times New Roman" w:hAnsi="Times New Roman"/>
                <w:sz w:val="22"/>
              </w:rPr>
              <w:t xml:space="preserve">: không số văn bản, không Quốc hiệu. Trình kèm danh sách C-08 với tiêu đề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[C-08] Báo cáo tổng kết học phần – &amp;lt;Nhóm môn&amp;gt; – &amp;lt;Học kỳ, năm học&amp;gt;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Độ dài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2–3 trang cho một học phần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QT-GD/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(tên tệp = mã minh chứng); liên kết ở trang tính Học phần theo kỳ để thư ký CTĐT dùng lại. Mức truy cập: Chung</w:t>
            </w:r>
          </w:p>
        </w:tc>
      </w:tr>
    </w:tbl>
    <w:p>
      <w:pPr>
        <w:pStyle w:val="Heading2"/>
      </w:pPr>
      <w:bookmarkStart w:id="22" w:name="X92c23a085918d0d18bd63a4e8c50c62c7fe15c9"/>
      <w:r>
        <w:t xml:space="preserve">Phần 2. MẪU</w:t>
      </w:r>
      <w:r>
        <w:t xml:space="preserve"> </w:t>
      </w:r>
      <w:r>
        <w:rPr>
          <w:i/>
        </w:rPr>
        <w:t xml:space="preserve">(phần in / trình ký – đính kèm danh sách C-08)</w:t>
      </w:r>
      <w:bookmarkEnd w:id="22"/>
    </w:p>
    <w:p>
      <w:pPr>
        <w:pStyle w:val="FirstParagraph"/>
      </w:pPr>
      <w:r>
        <w:rPr>
          <w:b/>
        </w:rPr>
        <w:t xml:space="preserve">KHOA NGÂN HÀNG</w:t>
      </w:r>
    </w:p>
    <w:p>
      <w:pPr>
        <w:pStyle w:val="BodyText"/>
      </w:pPr>
      <w:r>
        <w:rPr>
          <w:b/>
        </w:rPr>
        <w:t xml:space="preserve">BÁO CÁO TỔNG KẾT HỌC PHẦN</w:t>
      </w:r>
      <w:r/>
      <w:r>
        <w:br/>
        <w:t/>
      </w:r>
      <w:r>
        <w:t xml:space="preserve"> </w:t>
      </w:r>
      <w:r>
        <w:rPr>
          <w:b/>
        </w:rPr>
        <w:t xml:space="preserve">Học kỳ … năm học 20… – 20…</w:t>
      </w:r>
    </w:p>
    <w:p>
      <w:pPr>
        <w:pStyle w:val="BodyText"/>
      </w:pPr>
      <w:r>
        <w:rPr>
          <w:b/>
        </w:rPr>
        <w:t xml:space="preserve">I. THÔNG TIN CHUNG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học phần – Tên học phần – Số tín chỉ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 áp dụng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Nhóm môn – ML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 quản lý học phần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lớp học phần – Tổng số sinh viên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tham gia giảng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cương áp dụng (phiên bản, ngày duyệt; phiếu GD-01 nếu có điều chỉnh)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đánh giá tổng kết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II. TỔ CHỨC GIẢNG DẠY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liệu / Nhận xét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buổi giảng theo kế hoạch – số buổi thực hiện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buổi đổi lịch, dạy bù, dạy thay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(lấy từ trang tính Thay đổi lịch giảng)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Phương pháp giảng dạy, học liệu, phần mềm đã dùng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Việc thống nhất chuyên môn giữa các giảng viên trong nhóm môn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III. KẾT QUẢ HỌC TẬP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Lớp học phần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Số SV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Điểm TB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Tỷ lệ đạt (%)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Tỷ lệ A + B+ (%)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Tỷ lệ F (%)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bài phúc tra – số bài đổi điểm</w:t>
            </w: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Toàn học phần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So sánh với cùng học phần kỳ trước: …</w:t>
      </w:r>
    </w:p>
    <w:p>
      <w:pPr>
        <w:pStyle w:val="BodyText"/>
      </w:pPr>
      <w:r>
        <w:rPr>
          <w:b/>
        </w:rPr>
        <w:t xml:space="preserve">IV. PHÂN TÍCH ĐỀ VÀ KẾT QUẢ ĐÁNH GIÁ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thi, đề tiểu luận/bài tập lớn có phủ đủ chuẩn đầu ra học phần không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Mức độ phân loại của đề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Chuẩn đầu ra học phần người học đạt thấp và nguyên nhân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thức, trọng số đánh giá có phù hợp không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V. Ý KIẾN NGƯỜI HỌC VÀ GIẢNG VIÊN</w:t>
      </w:r>
      <w:r>
        <w:t xml:space="preserve"> </w:t>
      </w:r>
      <w:r>
        <w:rPr>
          <w:i/>
        </w:rPr>
        <w:t xml:space="preserve">(nếu có khảo sát; nêu nguồn)</w:t>
      </w:r>
    </w:p>
    <w:p>
      <w:pPr>
        <w:pStyle w:val="BodyText"/>
      </w:pPr>
      <w:r>
        <w:rPr>
          <w:b/>
        </w:rPr>
        <w:t xml:space="preserve">VI. HẠN CHẾ VÀ ĐỀ XUẤT CẢI TIẾN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Hạn chế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Đề xuất cải tiến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Thuộc thẩm quyền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&lt;Nhóm môn / Bộ môn / Khoa – QT-GD / CTĐT – QT-CT&gt;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Đề xuất thuộc cột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CTĐT – QT-CT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(đổi chuẩn đầu ra, tín chỉ, cấu trúc chương trình) được thư ký CTĐT đưa vào báo cáo rà soát chương trình đào tạo.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 (ML)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i/>
                <w:sz w:val="22"/>
              </w:rPr>
              <w:t xml:space="preserve">(ký trên danh sách C-08)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GD-04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2026-09-30T22:06:02Z</dcterms:created>
  <dcterms:modified xsi:type="dcterms:W3CDTF">2026-09-30T22:06:02Z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