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p>
      <w:pPr>
        <w:pStyle w:val="Heading1"/>
      </w:pPr>
      <w:bookmarkStart w:id="20" w:name="X2a71fc3541841ec05831e0635ac8c85c7bf6e92"/>
      <w:r>
        <w:t xml:space="preserve">QUY TRÌNH VĂN BẢN, VAI TRÒ VÀ MINH CHỨNG (QT-VB)</w:t>
      </w:r>
      <w:bookmarkEnd w:id="20"/>
    </w:p>
    <w:p>
      <w:pPr>
        <w:pStyle w:val="FirstParagraph"/>
      </w:pPr>
      <w:r>
        <w:rPr>
          <w:i/>
        </w:rPr>
        <w:t xml:space="preserve">(Ban hành kèm theo Quyết định số ……/QĐ-KNH ngày … tháng … năm 20… của Trưởng khoa Khoa Ngân hàng)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 hiệu lực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Chủ quy trình</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soạn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ban hành</w:t>
            </w:r>
          </w:p>
        </w:tc>
      </w:tr>
      <w:tr>
        <w:tc>
          <w:p>
            <w:pPr>
              <w:pStyle w:val="Compact"/>
              <w:spacing w:after="20"/>
              <w:jc w:val="left"/>
            </w:pPr>
            <w:r>
              <w:rPr>
                <w:rFonts w:ascii="Times New Roman" w:hAnsi="Times New Roman"/>
                <w:sz w:val="22"/>
              </w:rPr>
              <w:t xml:space="preserve">QT-VB</w:t>
            </w:r>
          </w:p>
        </w:tc>
        <w:tc>
          <w:p>
            <w:pPr>
              <w:pStyle w:val="Compact"/>
              <w:spacing w:after="20"/>
              <w:jc w:val="left"/>
            </w:pPr>
            <w:r>
              <w:rPr>
                <w:rFonts w:ascii="Times New Roman" w:hAnsi="Times New Roman"/>
                <w:sz w:val="22"/>
              </w:rPr>
              <w:t xml:space="preserve">v1.0</w:t>
            </w:r>
          </w:p>
        </w:tc>
        <w:tc>
          <w:p>
            <w:pPr>
              <w:spacing w:after="20"/>
            </w:pPr>
          </w:p>
        </w:tc>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[Họ tên]</w:t>
            </w:r>
          </w:p>
        </w:tc>
        <w:tc>
          <w:p>
            <w:pPr>
              <w:pStyle w:val="Compact"/>
              <w:spacing w:after="20"/>
              <w:jc w:val="left"/>
            </w:pPr>
            <w:r>
              <w:rPr>
                <w:rFonts w:ascii="Times New Roman" w:hAnsi="Times New Roman"/>
                <w:sz w:val="22"/>
              </w:rPr>
              <w:t xml:space="preserve">Trợ lý Khoa (thể thức, mã)</w:t>
            </w:r>
          </w:p>
        </w:tc>
        <w:tc>
          <w:p>
            <w:pPr>
              <w:pStyle w:val="Compact"/>
              <w:spacing w:after="20"/>
              <w:jc w:val="left"/>
            </w:pPr>
            <w:r>
              <w:rPr>
                <w:rFonts w:ascii="Times New Roman" w:hAnsi="Times New Roman"/>
                <w:sz w:val="22"/>
              </w:rPr>
              <w:t xml:space="preserve">Trưởng khoa</w:t>
            </w:r>
          </w:p>
        </w:tc>
      </w:tr>
    </w:tbl>
    <w:p>
      <w:pPr>
        <w:pStyle w:val="BodyText"/>
      </w:pPr>
      <w:r>
        <w:rPr>
          <w:b/>
        </w:rPr>
        <w:t xml:space="preserve">Lịch sử sửa đổi</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 thay đổi</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thực hiện</w:t>
            </w:r>
          </w:p>
        </w:tc>
      </w:tr>
      <w:tr>
        <w:tc>
          <w:p>
            <w:pPr>
              <w:pStyle w:val="Compact"/>
              <w:spacing w:after="20"/>
              <w:jc w:val="left"/>
            </w:pPr>
            <w:r>
              <w:rPr>
                <w:rFonts w:ascii="Times New Roman" w:hAnsi="Times New Roman"/>
                <w:sz w:val="22"/>
              </w:rPr>
              <w:t xml:space="preserve">v0.17</w:t>
            </w:r>
          </w:p>
        </w:tc>
        <w:tc>
          <w:p>
            <w:pPr>
              <w:pStyle w:val="Compact"/>
              <w:spacing w:after="20"/>
              <w:jc w:val="left"/>
            </w:pPr>
            <w:r>
              <w:rPr>
                <w:rFonts w:ascii="Times New Roman" w:hAnsi="Times New Roman"/>
                <w:sz w:val="22"/>
              </w:rPr>
              <w:t xml:space="preserve">01/10/2026</w:t>
            </w:r>
          </w:p>
        </w:tc>
        <w:tc>
          <w:p>
            <w:pPr>
              <w:pStyle w:val="Compact"/>
              <w:spacing w:after="20"/>
              <w:jc w:val="left"/>
            </w:pPr>
            <w:r>
              <w:rPr>
                <w:rFonts w:ascii="Times New Roman" w:hAnsi="Times New Roman"/>
                <w:sz w:val="22"/>
              </w:rPr>
              <w:t xml:space="preserve">Dự thảo lấy ý kiến nội bộ Khoa</w:t>
            </w:r>
          </w:p>
        </w:tc>
        <w:tc>
          <w:p>
            <w:pPr>
              <w:pStyle w:val="Compact"/>
              <w:spacing w:after="20"/>
              <w:jc w:val="left"/>
            </w:pPr>
            <w:r>
              <w:rPr>
                <w:rFonts w:ascii="Times New Roman" w:hAnsi="Times New Roman"/>
                <w:sz w:val="22"/>
              </w:rPr>
              <w:t xml:space="preserve">—</w:t>
            </w:r>
          </w:p>
        </w:tc>
      </w:tr>
    </w:tbl>
    <w:p>
      <w:pPr>
        <w:pStyle w:val="Heading2"/>
      </w:pPr>
      <w:bookmarkStart w:id="21" w:name="i.-mục-đích"/>
      <w:r>
        <w:t xml:space="preserve">I. Mục đích</w:t>
      </w:r>
      <w:bookmarkEnd w:id="21"/>
    </w:p>
    <w:p>
      <w:pPr>
        <w:pStyle w:val="FirstParagraph"/>
      </w:pPr>
      <w:r>
        <w:t xml:space="preserve">Quy trình quy định cách Khoa Ngân hàng phát hành văn bản đi Học viện, ban hành và sửa quy trình – biểu mẫu nội bộ, cấp mã minh chứng và lưu trữ hồ sơ. Đây là quy trình</w:t>
      </w:r>
      <w:r>
        <w:t xml:space="preserve"> </w:t>
      </w:r>
      <w:r>
        <w:rPr>
          <w:b/>
        </w:rPr>
        <w:t xml:space="preserve">nền</w:t>
      </w:r>
      <w:r>
        <w:t xml:space="preserve">: các quy trình nghiệp vụ khác sinh ra nội dung, còn Quy trình này bảo đảm nội dung đó đi đúng kênh, có đúng một người ký, được ghi lại một lần và tìm lại được khi cần làm minh chứng kiểm định. Nguyên tắc xuyên suốt là</w:t>
      </w:r>
      <w:r>
        <w:t xml:space="preserve"> </w:t>
      </w:r>
      <w:r>
        <w:rPr>
          <w:b/>
        </w:rPr>
        <w:t xml:space="preserve">một hồ sơ xuyên suốt</w:t>
      </w:r>
      <w:r>
        <w:t xml:space="preserve">: hồ sơ đi thẳng từ người lập đến người ký nháy rồi đến người ký, không thêm vòng phê duyệt trung gian.</w:t>
      </w:r>
    </w:p>
    <w:p>
      <w:pPr>
        <w:pStyle w:val="Heading2"/>
      </w:pPr>
      <w:bookmarkStart w:id="22" w:name="ii.-phạm-vi-áp-dụng"/>
      <w:r>
        <w:t xml:space="preserve">II. Phạm vi áp dụng</w:t>
      </w:r>
      <w:bookmarkEnd w:id="22"/>
    </w:p>
    <w:p>
      <w:pPr>
        <w:numPr>
          <w:ilvl w:val="0"/>
          <w:numId w:val="1001"/>
        </w:numPr>
        <w:pStyle w:val="Compact"/>
      </w:pPr>
      <w:r>
        <w:rPr>
          <w:b/>
        </w:rPr>
        <w:t xml:space="preserve">Áp dụng cho:</w:t>
      </w:r>
    </w:p>
    <w:p>
      <w:pPr>
        <w:numPr>
          <w:ilvl w:val="1"/>
          <w:numId w:val="1002"/>
        </w:numPr>
        <w:pStyle w:val="Compact"/>
      </w:pPr>
      <w:r>
        <w:t xml:space="preserve">Văn bản hành chính nhân danh Khoa gửi Ban Giám đốc và các phòng, ban chức năng của Học viện;</w:t>
      </w:r>
    </w:p>
    <w:p>
      <w:pPr>
        <w:numPr>
          <w:ilvl w:val="1"/>
          <w:numId w:val="1002"/>
        </w:numPr>
        <w:pStyle w:val="Compact"/>
      </w:pPr>
      <w:r>
        <w:t xml:space="preserve">Việc ban hành, sửa, thu hồi quy trình và biểu mẫu nội bộ của Khoa;</w:t>
      </w:r>
    </w:p>
    <w:p>
      <w:pPr>
        <w:numPr>
          <w:ilvl w:val="1"/>
          <w:numId w:val="1002"/>
        </w:numPr>
        <w:pStyle w:val="Compact"/>
      </w:pPr>
      <w:r>
        <w:t xml:space="preserve">Việc cấp mã minh chứng, lưu trữ hồ sơ trên Kho minh chứng và khóa sổ theo kỳ.</w:t>
      </w:r>
    </w:p>
    <w:p>
      <w:pPr>
        <w:numPr>
          <w:ilvl w:val="0"/>
          <w:numId w:val="1001"/>
        </w:numPr>
        <w:pStyle w:val="Compact"/>
      </w:pPr>
      <w:r>
        <w:t xml:space="preserve">Áp dụng cho toàn thể thành viên Khoa; Trợ lý Khoa là người vận hành chính với tư cách văn thư đơn vị.</w:t>
      </w:r>
    </w:p>
    <w:p>
      <w:pPr>
        <w:numPr>
          <w:ilvl w:val="0"/>
          <w:numId w:val="1001"/>
        </w:numPr>
        <w:pStyle w:val="Compact"/>
      </w:pPr>
      <w:r>
        <w:rPr>
          <w:b/>
        </w:rPr>
        <w:t xml:space="preserve">Không áp dụng cho:</w:t>
      </w:r>
    </w:p>
    <w:p>
      <w:pPr>
        <w:numPr>
          <w:ilvl w:val="1"/>
          <w:numId w:val="1003"/>
        </w:numPr>
        <w:pStyle w:val="Compact"/>
      </w:pPr>
      <w:r>
        <w:t xml:space="preserve">Tiếp nhận văn bản đến và giao việc xử lý trên EOFFICE: thuộc</w:t>
      </w:r>
      <w:r>
        <w:t xml:space="preserve"> </w:t>
      </w:r>
      <w:r>
        <w:rPr>
          <w:b/>
        </w:rPr>
        <w:t xml:space="preserve">QT-DH</w:t>
      </w:r>
      <w:r>
        <w:t xml:space="preserve"> </w:t>
      </w:r>
      <w:r>
        <w:t xml:space="preserve">(từ v0.17).</w:t>
      </w:r>
    </w:p>
    <w:p>
      <w:pPr>
        <w:numPr>
          <w:ilvl w:val="1"/>
          <w:numId w:val="1003"/>
        </w:numPr>
        <w:pStyle w:val="Compact"/>
      </w:pPr>
      <w:r>
        <w:t xml:space="preserve">Nội dung chuyên môn của từng mảng: thuộc các quy trình nghiệp vụ (QT-GD, QT-CT, QT-CV, QT-SV, QT-HT, QT-NC, QT-GV, QT-HD). Quy trình này</w:t>
      </w:r>
      <w:r>
        <w:t xml:space="preserve"> </w:t>
      </w:r>
      <w:r>
        <w:rPr>
          <w:b/>
        </w:rPr>
        <w:t xml:space="preserve">chỉ phát hành và lưu vết</w:t>
      </w:r>
      <w:r>
        <w:t xml:space="preserve">, không tạo thêm bước phê duyệt cho việc đã có người ký ở quy trình nghiệp vụ.</w:t>
      </w:r>
    </w:p>
    <w:p>
      <w:pPr>
        <w:numPr>
          <w:ilvl w:val="1"/>
          <w:numId w:val="1003"/>
        </w:numPr>
        <w:pStyle w:val="Compact"/>
      </w:pPr>
      <w:r>
        <w:t xml:space="preserve">Kiểm tra tính pháp lý và thể thức của văn bản trình Ban Giám đốc: thuộc Phòng Thanh tra – Pháp chế và Văn phòng Học viện. Khoa</w:t>
      </w:r>
      <w:r>
        <w:t xml:space="preserve"> </w:t>
      </w:r>
      <w:r>
        <w:rPr>
          <w:b/>
        </w:rPr>
        <w:t xml:space="preserve">không lập bước kiểm tra lại</w:t>
      </w:r>
      <w:r>
        <w:t xml:space="preserve"> </w:t>
      </w:r>
      <w:r>
        <w:t xml:space="preserve">thay hai đơn vị này.</w:t>
      </w:r>
    </w:p>
    <w:p>
      <w:pPr>
        <w:numPr>
          <w:ilvl w:val="1"/>
          <w:numId w:val="1003"/>
        </w:numPr>
        <w:pStyle w:val="Compact"/>
      </w:pPr>
      <w:r>
        <w:t xml:space="preserve">Tệp nghiệp vụ gửi theo kênh riêng của đơn vị nhận, ví dụ đề thi gửi Phòng Khảo thí (QT-GD, N01); điểm học phần chuyển qua phần mềm Quản lý đào tạo (QT-GD); đề xuất và kết quả khoa học công nghệ khai trên phần mềm Quản lý khoa học (QT-NC).</w:t>
      </w:r>
    </w:p>
    <w:p>
      <w:pPr>
        <w:pStyle w:val="Heading2"/>
      </w:pPr>
      <w:bookmarkStart w:id="23" w:name="iii.-căn-cứ"/>
      <w:r>
        <w:t xml:space="preserve">III. Căn cứ</w:t>
      </w:r>
      <w:bookmarkEnd w:id="23"/>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Văn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Số hiệu, 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Điều khoản sử dụng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Trạng thái</w:t>
            </w:r>
          </w:p>
        </w:tc>
      </w:tr>
      <w:tr>
        <w:tc>
          <w:p>
            <w:pPr>
              <w:pStyle w:val="Compact"/>
              <w:spacing w:after="20"/>
              <w:jc w:val="left"/>
            </w:pPr>
            <w:r>
              <w:rPr>
                <w:rFonts w:ascii="Times New Roman" w:hAnsi="Times New Roman"/>
                <w:sz w:val="22"/>
              </w:rPr>
              <w:t xml:space="preserve">Quy chế Soạn thảo, ban hành văn bản hành chính của Học viện Ngân hàng</w:t>
            </w:r>
          </w:p>
        </w:tc>
        <w:tc>
          <w:p>
            <w:pPr>
              <w:pStyle w:val="Compact"/>
              <w:spacing w:after="20"/>
              <w:jc w:val="left"/>
            </w:pPr>
            <w:r>
              <w:rPr>
                <w:rFonts w:ascii="Times New Roman" w:hAnsi="Times New Roman"/>
                <w:sz w:val="22"/>
              </w:rPr>
              <w:t xml:space="preserve">87/NQ-HĐHV, 09/4/2024</w:t>
            </w:r>
          </w:p>
        </w:tc>
        <w:tc>
          <w:p>
            <w:pPr>
              <w:pStyle w:val="Compact"/>
              <w:spacing w:after="20"/>
              <w:jc w:val="left"/>
            </w:pPr>
            <w:r>
              <w:rPr>
                <w:rFonts w:ascii="Times New Roman" w:hAnsi="Times New Roman"/>
                <w:sz w:val="22"/>
              </w:rPr>
              <w:t xml:space="preserve">Điều 3 (loại văn bản hành chính); Điều 6 (soạn thảo); Điều 7 (kiểm tra pháp lý, thể thức, trình ký; khoản 6 văn bản cấp bách); Điều 8 (duyệt dự thảo); Điều 9 (ký ban hành); Điều 10 (trách nhiệm)</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Phụ lục I – Thể thức, kỹ thuật trình bày văn bản hành chính</w:t>
            </w:r>
          </w:p>
        </w:tc>
        <w:tc>
          <w:p>
            <w:pPr>
              <w:pStyle w:val="Compact"/>
              <w:spacing w:after="20"/>
              <w:jc w:val="left"/>
            </w:pPr>
            <w:r>
              <w:rPr>
                <w:rFonts w:ascii="Times New Roman" w:hAnsi="Times New Roman"/>
                <w:sz w:val="22"/>
              </w:rPr>
              <w:t xml:space="preserve">09/4/2024</w:t>
            </w:r>
          </w:p>
        </w:tc>
        <w:tc>
          <w:p>
            <w:pPr>
              <w:pStyle w:val="Compact"/>
              <w:spacing w:after="20"/>
              <w:jc w:val="left"/>
            </w:pPr>
            <w:r>
              <w:rPr>
                <w:rFonts w:ascii="Times New Roman" w:hAnsi="Times New Roman"/>
                <w:sz w:val="22"/>
              </w:rPr>
              <w:t xml:space="preserve">Toàn văn</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Hệ thống biểu mẫu văn bản hành chính của Học viện Ngân hàng</w:t>
            </w:r>
          </w:p>
        </w:tc>
        <w:tc>
          <w:p>
            <w:pPr>
              <w:pStyle w:val="Compact"/>
              <w:spacing w:after="20"/>
              <w:jc w:val="left"/>
            </w:pPr>
            <w:r>
              <w:rPr>
                <w:rFonts w:ascii="Times New Roman" w:hAnsi="Times New Roman"/>
                <w:sz w:val="22"/>
              </w:rPr>
              <w:t xml:space="preserve">22/4/2024</w:t>
            </w:r>
          </w:p>
        </w:tc>
        <w:tc>
          <w:p>
            <w:pPr>
              <w:pStyle w:val="Compact"/>
              <w:spacing w:after="20"/>
              <w:jc w:val="left"/>
            </w:pPr>
            <w:r>
              <w:rPr>
                <w:rFonts w:ascii="Times New Roman" w:hAnsi="Times New Roman"/>
                <w:sz w:val="22"/>
              </w:rPr>
              <w:t xml:space="preserve">Mẫu 25–36 (văn bản cấp đơn vị)</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định Quản lý, khai thác và sử dụng phần mềm EOFFICE</w:t>
            </w:r>
          </w:p>
        </w:tc>
        <w:tc>
          <w:p>
            <w:pPr>
              <w:pStyle w:val="Compact"/>
              <w:spacing w:after="20"/>
              <w:jc w:val="left"/>
            </w:pPr>
            <w:r>
              <w:rPr>
                <w:rFonts w:ascii="Times New Roman" w:hAnsi="Times New Roman"/>
                <w:sz w:val="22"/>
              </w:rPr>
              <w:t xml:space="preserve">3479/QĐ-HVNH, 06/7/2026</w:t>
            </w:r>
          </w:p>
        </w:tc>
        <w:tc>
          <w:p>
            <w:pPr>
              <w:pStyle w:val="Compact"/>
              <w:spacing w:after="20"/>
              <w:jc w:val="left"/>
            </w:pPr>
            <w:r>
              <w:rPr>
                <w:rFonts w:ascii="Times New Roman" w:hAnsi="Times New Roman"/>
                <w:sz w:val="22"/>
              </w:rPr>
              <w:t xml:space="preserve">Điều 6 (giá trị pháp lý văn bản điện tử); Điều 12 (lưu trữ dữ liệu); Điều 13 (nguyên tắc xử lý, ý kiến trên phần mềm là căn cứ trách nhiệm); Điều 15, 16 (trình ký, kiểm soát trước khi phát hành); Điều 17 (hồ sơ trình ký); Điều 18 (theo dõi, đôn đốc); Điều 19 (hồ sơ công việc điện tử); Điều 24 (trách nhiệm Trưởng đơn vị, văn thư đơn vị); Điều 25 (trách nhiệm viên chức)</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Thông tư quy định về kiểm định chất lượng chương trình đào tạo</w:t>
            </w:r>
          </w:p>
        </w:tc>
        <w:tc>
          <w:p>
            <w:pPr>
              <w:pStyle w:val="Compact"/>
              <w:spacing w:after="20"/>
              <w:jc w:val="left"/>
            </w:pPr>
            <w:r>
              <w:rPr>
                <w:rFonts w:ascii="Times New Roman" w:hAnsi="Times New Roman"/>
                <w:sz w:val="22"/>
              </w:rPr>
              <w:t xml:space="preserve">04/2025/TT-BGDĐT</w:t>
            </w:r>
          </w:p>
        </w:tc>
        <w:tc>
          <w:p>
            <w:pPr>
              <w:pStyle w:val="Compact"/>
              <w:spacing w:after="20"/>
              <w:jc w:val="left"/>
            </w:pPr>
            <w:r>
              <w:rPr>
                <w:rFonts w:ascii="Times New Roman" w:hAnsi="Times New Roman"/>
                <w:sz w:val="22"/>
              </w:rPr>
              <w:t xml:space="preserve">8 tiêu chuẩn, chu kỳ kiểm định</w:t>
            </w:r>
          </w:p>
        </w:tc>
        <w:tc>
          <w:p>
            <w:pPr>
              <w:pStyle w:val="Compact"/>
              <w:spacing w:after="20"/>
              <w:jc w:val="left"/>
            </w:pPr>
            <w:r>
              <w:rPr>
                <w:rFonts w:ascii="Times New Roman" w:hAnsi="Times New Roman"/>
                <w:sz w:val="22"/>
              </w:rPr>
              <w:t xml:space="preserve">Chính thức –</w:t>
            </w:r>
            <w:r>
              <w:rPr>
                <w:rFonts w:ascii="Times New Roman" w:hAnsi="Times New Roman"/>
                <w:sz w:val="22"/>
              </w:rPr>
              <w:t xml:space="preserve"> </w:t>
            </w:r>
            <w:r>
              <w:rPr>
                <w:rStyle w:val="VerbatimChar"/>
                <w:rFonts w:ascii="Times New Roman" w:hAnsi="Times New Roman"/>
                <w:sz w:val="22"/>
              </w:rPr>
              <w:t xml:space="preserve">[Cần bổ sung bản văn bản vào docs/references]</w:t>
            </w:r>
          </w:p>
        </w:tc>
      </w:tr>
      <w:tr>
        <w:tc>
          <w:p>
            <w:pPr>
              <w:pStyle w:val="Compact"/>
              <w:spacing w:after="20"/>
              <w:jc w:val="left"/>
            </w:pPr>
            <w:r>
              <w:rPr>
                <w:rFonts w:ascii="Times New Roman" w:hAnsi="Times New Roman"/>
                <w:sz w:val="22"/>
              </w:rPr>
              <w:t xml:space="preserve">Quy chế Tổ chức và hoạt động của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Chức năng, nhiệm vụ, quyền hạn của Khoa</w:t>
            </w:r>
          </w:p>
        </w:tc>
        <w:tc>
          <w:p>
            <w:pPr>
              <w:pStyle w:val="Compact"/>
              <w:spacing w:after="20"/>
              <w:jc w:val="left"/>
            </w:pPr>
            <w:r>
              <w:rPr>
                <w:rFonts w:ascii="Times New Roman" w:hAnsi="Times New Roman"/>
                <w:b/>
                <w:sz w:val="22"/>
              </w:rPr>
              <w:t xml:space="preserve">(Dự thảo)</w:t>
            </w:r>
            <w:r>
              <w:rPr>
                <w:rFonts w:ascii="Times New Roman" w:hAnsi="Times New Roman"/>
                <w:sz w:val="22"/>
              </w:rPr>
              <w:t xml:space="preserve"> </w:t>
            </w:r>
            <w:r>
              <w:rPr>
                <w:rFonts w:ascii="Times New Roman" w:hAnsi="Times New Roman"/>
                <w:sz w:val="22"/>
              </w:rPr>
              <w:t xml:space="preserve">– không dùng làm căn cứ ban hành</w:t>
            </w:r>
          </w:p>
        </w:tc>
      </w:tr>
      <w:tr>
        <w:tc>
          <w:p>
            <w:pPr>
              <w:pStyle w:val="Compact"/>
              <w:spacing w:after="20"/>
              <w:jc w:val="left"/>
            </w:pPr>
            <w:r>
              <w:rPr>
                <w:rFonts w:ascii="Times New Roman" w:hAnsi="Times New Roman"/>
                <w:sz w:val="22"/>
              </w:rPr>
              <w:t xml:space="preserve">Quy chế Làm việc của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Trình tự trình ký, chế độ hội họp, báo cáo</w:t>
            </w:r>
          </w:p>
        </w:tc>
        <w:tc>
          <w:p>
            <w:pPr>
              <w:pStyle w:val="Compact"/>
              <w:spacing w:after="20"/>
              <w:jc w:val="left"/>
            </w:pPr>
            <w:r>
              <w:rPr>
                <w:rFonts w:ascii="Times New Roman" w:hAnsi="Times New Roman"/>
                <w:b/>
                <w:sz w:val="22"/>
              </w:rPr>
              <w:t xml:space="preserve">(Dự thảo)</w:t>
            </w:r>
          </w:p>
        </w:tc>
      </w:tr>
    </w:tbl>
    <w:p>
      <w:pPr>
        <w:pStyle w:val="BodyText"/>
      </w:pPr>
      <w:r>
        <w:rPr>
          <w:i/>
        </w:rPr>
        <w:t xml:space="preserve">Quy tắc: văn bản</w:t>
      </w:r>
      <w:r>
        <w:rPr>
          <w:i/>
        </w:rPr>
        <w:t xml:space="preserve"> </w:t>
      </w:r>
      <w:r>
        <w:rPr>
          <w:b/>
          <w:i/>
        </w:rPr>
        <w:t xml:space="preserve">(Dự thảo)</w:t>
      </w:r>
      <w:r>
        <w:rPr>
          <w:i/>
        </w:rPr>
        <w:t xml:space="preserve"> </w:t>
      </w:r>
      <w:r>
        <w:rPr>
          <w:i/>
        </w:rPr>
        <w:t xml:space="preserve">chỉ dùng để thiết kế; khi được ban hành chính thức phải rà soát lại Quy trình (Mục X).</w:t>
      </w:r>
    </w:p>
    <w:p>
      <w:pPr>
        <w:pStyle w:val="Heading2"/>
      </w:pPr>
      <w:bookmarkStart w:id="24" w:name="iv.-thuật-ngữ-viết-tắt"/>
      <w:r>
        <w:t xml:space="preserve">IV. Thuật ngữ, viết tắt</w:t>
      </w:r>
      <w:bookmarkEnd w:id="24"/>
    </w:p>
    <w:p>
      <w:pPr>
        <w:pStyle w:val="FirstParagraph"/>
      </w:pPr>
      <w:r>
        <w:t xml:space="preserve">Dùng chung Sổ tay hệ thống quy trình (TQ-01) Mục 3. Thuật ngữ riêng của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Thuật ngữ</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Nghĩa</w:t>
            </w:r>
          </w:p>
        </w:tc>
      </w:tr>
      <w:tr>
        <w:tc>
          <w:p>
            <w:pPr>
              <w:pStyle w:val="Compact"/>
              <w:spacing w:after="20"/>
              <w:jc w:val="left"/>
            </w:pPr>
            <w:r>
              <w:rPr>
                <w:rFonts w:ascii="Times New Roman" w:hAnsi="Times New Roman"/>
                <w:sz w:val="22"/>
              </w:rPr>
              <w:t xml:space="preserve">Văn bản đến</w:t>
            </w:r>
          </w:p>
        </w:tc>
        <w:tc>
          <w:p>
            <w:pPr>
              <w:pStyle w:val="Compact"/>
              <w:spacing w:after="20"/>
              <w:jc w:val="left"/>
            </w:pPr>
            <w:r>
              <w:rPr>
                <w:rFonts w:ascii="Times New Roman" w:hAnsi="Times New Roman"/>
                <w:sz w:val="22"/>
              </w:rPr>
              <w:t xml:space="preserve">Văn bản do Văn thư Học viện chuyển đến Khoa trên EOFFICE, hoặc văn bản của đơn vị, cá nhân ngoài Khoa gửi Khoa; tiếp nhận và giao việc theo QT-DH</w:t>
            </w:r>
          </w:p>
        </w:tc>
      </w:tr>
      <w:tr>
        <w:tc>
          <w:p>
            <w:pPr>
              <w:pStyle w:val="Compact"/>
              <w:spacing w:after="20"/>
              <w:jc w:val="left"/>
            </w:pPr>
            <w:r>
              <w:rPr>
                <w:rFonts w:ascii="Times New Roman" w:hAnsi="Times New Roman"/>
                <w:sz w:val="22"/>
              </w:rPr>
              <w:t xml:space="preserve">Văn bản đi</w:t>
            </w:r>
          </w:p>
        </w:tc>
        <w:tc>
          <w:p>
            <w:pPr>
              <w:pStyle w:val="Compact"/>
              <w:spacing w:after="20"/>
              <w:jc w:val="left"/>
            </w:pPr>
            <w:r>
              <w:rPr>
                <w:rFonts w:ascii="Times New Roman" w:hAnsi="Times New Roman"/>
                <w:sz w:val="22"/>
              </w:rPr>
              <w:t xml:space="preserve">Văn bản hành chính nhân danh Khoa gửi ra ngoài Khoa, do Trưởng khoa ký và Trợ lý phát hành qua EOFFICE của Học viện</w:t>
            </w:r>
          </w:p>
        </w:tc>
      </w:tr>
      <w:tr>
        <w:tc>
          <w:p>
            <w:pPr>
              <w:pStyle w:val="Compact"/>
              <w:spacing w:after="20"/>
              <w:jc w:val="left"/>
            </w:pPr>
            <w:r>
              <w:rPr>
                <w:rFonts w:ascii="Times New Roman" w:hAnsi="Times New Roman"/>
                <w:sz w:val="22"/>
              </w:rPr>
              <w:t xml:space="preserve">Văn thư đơn vị</w:t>
            </w:r>
          </w:p>
        </w:tc>
        <w:tc>
          <w:p>
            <w:pPr>
              <w:pStyle w:val="Compact"/>
              <w:spacing w:after="20"/>
              <w:jc w:val="left"/>
            </w:pPr>
            <w:r>
              <w:rPr>
                <w:rFonts w:ascii="Times New Roman" w:hAnsi="Times New Roman"/>
                <w:sz w:val="22"/>
              </w:rPr>
              <w:t xml:space="preserve">Cá nhân được Trưởng khoa phân công tiếp nhận, theo dõi, trình ký và phát hành văn bản của Khoa (Quy định EOFFICE Điều 24 khoản 3); ở Khoa Ngân hàng là Trợ lý Khoa</w:t>
            </w:r>
          </w:p>
        </w:tc>
      </w:tr>
      <w:tr>
        <w:tc>
          <w:p>
            <w:pPr>
              <w:pStyle w:val="Compact"/>
              <w:spacing w:after="20"/>
              <w:jc w:val="left"/>
            </w:pPr>
            <w:r>
              <w:rPr>
                <w:rFonts w:ascii="Times New Roman" w:hAnsi="Times New Roman"/>
                <w:sz w:val="22"/>
              </w:rPr>
              <w:t xml:space="preserve">Chủ quy trình</w:t>
            </w:r>
          </w:p>
        </w:tc>
        <w:tc>
          <w:p>
            <w:pPr>
              <w:pStyle w:val="Compact"/>
              <w:spacing w:after="20"/>
              <w:jc w:val="left"/>
            </w:pPr>
            <w:r>
              <w:rPr>
                <w:rFonts w:ascii="Times New Roman" w:hAnsi="Times New Roman"/>
                <w:sz w:val="22"/>
              </w:rPr>
              <w:t xml:space="preserve">Người chịu trách nhiệm về nội dung một quy trình, theo TQ-01 Mục 4.2</w:t>
            </w:r>
          </w:p>
        </w:tc>
      </w:tr>
      <w:tr>
        <w:tc>
          <w:p>
            <w:pPr>
              <w:pStyle w:val="Compact"/>
              <w:spacing w:after="20"/>
              <w:jc w:val="left"/>
            </w:pPr>
            <w:r>
              <w:rPr>
                <w:rFonts w:ascii="Times New Roman" w:hAnsi="Times New Roman"/>
                <w:sz w:val="22"/>
              </w:rPr>
              <w:t xml:space="preserve">Sửa nhỏ (+0.1)</w:t>
            </w:r>
          </w:p>
        </w:tc>
        <w:tc>
          <w:p>
            <w:pPr>
              <w:pStyle w:val="Compact"/>
              <w:spacing w:after="20"/>
              <w:jc w:val="left"/>
            </w:pPr>
            <w:r>
              <w:rPr>
                <w:rFonts w:ascii="Times New Roman" w:hAnsi="Times New Roman"/>
                <w:sz w:val="22"/>
              </w:rPr>
              <w:t xml:space="preserve">Thay đổi không làm đổi người ký, số bước phê duyệt, mã mẫu hay phạm vi áp dụng</w:t>
            </w:r>
          </w:p>
        </w:tc>
      </w:tr>
      <w:tr>
        <w:tc>
          <w:p>
            <w:pPr>
              <w:pStyle w:val="Compact"/>
              <w:spacing w:after="20"/>
              <w:jc w:val="left"/>
            </w:pPr>
            <w:r>
              <w:rPr>
                <w:rFonts w:ascii="Times New Roman" w:hAnsi="Times New Roman"/>
                <w:sz w:val="22"/>
              </w:rPr>
              <w:t xml:space="preserve">Sửa lớn (+1.0)</w:t>
            </w:r>
          </w:p>
        </w:tc>
        <w:tc>
          <w:p>
            <w:pPr>
              <w:pStyle w:val="Compact"/>
              <w:spacing w:after="20"/>
              <w:jc w:val="left"/>
            </w:pPr>
            <w:r>
              <w:rPr>
                <w:rFonts w:ascii="Times New Roman" w:hAnsi="Times New Roman"/>
                <w:sz w:val="22"/>
              </w:rPr>
              <w:t xml:space="preserve">Thay đổi người ký, thêm hoặc bớt bước phê duyệt, đổi mã mẫu, đổi phạm vi áp dụng, hoặc kéo theo sửa tài liệu nền TQ-01…TQ-05</w:t>
            </w:r>
          </w:p>
        </w:tc>
      </w:tr>
      <w:tr>
        <w:tc>
          <w:p>
            <w:pPr>
              <w:pStyle w:val="Compact"/>
              <w:spacing w:after="20"/>
              <w:jc w:val="left"/>
            </w:pPr>
            <w:r>
              <w:rPr>
                <w:rFonts w:ascii="Times New Roman" w:hAnsi="Times New Roman"/>
                <w:sz w:val="22"/>
              </w:rPr>
              <w:t xml:space="preserve">Kho minh chứng</w:t>
            </w:r>
          </w:p>
        </w:tc>
        <w:tc>
          <w:p>
            <w:pPr>
              <w:pStyle w:val="Compact"/>
              <w:spacing w:after="20"/>
              <w:jc w:val="left"/>
            </w:pPr>
            <w:r>
              <w:rPr>
                <w:rFonts w:ascii="Times New Roman" w:hAnsi="Times New Roman"/>
                <w:sz w:val="22"/>
              </w:rPr>
              <w:t xml:space="preserve">Thư mục Google Drive của Khoa, sắp theo</w:t>
            </w:r>
            <w:r>
              <w:rPr>
                <w:rFonts w:ascii="Times New Roman" w:hAnsi="Times New Roman"/>
                <w:sz w:val="22"/>
              </w:rPr>
              <w:t xml:space="preserve"> </w:t>
            </w:r>
            <w:r>
              <w:rPr>
                <w:rStyle w:val="VerbatimChar"/>
                <w:rFonts w:ascii="Times New Roman" w:hAnsi="Times New Roman"/>
                <w:sz w:val="22"/>
              </w:rPr>
              <w:t xml:space="preserve">Năm học / Quy trình</w:t>
            </w:r>
            <w:r>
              <w:rPr>
                <w:rFonts w:ascii="Times New Roman" w:hAnsi="Times New Roman"/>
                <w:sz w:val="22"/>
              </w:rPr>
              <w:t xml:space="preserve">, chứa bản PDF của hồ sơ có mã minh chứng</w:t>
            </w:r>
          </w:p>
        </w:tc>
      </w:tr>
      <w:tr>
        <w:tc>
          <w:p>
            <w:pPr>
              <w:pStyle w:val="Compact"/>
              <w:spacing w:after="20"/>
              <w:jc w:val="left"/>
            </w:pPr>
            <w:r>
              <w:rPr>
                <w:rFonts w:ascii="Times New Roman" w:hAnsi="Times New Roman"/>
                <w:sz w:val="22"/>
              </w:rPr>
              <w:t xml:space="preserve">Khóa sổ</w:t>
            </w:r>
          </w:p>
        </w:tc>
        <w:tc>
          <w:p>
            <w:pPr>
              <w:pStyle w:val="Compact"/>
              <w:spacing w:after="20"/>
              <w:jc w:val="left"/>
            </w:pPr>
            <w:r>
              <w:rPr>
                <w:rFonts w:ascii="Times New Roman" w:hAnsi="Times New Roman"/>
                <w:sz w:val="22"/>
              </w:rPr>
              <w:t xml:space="preserve">Việc rà soát cuối học kỳ để bảo đảm mọi hồ sơ của kỳ đã đủ trạng thái, mã minh chứng và bản lưu</w:t>
            </w:r>
          </w:p>
        </w:tc>
      </w:tr>
    </w:tbl>
    <w:p>
      <w:pPr>
        <w:pStyle w:val="Heading2"/>
      </w:pPr>
      <w:bookmarkStart w:id="25" w:name="v.-trách-nhiệm"/>
      <w:r>
        <w:t xml:space="preserve">V. Trách nhiệm</w:t>
      </w:r>
      <w:bookmarkEnd w:id="25"/>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Vai trò</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(phê duyệt)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Quyết định không trình BLĐ</w:t>
            </w:r>
          </w:p>
        </w:tc>
      </w:tr>
      <w:tr>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Văn bản trình Ban Giám đốc (P31); văn bản gửi phòng, ban (P32); Quyết định ban hành, sửa lớn quy trình (P33)</w:t>
            </w:r>
          </w:p>
        </w:tc>
        <w:tc>
          <w:p>
            <w:pPr>
              <w:pStyle w:val="Compact"/>
              <w:spacing w:after="20"/>
              <w:jc w:val="left"/>
            </w:pPr>
            <w:r>
              <w:rPr>
                <w:rFonts w:ascii="Times New Roman" w:hAnsi="Times New Roman"/>
                <w:sz w:val="22"/>
              </w:rPr>
              <w:t xml:space="preserve">Chỉ định PTK chủ trì khi văn bản đi liên quan hai mảng</w:t>
            </w:r>
          </w:p>
        </w:tc>
      </w:tr>
      <w:tr>
        <w:tc>
          <w:p>
            <w:pPr>
              <w:pStyle w:val="Compact"/>
              <w:spacing w:after="20"/>
              <w:jc w:val="left"/>
            </w:pPr>
            <w:r>
              <w:rPr>
                <w:rFonts w:ascii="Times New Roman" w:hAnsi="Times New Roman"/>
                <w:sz w:val="22"/>
              </w:rPr>
              <w:t xml:space="preserve">Phó Trưởng khoa phụ trách mảng</w:t>
            </w:r>
          </w:p>
        </w:tc>
        <w:tc>
          <w:p>
            <w:pPr>
              <w:pStyle w:val="Compact"/>
              <w:spacing w:after="20"/>
              <w:jc w:val="left"/>
            </w:pPr>
            <w:r>
              <w:rPr>
                <w:rFonts w:ascii="Times New Roman" w:hAnsi="Times New Roman"/>
                <w:sz w:val="22"/>
              </w:rPr>
              <w:t xml:space="preserve">Dự thảo văn bản đi thuộc mảng mình (hoặc giao người soạn)</w:t>
            </w:r>
          </w:p>
        </w:tc>
        <w:tc>
          <w:p>
            <w:pPr>
              <w:pStyle w:val="Compact"/>
              <w:spacing w:after="20"/>
              <w:jc w:val="left"/>
            </w:pPr>
            <w:r>
              <w:rPr>
                <w:rFonts w:ascii="Times New Roman" w:hAnsi="Times New Roman"/>
                <w:sz w:val="22"/>
              </w:rPr>
              <w:t xml:space="preserve">Văn bản đi Học viện thuộc mảng mình</w:t>
            </w:r>
          </w:p>
        </w:tc>
        <w:tc>
          <w:p>
            <w:pPr>
              <w:pStyle w:val="Compact"/>
              <w:spacing w:after="20"/>
              <w:jc w:val="left"/>
            </w:pPr>
            <w:r>
              <w:rPr>
                <w:rFonts w:ascii="Times New Roman" w:hAnsi="Times New Roman"/>
                <w:sz w:val="22"/>
              </w:rPr>
              <w:t xml:space="preserve">Ký thay Trưởng khoa khi Trưởng khoa bận hoặc vắng (TQ-01 Mục 5.6)</w:t>
            </w:r>
          </w:p>
        </w:tc>
        <w:tc>
          <w:p>
            <w:pPr>
              <w:pStyle w:val="Compact"/>
              <w:spacing w:after="20"/>
              <w:jc w:val="left"/>
            </w:pPr>
            <w:r>
              <w:rPr>
                <w:rFonts w:ascii="Times New Roman" w:hAnsi="Times New Roman"/>
                <w:sz w:val="22"/>
              </w:rPr>
              <w:t xml:space="preserve">Đôn đốc hồ sơ trình ký quá hạn trong mảng</w:t>
            </w:r>
          </w:p>
        </w:tc>
      </w:tr>
      <w:tr>
        <w:tc>
          <w:p>
            <w:pPr>
              <w:pStyle w:val="Compact"/>
              <w:spacing w:after="20"/>
              <w:jc w:val="left"/>
            </w:pPr>
            <w:r>
              <w:rPr>
                <w:rFonts w:ascii="Times New Roman" w:hAnsi="Times New Roman"/>
                <w:sz w:val="22"/>
              </w:rPr>
              <w:t xml:space="preserve">Chủ quy trình</w:t>
            </w:r>
          </w:p>
        </w:tc>
        <w:tc>
          <w:p>
            <w:pPr>
              <w:pStyle w:val="Compact"/>
              <w:spacing w:after="20"/>
              <w:jc w:val="left"/>
            </w:pPr>
            <w:r>
              <w:rPr>
                <w:rFonts w:ascii="Times New Roman" w:hAnsi="Times New Roman"/>
                <w:sz w:val="22"/>
              </w:rPr>
              <w:t xml:space="preserve">Nội dung sửa quy trình, biểu mẫu; Quyết định ban hành</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Quyết định sửa nhỏ (+0.1), báo Trưởng khoa</w:t>
            </w:r>
          </w:p>
        </w:tc>
      </w:tr>
      <w:tr>
        <w:tc>
          <w:p>
            <w:pPr>
              <w:pStyle w:val="Compact"/>
              <w:spacing w:after="20"/>
              <w:jc w:val="left"/>
            </w:pPr>
            <w:r>
              <w:rPr>
                <w:rFonts w:ascii="Times New Roman" w:hAnsi="Times New Roman"/>
                <w:sz w:val="22"/>
              </w:rPr>
              <w:t xml:space="preserve">Trợ lý Khoa (văn thư đơn vị)</w:t>
            </w:r>
          </w:p>
        </w:tc>
        <w:tc>
          <w:p>
            <w:pPr>
              <w:pStyle w:val="Compact"/>
              <w:spacing w:after="20"/>
              <w:jc w:val="left"/>
            </w:pPr>
            <w:r>
              <w:rPr>
                <w:rFonts w:ascii="Times New Roman" w:hAnsi="Times New Roman"/>
                <w:sz w:val="22"/>
              </w:rPr>
              <w:t xml:space="preserve">Ghi Sổ văn bản đi và đến; bản xuất Sổ cuối năm học</w:t>
            </w:r>
          </w:p>
        </w:tc>
        <w:tc>
          <w:p>
            <w:pPr>
              <w:pStyle w:val="Compact"/>
              <w:spacing w:after="20"/>
              <w:jc w:val="left"/>
            </w:pPr>
            <w:r>
              <w:rPr>
                <w:rFonts w:ascii="Times New Roman" w:hAnsi="Times New Roman"/>
                <w:sz w:val="22"/>
              </w:rPr>
              <w:t xml:space="preserve">Quyết định ban hành quy trình (thể thức, mã)</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Quản trị Kho minh chứng và TQ-04</w:t>
            </w:r>
          </w:p>
        </w:tc>
      </w:tr>
      <w:tr>
        <w:tc>
          <w:p>
            <w:pPr>
              <w:pStyle w:val="Compact"/>
              <w:spacing w:after="20"/>
              <w:jc w:val="left"/>
            </w:pPr>
            <w:r>
              <w:rPr>
                <w:rFonts w:ascii="Times New Roman" w:hAnsi="Times New Roman"/>
                <w:sz w:val="22"/>
              </w:rPr>
              <w:t xml:space="preserve">Người lập hồ sơ (mọi vai)</w:t>
            </w:r>
          </w:p>
        </w:tc>
        <w:tc>
          <w:p>
            <w:pPr>
              <w:pStyle w:val="Compact"/>
              <w:spacing w:after="20"/>
              <w:jc w:val="left"/>
            </w:pPr>
            <w:r>
              <w:rPr>
                <w:rFonts w:ascii="Times New Roman" w:hAnsi="Times New Roman"/>
                <w:sz w:val="22"/>
              </w:rPr>
              <w:t xml:space="preserve">Hồ sơ của mình theo quy trình nghiệp vụ</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Cấp mã minh chứng trước khi trình; ghi Sổ và tải PDF lên Kho sau khi hồ sơ được ký</w:t>
            </w:r>
          </w:p>
        </w:tc>
      </w:tr>
      <w:tr>
        <w:tc>
          <w:p>
            <w:pPr>
              <w:pStyle w:val="Compact"/>
              <w:spacing w:after="20"/>
              <w:jc w:val="left"/>
            </w:pPr>
            <w:r>
              <w:rPr>
                <w:rFonts w:ascii="Times New Roman" w:hAnsi="Times New Roman"/>
                <w:sz w:val="22"/>
              </w:rPr>
              <w:t xml:space="preserve">Người kiểm đủ theo TQ-05 (thư ký CTĐT hoặc đầu mối nghiệp vụ)</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Khóa sổ cuối học kỳ; nhắc bổ sung hồ sơ thiếu (N12)</w:t>
            </w:r>
          </w:p>
        </w:tc>
      </w:tr>
    </w:tbl>
    <w:p>
      <w:pPr>
        <w:pStyle w:val="Heading2"/>
      </w:pPr>
      <w:bookmarkStart w:id="26" w:name="vi.-nội-dung-quy-trình"/>
      <w:r>
        <w:t xml:space="preserve">VI. Nội dung quy trình</w:t>
      </w:r>
      <w:bookmarkEnd w:id="26"/>
    </w:p>
    <w:p>
      <w:pPr>
        <w:pStyle w:val="Heading3"/>
      </w:pPr>
      <w:bookmarkStart w:id="27" w:name="tổng-quan"/>
      <w:r>
        <w:t xml:space="preserve">6.1. Tổng quan</w:t>
      </w:r>
      <w:bookmarkEnd w:id="27"/>
    </w:p>
    <w:p>
      <w:pPr>
        <w:pStyle w:val="FirstParagraph"/>
      </w:pPr>
      <w:r>
        <w:t xml:space="preserve">Quy trình gồm ba nhánh, chạy song song trong cả năm học (nhánh A cũ – văn bản đến và giao việc – chuyển sang</w:t>
      </w:r>
      <w:r>
        <w:t xml:space="preserve"> </w:t>
      </w:r>
      <w:r>
        <w:rPr>
          <w:b/>
        </w:rPr>
        <w:t xml:space="preserve">QT-DH</w:t>
      </w:r>
      <w:r>
        <w:t xml:space="preserve"> </w:t>
      </w:r>
      <w:r>
        <w:t xml:space="preserve">từ v0.17):</w:t>
      </w:r>
    </w:p>
    <w:p>
      <w:pPr>
        <w:pStyle w:val="BodyText"/>
      </w:pPr>
      <w:r>
        <w:rPr>
          <w:b/>
        </w:rPr>
        <w:t xml:space="preserve">Nhánh B – Văn bản đi Học viện.</w:t>
      </w:r>
      <w:r>
        <w:t xml:space="preserve"> </w:t>
      </w:r>
      <w:r>
        <w:t xml:space="preserve">Người lập soạn dự thảo theo đúng loại văn bản của Hệ thống biểu mẫu cấp đơn vị và lập hồ sơ trình ký gồm tờ trình, dự thảo và tài liệu liên quan. Phó Trưởng khoa phụ trách mảng ký nháy, Trưởng khoa ký. Trợ lý chuyển hồ sơ sang luồng của Học viện: Phòng Thanh tra – Pháp chế kiểm tính pháp lý, Văn phòng kiểm thể thức và thẩm quyền, Văn thư cấp số và phát hành. Hồ sơ bị trả lại được chỉnh sửa và trình lại trên</w:t>
      </w:r>
      <w:r>
        <w:t xml:space="preserve"> </w:t>
      </w:r>
      <w:r>
        <w:rPr>
          <w:b/>
        </w:rPr>
        <w:t xml:space="preserve">cùng một hồ sơ</w:t>
      </w:r>
      <w:r>
        <w:t xml:space="preserve">.</w:t>
      </w:r>
    </w:p>
    <w:p>
      <w:pPr>
        <w:pStyle w:val="BodyText"/>
      </w:pPr>
      <w:r>
        <w:rPr>
          <w:b/>
        </w:rPr>
        <w:t xml:space="preserve">Nhánh C – Ban hành, sửa quy trình và biểu mẫu nội bộ.</w:t>
      </w:r>
      <w:r>
        <w:t xml:space="preserve"> </w:t>
      </w:r>
      <w:r>
        <w:t xml:space="preserve">Đề xuất sửa gửi bằng Form VB-01. Chủ quy trình trả lời trong 10 ngày làm việc và phân loại: sửa nhỏ (+0.1) thì tự quyết và báo Trưởng khoa; sửa lớn (+1.0) thì kiểm tra ảnh hưởng tới TQ-01, TQ-03, TQ-04, TQ-05 và các quy trình liên quan, soạn bản sửa cùng Quyết định nội bộ để Trưởng khoa ký. Trợ lý đánh dấu bản cũ Ngừng dùng trong TQ-04 và thông báo bản đang áp dụng. Mỗi năm một lần, cùng dịp tổng kết năm học, toàn hệ thống được rà soát lại.</w:t>
      </w:r>
    </w:p>
    <w:p>
      <w:pPr>
        <w:pStyle w:val="BodyText"/>
      </w:pPr>
      <w:r>
        <w:rPr>
          <w:b/>
        </w:rPr>
        <w:t xml:space="preserve">Nhánh D – Mã minh chứng, lưu trữ và khóa sổ.</w:t>
      </w:r>
      <w:r>
        <w:t xml:space="preserve"> </w:t>
      </w:r>
      <w:r>
        <w:t xml:space="preserve">Mã minh chứng cấp một lần, trước khi trình ký. Sau khi hồ sơ được ký, người lập ghi số – ngày – đường dẫn vào Sổ và tải bản PDF lên Kho minh chứng. Cuối mỗi học kỳ, người kiểm đủ theo TQ-05 lọc Sổ, nhắc bổ sung hồ sơ thiếu; cuối năm học Trợ lý xuất bản sao Sổ lưu vào Kho. Thư ký chương trình đào tạo lập danh mục minh chứng theo tiêu chuẩn TC1–TC8 bằng liên kết tới Kho.</w:t>
      </w:r>
    </w:p>
    <w:p>
      <w:pPr>
        <w:pStyle w:val="BodyText"/>
      </w:pPr>
      <w:r>
        <w:t xml:space="preserve">Toàn bộ văn bản đi và đến của Khoa nằm trên</w:t>
      </w:r>
      <w:r>
        <w:t xml:space="preserve"> </w:t>
      </w:r>
      <w:r>
        <w:rPr>
          <w:b/>
        </w:rPr>
        <w:t xml:space="preserve">một trang tính duy nhất</w:t>
      </w:r>
      <w:r>
        <w:t xml:space="preserve"> </w:t>
      </w:r>
      <w:r>
        <w:t xml:space="preserve">là Sổ văn bản; các trang tính nghiệp vụ chỉ liên kết tới đó, không nhập lại.</w:t>
      </w:r>
    </w:p>
    <w:p>
      <w:pPr>
        <w:pStyle w:val="Heading3"/>
      </w:pPr>
      <w:bookmarkStart w:id="28" w:name="bảng-các-bước"/>
      <w:r>
        <w:t xml:space="preserve">6.2. Bảng các bước</w:t>
      </w:r>
      <w:bookmarkEnd w:id="28"/>
    </w:p>
    <w:p>
      <w:pPr>
        <w:pStyle w:val="FirstParagraph"/>
      </w:pPr>
      <w:r>
        <w:rPr>
          <w:i/>
        </w:rPr>
        <w:t xml:space="preserve">(Bảng dưới đây là nguồn gốc của sơ đồ và danh mục biểu mẫu kèm theo.)</w:t>
      </w:r>
    </w:p>
    <w:p>
      <w:pPr>
        <w:sectPr>
          <w:headerReference w:type="default" r:id="rId9"/>
          <w:footerReference w:type="default" r:id="rId10"/>
          <w:pgSz w:w="11906" w:h="16838"/>
          <w:pgMar w:top="907" w:right="907" w:bottom="907" w:left="1701" w:header="567" w:footer="567" w:gutter="0"/>
        </w:sectPr>
      </w:pPr>
    </w:p>
    <w:p>
      <w:pPr>
        <w:pStyle w:val="BodyText"/>
      </w:pPr>
      <w:r>
        <w:rPr>
          <w:b/>
        </w:rPr>
        <w:t xml:space="preserve">Nhánh B – Văn bản đi Học viện</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r>
      <w:tr>
        <w:tc>
          <w:p>
            <w:pPr>
              <w:pStyle w:val="Compact"/>
              <w:spacing w:after="20"/>
              <w:jc w:val="left"/>
            </w:pPr>
            <w:r>
              <w:rPr>
                <w:rFonts w:ascii="Times New Roman" w:hAnsi="Times New Roman"/>
                <w:sz w:val="18"/>
              </w:rPr>
              <w:t xml:space="preserve">B1</w:t>
            </w:r>
          </w:p>
        </w:tc>
        <w:tc>
          <w:p>
            <w:pPr>
              <w:pStyle w:val="Compact"/>
              <w:spacing w:after="20"/>
              <w:jc w:val="left"/>
            </w:pPr>
            <w:r>
              <w:rPr>
                <w:rFonts w:ascii="Times New Roman" w:hAnsi="Times New Roman"/>
                <w:sz w:val="18"/>
              </w:rPr>
              <w:t xml:space="preserve">Cấp mã minh chứng (nếu có); soạn dự thảo và lập hồ sơ trình ký</w:t>
            </w:r>
          </w:p>
        </w:tc>
        <w:tc>
          <w:p>
            <w:pPr>
              <w:pStyle w:val="Compact"/>
              <w:spacing w:after="20"/>
              <w:jc w:val="left"/>
            </w:pPr>
            <w:r>
              <w:rPr>
                <w:rFonts w:ascii="Times New Roman" w:hAnsi="Times New Roman"/>
                <w:sz w:val="18"/>
              </w:rPr>
              <w:t xml:space="preserve">PTK phụ trách mảng hoặc người được giao</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Mẫu Học viện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Theo hạn việc nghiệp vụ</w:t>
            </w:r>
          </w:p>
        </w:tc>
      </w:tr>
      <w:tr>
        <w:tc>
          <w:p>
            <w:pPr>
              <w:pStyle w:val="Compact"/>
              <w:spacing w:after="20"/>
              <w:jc w:val="left"/>
            </w:pPr>
            <w:r>
              <w:rPr>
                <w:rFonts w:ascii="Times New Roman" w:hAnsi="Times New Roman"/>
                <w:sz w:val="18"/>
              </w:rPr>
              <w:t xml:space="preserve">B2</w:t>
            </w:r>
          </w:p>
        </w:tc>
        <w:tc>
          <w:p>
            <w:pPr>
              <w:pStyle w:val="Compact"/>
              <w:spacing w:after="20"/>
              <w:jc w:val="left"/>
            </w:pPr>
            <w:r>
              <w:rPr>
                <w:rFonts w:ascii="Times New Roman" w:hAnsi="Times New Roman"/>
                <w:sz w:val="18"/>
              </w:rPr>
              <w:t xml:space="preserve">Kiểm nội dung và ký nháy</w:t>
            </w:r>
          </w:p>
        </w:tc>
        <w:tc>
          <w:p>
            <w:pPr>
              <w:pStyle w:val="Compact"/>
              <w:spacing w:after="20"/>
              <w:jc w:val="left"/>
            </w:pPr>
            <w:r>
              <w:rPr>
                <w:rFonts w:ascii="Times New Roman" w:hAnsi="Times New Roman"/>
                <w:sz w:val="18"/>
              </w:rPr>
              <w:t xml:space="preserve">PTK phụ trách mảng</w:t>
            </w:r>
          </w:p>
        </w:tc>
        <w:tc>
          <w:p>
            <w:pPr>
              <w:pStyle w:val="Compact"/>
              <w:spacing w:after="20"/>
              <w:jc w:val="left"/>
            </w:pPr>
            <w:r>
              <w:rPr>
                <w:rFonts w:ascii="Times New Roman" w:hAnsi="Times New Roman"/>
                <w:sz w:val="18"/>
              </w:rPr>
              <w:t xml:space="preserve">PTK phụ trách mảng</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Hồ sơ trình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2 ngày làm việc (văn bản trả lời Học viện có hạn: 1 ngày)</w:t>
            </w:r>
          </w:p>
        </w:tc>
      </w:tr>
      <w:tr>
        <w:tc>
          <w:p>
            <w:pPr>
              <w:pStyle w:val="Compact"/>
              <w:spacing w:after="20"/>
              <w:jc w:val="left"/>
            </w:pPr>
            <w:r>
              <w:rPr>
                <w:rFonts w:ascii="Times New Roman" w:hAnsi="Times New Roman"/>
                <w:sz w:val="18"/>
              </w:rPr>
              <w:t xml:space="preserve">B3</w:t>
            </w:r>
          </w:p>
        </w:tc>
        <w:tc>
          <w:p>
            <w:pPr>
              <w:pStyle w:val="Compact"/>
              <w:spacing w:after="20"/>
              <w:jc w:val="left"/>
            </w:pPr>
            <w:r>
              <w:rPr>
                <w:rFonts w:ascii="Times New Roman" w:hAnsi="Times New Roman"/>
                <w:sz w:val="18"/>
              </w:rPr>
              <w:t xml:space="preserve">Ký văn bản trình Ban Giám đốc (P31) hoặc gửi phòng, ban (P32)</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PTK phụ trách mảng</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Mẫu Học viện [Ký]</w:t>
            </w:r>
          </w:p>
        </w:tc>
        <w:tc>
          <w:p>
            <w:pPr>
              <w:pStyle w:val="Compact"/>
              <w:spacing w:after="20"/>
              <w:jc w:val="left"/>
            </w:pPr>
            <w:r>
              <w:rPr>
                <w:rFonts w:ascii="Times New Roman" w:hAnsi="Times New Roman"/>
                <w:sz w:val="18"/>
              </w:rPr>
              <w:t xml:space="preserve">EOFFICE Học viện</w:t>
            </w:r>
          </w:p>
        </w:tc>
        <w:tc>
          <w:p>
            <w:pPr>
              <w:pStyle w:val="Compact"/>
              <w:spacing w:after="20"/>
              <w:jc w:val="left"/>
            </w:pPr>
            <w:r>
              <w:rPr>
                <w:rFonts w:ascii="Times New Roman" w:hAnsi="Times New Roman"/>
                <w:sz w:val="18"/>
              </w:rPr>
              <w:t xml:space="preserve">3 ngày làm việc (văn bản trả lời Học viện có hạn: 1 ngày)</w:t>
            </w:r>
          </w:p>
        </w:tc>
      </w:tr>
      <w:tr>
        <w:tc>
          <w:p>
            <w:pPr>
              <w:pStyle w:val="Compact"/>
              <w:spacing w:after="20"/>
              <w:jc w:val="left"/>
            </w:pPr>
            <w:r>
              <w:rPr>
                <w:rFonts w:ascii="Times New Roman" w:hAnsi="Times New Roman"/>
                <w:sz w:val="18"/>
              </w:rPr>
              <w:t xml:space="preserve">B4</w:t>
            </w:r>
          </w:p>
        </w:tc>
        <w:tc>
          <w:p>
            <w:pPr>
              <w:pStyle w:val="Compact"/>
              <w:spacing w:after="20"/>
              <w:jc w:val="left"/>
            </w:pPr>
            <w:r>
              <w:rPr>
                <w:rFonts w:ascii="Times New Roman" w:hAnsi="Times New Roman"/>
                <w:sz w:val="18"/>
              </w:rPr>
              <w:t xml:space="preserve">Chuyển sang luồng Học viện: Thanh tra – Pháp chế, Văn phòng, Văn thư cấp số</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Hồ sơ trình ký</w:t>
            </w:r>
          </w:p>
        </w:tc>
        <w:tc>
          <w:p>
            <w:pPr>
              <w:pStyle w:val="Compact"/>
              <w:spacing w:after="20"/>
              <w:jc w:val="left"/>
            </w:pPr>
            <w:r>
              <w:rPr>
                <w:rFonts w:ascii="Times New Roman" w:hAnsi="Times New Roman"/>
                <w:sz w:val="18"/>
              </w:rPr>
              <w:t xml:space="preserve">EOFFICE Học viện</w:t>
            </w:r>
          </w:p>
        </w:tc>
        <w:tc>
          <w:p>
            <w:pPr>
              <w:pStyle w:val="Compact"/>
              <w:spacing w:after="20"/>
              <w:jc w:val="left"/>
            </w:pPr>
            <w:r>
              <w:rPr>
                <w:rFonts w:ascii="Times New Roman" w:hAnsi="Times New Roman"/>
                <w:sz w:val="18"/>
              </w:rPr>
              <w:t xml:space="preserve">1 ngày làm việc</w:t>
            </w:r>
          </w:p>
        </w:tc>
      </w:tr>
      <w:tr>
        <w:tc>
          <w:p>
            <w:pPr>
              <w:pStyle w:val="Compact"/>
              <w:spacing w:after="20"/>
              <w:jc w:val="left"/>
            </w:pPr>
            <w:r>
              <w:rPr>
                <w:rFonts w:ascii="Times New Roman" w:hAnsi="Times New Roman"/>
                <w:sz w:val="18"/>
              </w:rPr>
              <w:t xml:space="preserve">B5</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hồ sơ có bị trả lại không?</w:t>
            </w:r>
          </w:p>
        </w:tc>
        <w:tc>
          <w:p>
            <w:pPr>
              <w:pStyle w:val="Compact"/>
              <w:spacing w:after="20"/>
              <w:jc w:val="left"/>
            </w:pPr>
            <w:r>
              <w:rPr>
                <w:rFonts w:ascii="Times New Roman" w:hAnsi="Times New Roman"/>
                <w:sz w:val="18"/>
              </w:rPr>
              <w:t xml:space="preserve">Trợ lý theo dõi</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B6</w:t>
            </w:r>
          </w:p>
        </w:tc>
        <w:tc>
          <w:p>
            <w:pPr>
              <w:pStyle w:val="Compact"/>
              <w:spacing w:after="20"/>
              <w:jc w:val="left"/>
            </w:pPr>
            <w:r>
              <w:rPr>
                <w:rFonts w:ascii="Times New Roman" w:hAnsi="Times New Roman"/>
                <w:b/>
                <w:sz w:val="18"/>
              </w:rPr>
              <w:t xml:space="preserve">Bị trả lại</w:t>
            </w:r>
            <w:r>
              <w:rPr>
                <w:rFonts w:ascii="Times New Roman" w:hAnsi="Times New Roman"/>
                <w:sz w:val="18"/>
              </w:rPr>
              <w:t xml:space="preserve"> </w:t>
            </w:r>
            <w:r>
              <w:rPr>
                <w:rFonts w:ascii="Times New Roman" w:hAnsi="Times New Roman"/>
                <w:sz w:val="18"/>
              </w:rPr>
              <w:t xml:space="preserve">→ sửa và trình lại từ B2 trên cùng một hồ sơ</w:t>
            </w:r>
          </w:p>
        </w:tc>
        <w:tc>
          <w:p>
            <w:pPr>
              <w:pStyle w:val="Compact"/>
              <w:spacing w:after="20"/>
              <w:jc w:val="left"/>
            </w:pPr>
            <w:r>
              <w:rPr>
                <w:rFonts w:ascii="Times New Roman" w:hAnsi="Times New Roman"/>
                <w:sz w:val="18"/>
              </w:rPr>
              <w:t xml:space="preserve">Người lập</w:t>
            </w:r>
          </w:p>
        </w:tc>
        <w:tc>
          <w:p>
            <w:pPr>
              <w:pStyle w:val="Compact"/>
              <w:spacing w:after="20"/>
              <w:jc w:val="left"/>
            </w:pPr>
            <w:r>
              <w:rPr>
                <w:rFonts w:ascii="Times New Roman" w:hAnsi="Times New Roman"/>
                <w:sz w:val="18"/>
              </w:rPr>
              <w:t xml:space="preserve">PTK phụ trách mảng</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Hồ sơ đã sửa</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3 ngày làm việc</w:t>
            </w:r>
          </w:p>
        </w:tc>
      </w:tr>
      <w:tr>
        <w:tc>
          <w:p>
            <w:pPr>
              <w:pStyle w:val="Compact"/>
              <w:spacing w:after="20"/>
              <w:jc w:val="left"/>
            </w:pPr>
            <w:r>
              <w:rPr>
                <w:rFonts w:ascii="Times New Roman" w:hAnsi="Times New Roman"/>
                <w:sz w:val="18"/>
              </w:rPr>
              <w:t xml:space="preserve">B7</w:t>
            </w:r>
          </w:p>
        </w:tc>
        <w:tc>
          <w:p>
            <w:pPr>
              <w:pStyle w:val="Compact"/>
              <w:spacing w:after="20"/>
              <w:jc w:val="left"/>
            </w:pPr>
            <w:r>
              <w:rPr>
                <w:rFonts w:ascii="Times New Roman" w:hAnsi="Times New Roman"/>
                <w:b/>
                <w:sz w:val="18"/>
              </w:rPr>
              <w:t xml:space="preserve">Được phát hành</w:t>
            </w:r>
            <w:r>
              <w:rPr>
                <w:rFonts w:ascii="Times New Roman" w:hAnsi="Times New Roman"/>
                <w:sz w:val="18"/>
              </w:rPr>
              <w:t xml:space="preserve"> </w:t>
            </w:r>
            <w:r>
              <w:rPr>
                <w:rFonts w:ascii="Times New Roman" w:hAnsi="Times New Roman"/>
                <w:sz w:val="18"/>
              </w:rPr>
              <w:t xml:space="preserve">→ ghi Sổ văn bản; liên kết và tải PDF lên Kho</w:t>
            </w:r>
          </w:p>
        </w:tc>
        <w:tc>
          <w:p>
            <w:pPr>
              <w:pStyle w:val="Compact"/>
              <w:spacing w:after="20"/>
              <w:jc w:val="left"/>
            </w:pPr>
            <w:r>
              <w:rPr>
                <w:rFonts w:ascii="Times New Roman" w:hAnsi="Times New Roman"/>
                <w:sz w:val="18"/>
              </w:rPr>
              <w:t xml:space="preserve">Trợ lý; người lập</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1 ngày làm việc</w:t>
            </w:r>
          </w:p>
        </w:tc>
      </w:tr>
    </w:tbl>
    <w:p>
      <w:pPr>
        <w:pStyle w:val="BodyText"/>
      </w:pPr>
      <w:r>
        <w:rPr>
          <w:b/>
        </w:rPr>
        <w:t xml:space="preserve">Nhánh C – Ban hành, sửa quy trình và biểu mẫu nội bộ</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r>
      <w:tr>
        <w:tc>
          <w:p>
            <w:pPr>
              <w:pStyle w:val="Compact"/>
              <w:spacing w:after="20"/>
              <w:jc w:val="left"/>
            </w:pPr>
            <w:r>
              <w:rPr>
                <w:rFonts w:ascii="Times New Roman" w:hAnsi="Times New Roman"/>
                <w:sz w:val="18"/>
              </w:rPr>
              <w:t xml:space="preserve">C1</w:t>
            </w:r>
          </w:p>
        </w:tc>
        <w:tc>
          <w:p>
            <w:pPr>
              <w:pStyle w:val="Compact"/>
              <w:spacing w:after="20"/>
              <w:jc w:val="left"/>
            </w:pPr>
            <w:r>
              <w:rPr>
                <w:rFonts w:ascii="Times New Roman" w:hAnsi="Times New Roman"/>
                <w:sz w:val="18"/>
              </w:rPr>
              <w:t xml:space="preserve">Gửi đề xuất sửa quy trình, biểu mẫu</w:t>
            </w:r>
          </w:p>
        </w:tc>
        <w:tc>
          <w:p>
            <w:pPr>
              <w:pStyle w:val="Compact"/>
              <w:spacing w:after="20"/>
              <w:jc w:val="left"/>
            </w:pPr>
            <w:r>
              <w:rPr>
                <w:rFonts w:ascii="Times New Roman" w:hAnsi="Times New Roman"/>
                <w:sz w:val="18"/>
              </w:rPr>
              <w:t xml:space="preserve">Thành viên Khoa</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VB-01 [Form]</w:t>
            </w:r>
          </w:p>
        </w:tc>
        <w:tc>
          <w:p>
            <w:pPr>
              <w:pStyle w:val="Compact"/>
              <w:spacing w:after="20"/>
              <w:jc w:val="left"/>
            </w:pPr>
            <w:r>
              <w:rPr>
                <w:rFonts w:ascii="Times New Roman" w:hAnsi="Times New Roman"/>
                <w:sz w:val="18"/>
              </w:rPr>
              <w:t xml:space="preserve">Google Form</w:t>
            </w:r>
          </w:p>
        </w:tc>
        <w:tc>
          <w:p>
            <w:pPr>
              <w:pStyle w:val="Compact"/>
              <w:spacing w:after="20"/>
              <w:jc w:val="left"/>
            </w:pPr>
            <w:r>
              <w:rPr>
                <w:rFonts w:ascii="Times New Roman" w:hAnsi="Times New Roman"/>
                <w:sz w:val="18"/>
              </w:rPr>
              <w:t xml:space="preserve">Khi phát sinh</w:t>
            </w:r>
          </w:p>
        </w:tc>
      </w:tr>
      <w:tr>
        <w:tc>
          <w:p>
            <w:pPr>
              <w:pStyle w:val="Compact"/>
              <w:spacing w:after="20"/>
              <w:jc w:val="left"/>
            </w:pPr>
            <w:r>
              <w:rPr>
                <w:rFonts w:ascii="Times New Roman" w:hAnsi="Times New Roman"/>
                <w:sz w:val="18"/>
              </w:rPr>
              <w:t xml:space="preserve">C2</w:t>
            </w:r>
          </w:p>
        </w:tc>
        <w:tc>
          <w:p>
            <w:pPr>
              <w:pStyle w:val="Compact"/>
              <w:spacing w:after="20"/>
              <w:jc w:val="left"/>
            </w:pPr>
            <w:r>
              <w:rPr>
                <w:rFonts w:ascii="Times New Roman" w:hAnsi="Times New Roman"/>
                <w:sz w:val="18"/>
              </w:rPr>
              <w:t xml:space="preserve">Xem xét và trả lời người đề xuất</w:t>
            </w:r>
          </w:p>
        </w:tc>
        <w:tc>
          <w:p>
            <w:pPr>
              <w:pStyle w:val="Compact"/>
              <w:spacing w:after="20"/>
              <w:jc w:val="left"/>
            </w:pPr>
            <w:r>
              <w:rPr>
                <w:rFonts w:ascii="Times New Roman" w:hAnsi="Times New Roman"/>
                <w:sz w:val="18"/>
              </w:rPr>
              <w:t xml:space="preserve">Chủ quy trình</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VB-01</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10 ngày làm việc</w:t>
            </w:r>
          </w:p>
        </w:tc>
      </w:tr>
      <w:tr>
        <w:tc>
          <w:p>
            <w:pPr>
              <w:pStyle w:val="Compact"/>
              <w:spacing w:after="20"/>
              <w:jc w:val="left"/>
            </w:pPr>
            <w:r>
              <w:rPr>
                <w:rFonts w:ascii="Times New Roman" w:hAnsi="Times New Roman"/>
                <w:sz w:val="18"/>
              </w:rPr>
              <w:t xml:space="preserve">C3</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sửa nhỏ hay sửa lớn?</w:t>
            </w:r>
          </w:p>
        </w:tc>
        <w:tc>
          <w:p>
            <w:pPr>
              <w:pStyle w:val="Compact"/>
              <w:spacing w:after="20"/>
              <w:jc w:val="left"/>
            </w:pPr>
            <w:r>
              <w:rPr>
                <w:rFonts w:ascii="Times New Roman" w:hAnsi="Times New Roman"/>
                <w:sz w:val="18"/>
              </w:rPr>
              <w:t xml:space="preserve">Chủ quy trình</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C4</w:t>
            </w:r>
          </w:p>
        </w:tc>
        <w:tc>
          <w:p>
            <w:pPr>
              <w:pStyle w:val="Compact"/>
              <w:spacing w:after="20"/>
              <w:jc w:val="left"/>
            </w:pPr>
            <w:r>
              <w:rPr>
                <w:rFonts w:ascii="Times New Roman" w:hAnsi="Times New Roman"/>
                <w:b/>
                <w:sz w:val="18"/>
              </w:rPr>
              <w:t xml:space="preserve">Sửa nhỏ (+0.1)</w:t>
            </w:r>
            <w:r>
              <w:rPr>
                <w:rFonts w:ascii="Times New Roman" w:hAnsi="Times New Roman"/>
                <w:sz w:val="18"/>
              </w:rPr>
              <w:t xml:space="preserve"> </w:t>
            </w:r>
            <w:r>
              <w:rPr>
                <w:rFonts w:ascii="Times New Roman" w:hAnsi="Times New Roman"/>
                <w:sz w:val="18"/>
              </w:rPr>
              <w:t xml:space="preserve">→ sửa, báo TK; cập nhật TQ-04 và thông báo</w:t>
            </w:r>
          </w:p>
        </w:tc>
        <w:tc>
          <w:p>
            <w:pPr>
              <w:pStyle w:val="Compact"/>
              <w:spacing w:after="20"/>
              <w:jc w:val="left"/>
            </w:pPr>
            <w:r>
              <w:rPr>
                <w:rFonts w:ascii="Times New Roman" w:hAnsi="Times New Roman"/>
                <w:sz w:val="18"/>
              </w:rPr>
              <w:t xml:space="preserve">Chủ quy trình; 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TQ-04</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5 ngày làm việc</w:t>
            </w:r>
          </w:p>
        </w:tc>
      </w:tr>
      <w:tr>
        <w:tc>
          <w:p>
            <w:pPr>
              <w:pStyle w:val="Compact"/>
              <w:spacing w:after="20"/>
              <w:jc w:val="left"/>
            </w:pPr>
            <w:r>
              <w:rPr>
                <w:rFonts w:ascii="Times New Roman" w:hAnsi="Times New Roman"/>
                <w:sz w:val="18"/>
              </w:rPr>
              <w:t xml:space="preserve">C5</w:t>
            </w:r>
          </w:p>
        </w:tc>
        <w:tc>
          <w:p>
            <w:pPr>
              <w:pStyle w:val="Compact"/>
              <w:spacing w:after="20"/>
              <w:jc w:val="left"/>
            </w:pPr>
            <w:r>
              <w:rPr>
                <w:rFonts w:ascii="Times New Roman" w:hAnsi="Times New Roman"/>
                <w:b/>
                <w:sz w:val="18"/>
              </w:rPr>
              <w:t xml:space="preserve">Sửa lớn (+1.0)</w:t>
            </w:r>
            <w:r>
              <w:rPr>
                <w:rFonts w:ascii="Times New Roman" w:hAnsi="Times New Roman"/>
                <w:sz w:val="18"/>
              </w:rPr>
              <w:t xml:space="preserve"> </w:t>
            </w:r>
            <w:r>
              <w:rPr>
                <w:rFonts w:ascii="Times New Roman" w:hAnsi="Times New Roman"/>
                <w:sz w:val="18"/>
              </w:rPr>
              <w:t xml:space="preserve">→ kiểm tra ảnh hưởng, soạn Quyết định ban hành (P33)</w:t>
            </w:r>
          </w:p>
        </w:tc>
        <w:tc>
          <w:p>
            <w:pPr>
              <w:pStyle w:val="Compact"/>
              <w:spacing w:after="20"/>
              <w:jc w:val="left"/>
            </w:pPr>
            <w:r>
              <w:rPr>
                <w:rFonts w:ascii="Times New Roman" w:hAnsi="Times New Roman"/>
                <w:sz w:val="18"/>
              </w:rPr>
              <w:t xml:space="preserve">Chủ quy trình</w:t>
            </w:r>
          </w:p>
        </w:tc>
        <w:tc>
          <w:p>
            <w:pPr>
              <w:pStyle w:val="Compact"/>
              <w:spacing w:after="20"/>
              <w:jc w:val="left"/>
            </w:pPr>
            <w:r>
              <w:rPr>
                <w:rFonts w:ascii="Times New Roman" w:hAnsi="Times New Roman"/>
                <w:sz w:val="18"/>
              </w:rPr>
              <w:t xml:space="preserve">Trợ lý (thể thức, mã)</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Quyết định nội bộ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Trình trong 15 ngày làm việc</w:t>
            </w:r>
          </w:p>
        </w:tc>
      </w:tr>
      <w:tr>
        <w:tc>
          <w:p>
            <w:pPr>
              <w:pStyle w:val="Compact"/>
              <w:spacing w:after="20"/>
              <w:jc w:val="left"/>
            </w:pPr>
            <w:r>
              <w:rPr>
                <w:rFonts w:ascii="Times New Roman" w:hAnsi="Times New Roman"/>
                <w:sz w:val="18"/>
              </w:rPr>
              <w:t xml:space="preserve">C6</w:t>
            </w:r>
          </w:p>
        </w:tc>
        <w:tc>
          <w:p>
            <w:pPr>
              <w:pStyle w:val="Compact"/>
              <w:spacing w:after="20"/>
              <w:jc w:val="left"/>
            </w:pPr>
            <w:r>
              <w:rPr>
                <w:rFonts w:ascii="Times New Roman" w:hAnsi="Times New Roman"/>
                <w:sz w:val="18"/>
              </w:rPr>
              <w:t xml:space="preserve">Đánh dấu bản cũ Ngừng dùng; thông báo bản áp dụng; thay tệp trên Kho</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TQ-04</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2 ngày làm việc</w:t>
            </w:r>
          </w:p>
        </w:tc>
      </w:tr>
      <w:tr>
        <w:tc>
          <w:p>
            <w:pPr>
              <w:pStyle w:val="Compact"/>
              <w:spacing w:after="20"/>
              <w:jc w:val="left"/>
            </w:pPr>
            <w:r>
              <w:rPr>
                <w:rFonts w:ascii="Times New Roman" w:hAnsi="Times New Roman"/>
                <w:sz w:val="18"/>
              </w:rPr>
              <w:t xml:space="preserve">C7</w:t>
            </w:r>
          </w:p>
        </w:tc>
        <w:tc>
          <w:p>
            <w:pPr>
              <w:pStyle w:val="Compact"/>
              <w:spacing w:after="20"/>
              <w:jc w:val="left"/>
            </w:pPr>
            <w:r>
              <w:rPr>
                <w:rFonts w:ascii="Times New Roman" w:hAnsi="Times New Roman"/>
                <w:sz w:val="18"/>
              </w:rPr>
              <w:t xml:space="preserve">Rà soát định kỳ toàn hệ thống 1 lần/năm, gắn với tổng kết năm học</w:t>
            </w:r>
          </w:p>
        </w:tc>
        <w:tc>
          <w:p>
            <w:pPr>
              <w:pStyle w:val="Compact"/>
              <w:spacing w:after="20"/>
              <w:jc w:val="left"/>
            </w:pPr>
            <w:r>
              <w:rPr>
                <w:rFonts w:ascii="Times New Roman" w:hAnsi="Times New Roman"/>
                <w:sz w:val="18"/>
              </w:rPr>
              <w:t xml:space="preserve">Các chủ quy trình; TK chủ trì</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C-05</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Cùng kỳ tổng kết (QT-KH)</w:t>
            </w:r>
          </w:p>
        </w:tc>
      </w:tr>
    </w:tbl>
    <w:p>
      <w:pPr>
        <w:pStyle w:val="BodyText"/>
      </w:pPr>
      <w:r>
        <w:rPr>
          <w:b/>
        </w:rPr>
        <w:t xml:space="preserve">Nhánh D – Mã minh chứng, lưu trữ và khóa sổ</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r>
      <w:tr>
        <w:tc>
          <w:p>
            <w:pPr>
              <w:pStyle w:val="Compact"/>
              <w:spacing w:after="20"/>
              <w:jc w:val="left"/>
            </w:pPr>
            <w:r>
              <w:rPr>
                <w:rFonts w:ascii="Times New Roman" w:hAnsi="Times New Roman"/>
                <w:sz w:val="18"/>
              </w:rPr>
              <w:t xml:space="preserve">D1</w:t>
            </w:r>
          </w:p>
        </w:tc>
        <w:tc>
          <w:p>
            <w:pPr>
              <w:pStyle w:val="Compact"/>
              <w:spacing w:after="20"/>
              <w:jc w:val="left"/>
            </w:pPr>
            <w:r>
              <w:rPr>
                <w:rFonts w:ascii="Times New Roman" w:hAnsi="Times New Roman"/>
                <w:sz w:val="18"/>
              </w:rPr>
              <w:t xml:space="preserve">Cấp mã minh chứng bằng menu Cấp mã trên dòng hồ sơ, trước khi trình ký</w:t>
            </w:r>
          </w:p>
        </w:tc>
        <w:tc>
          <w:p>
            <w:pPr>
              <w:pStyle w:val="Compact"/>
              <w:spacing w:after="20"/>
              <w:jc w:val="left"/>
            </w:pPr>
            <w:r>
              <w:rPr>
                <w:rFonts w:ascii="Times New Roman" w:hAnsi="Times New Roman"/>
                <w:sz w:val="18"/>
              </w:rPr>
              <w:t xml:space="preserve">Người lập hồ sơ</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Khi tạo dòng hồ sơ</w:t>
            </w:r>
          </w:p>
        </w:tc>
      </w:tr>
      <w:tr>
        <w:tc>
          <w:p>
            <w:pPr>
              <w:pStyle w:val="Compact"/>
              <w:spacing w:after="20"/>
              <w:jc w:val="left"/>
            </w:pPr>
            <w:r>
              <w:rPr>
                <w:rFonts w:ascii="Times New Roman" w:hAnsi="Times New Roman"/>
                <w:sz w:val="18"/>
              </w:rPr>
              <w:t xml:space="preserve">D2</w:t>
            </w:r>
          </w:p>
        </w:tc>
        <w:tc>
          <w:p>
            <w:pPr>
              <w:pStyle w:val="Compact"/>
              <w:spacing w:after="20"/>
              <w:jc w:val="left"/>
            </w:pPr>
            <w:r>
              <w:rPr>
                <w:rFonts w:ascii="Times New Roman" w:hAnsi="Times New Roman"/>
                <w:sz w:val="18"/>
              </w:rPr>
              <w:t xml:space="preserve">Ghi số, ngày, đường dẫn; tải PDF lên Kho theo</w:t>
            </w:r>
            <w:r>
              <w:rPr>
                <w:rFonts w:ascii="Times New Roman" w:hAnsi="Times New Roman"/>
                <w:sz w:val="18"/>
              </w:rPr>
              <w:t xml:space="preserve"> </w:t>
            </w:r>
            <w:r>
              <w:rPr>
                <w:rStyle w:val="VerbatimChar"/>
                <w:rFonts w:ascii="Times New Roman" w:hAnsi="Times New Roman"/>
                <w:sz w:val="18"/>
              </w:rPr>
              <w:t xml:space="preserve">Năm học / Quy trình</w:t>
            </w:r>
          </w:p>
        </w:tc>
        <w:tc>
          <w:p>
            <w:pPr>
              <w:pStyle w:val="Compact"/>
              <w:spacing w:after="20"/>
              <w:jc w:val="left"/>
            </w:pPr>
            <w:r>
              <w:rPr>
                <w:rFonts w:ascii="Times New Roman" w:hAnsi="Times New Roman"/>
                <w:sz w:val="18"/>
              </w:rPr>
              <w:t xml:space="preserve">Người lập (Trợ lý với văn bản đi)</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 Drive</w:t>
            </w:r>
          </w:p>
        </w:tc>
        <w:tc>
          <w:p>
            <w:pPr>
              <w:pStyle w:val="Compact"/>
              <w:spacing w:after="20"/>
              <w:jc w:val="left"/>
            </w:pPr>
            <w:r>
              <w:rPr>
                <w:rFonts w:ascii="Times New Roman" w:hAnsi="Times New Roman"/>
                <w:sz w:val="18"/>
              </w:rPr>
              <w:t xml:space="preserve">2 ngày làm việc sau khi ký</w:t>
            </w:r>
          </w:p>
        </w:tc>
      </w:tr>
      <w:tr>
        <w:tc>
          <w:p>
            <w:pPr>
              <w:pStyle w:val="Compact"/>
              <w:spacing w:after="20"/>
              <w:jc w:val="left"/>
            </w:pPr>
            <w:r>
              <w:rPr>
                <w:rFonts w:ascii="Times New Roman" w:hAnsi="Times New Roman"/>
                <w:sz w:val="18"/>
              </w:rPr>
              <w:t xml:space="preserve">D3</w:t>
            </w:r>
          </w:p>
        </w:tc>
        <w:tc>
          <w:p>
            <w:pPr>
              <w:pStyle w:val="Compact"/>
              <w:spacing w:after="20"/>
              <w:jc w:val="left"/>
            </w:pPr>
            <w:r>
              <w:rPr>
                <w:rFonts w:ascii="Times New Roman" w:hAnsi="Times New Roman"/>
                <w:sz w:val="18"/>
              </w:rPr>
              <w:t xml:space="preserve">Khóa sổ cuối học kỳ: lọc hồ sơ chưa Đã lưu, thiếu mã/bản lưu bắt buộc; theo dõi riêng việc chưa hoàn thành (N12)</w:t>
            </w:r>
          </w:p>
        </w:tc>
        <w:tc>
          <w:p>
            <w:pPr>
              <w:pStyle w:val="Compact"/>
              <w:spacing w:after="20"/>
              <w:jc w:val="left"/>
            </w:pPr>
            <w:r>
              <w:rPr>
                <w:rFonts w:ascii="Times New Roman" w:hAnsi="Times New Roman"/>
                <w:sz w:val="18"/>
              </w:rPr>
              <w:t xml:space="preserve">Người kiểm đủ theo TQ-05</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10 ngày làm việc sau khi kết thúc học kỳ</w:t>
            </w:r>
          </w:p>
        </w:tc>
      </w:tr>
      <w:tr>
        <w:tc>
          <w:p>
            <w:pPr>
              <w:pStyle w:val="Compact"/>
              <w:spacing w:after="20"/>
              <w:jc w:val="left"/>
            </w:pPr>
            <w:r>
              <w:rPr>
                <w:rFonts w:ascii="Times New Roman" w:hAnsi="Times New Roman"/>
                <w:sz w:val="18"/>
              </w:rPr>
              <w:t xml:space="preserve">D4</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hồ sơ của kỳ đã đủ chưa?</w:t>
            </w:r>
          </w:p>
        </w:tc>
        <w:tc>
          <w:p>
            <w:pPr>
              <w:pStyle w:val="Compact"/>
              <w:spacing w:after="20"/>
              <w:jc w:val="left"/>
            </w:pPr>
            <w:r>
              <w:rPr>
                <w:rFonts w:ascii="Times New Roman" w:hAnsi="Times New Roman"/>
                <w:sz w:val="18"/>
              </w:rPr>
              <w:t xml:space="preserve">Người kiểm đủ theo TQ-05</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D5</w:t>
            </w:r>
          </w:p>
        </w:tc>
        <w:tc>
          <w:p>
            <w:pPr>
              <w:pStyle w:val="Compact"/>
              <w:spacing w:after="20"/>
              <w:jc w:val="left"/>
            </w:pPr>
            <w:r>
              <w:rPr>
                <w:rFonts w:ascii="Times New Roman" w:hAnsi="Times New Roman"/>
                <w:b/>
                <w:sz w:val="18"/>
              </w:rPr>
              <w:t xml:space="preserve">Chưa đủ</w:t>
            </w:r>
            <w:r>
              <w:rPr>
                <w:rFonts w:ascii="Times New Roman" w:hAnsi="Times New Roman"/>
                <w:sz w:val="18"/>
              </w:rPr>
              <w:t xml:space="preserve"> </w:t>
            </w:r>
            <w:r>
              <w:rPr>
                <w:rFonts w:ascii="Times New Roman" w:hAnsi="Times New Roman"/>
                <w:sz w:val="18"/>
              </w:rPr>
              <w:t xml:space="preserve">→ nhắc bổ sung; quá hạn báo PTK phụ trách mảng</w:t>
            </w:r>
          </w:p>
        </w:tc>
        <w:tc>
          <w:p>
            <w:pPr>
              <w:pStyle w:val="Compact"/>
              <w:spacing w:after="20"/>
              <w:jc w:val="left"/>
            </w:pPr>
            <w:r>
              <w:rPr>
                <w:rFonts w:ascii="Times New Roman" w:hAnsi="Times New Roman"/>
                <w:sz w:val="18"/>
              </w:rPr>
              <w:t xml:space="preserve">Người kiểm đủ theo TQ-05</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Bổ sung trong 5 ngày làm việc</w:t>
            </w:r>
          </w:p>
        </w:tc>
      </w:tr>
      <w:tr>
        <w:tc>
          <w:p>
            <w:pPr>
              <w:pStyle w:val="Compact"/>
              <w:spacing w:after="20"/>
              <w:jc w:val="left"/>
            </w:pPr>
            <w:r>
              <w:rPr>
                <w:rFonts w:ascii="Times New Roman" w:hAnsi="Times New Roman"/>
                <w:sz w:val="18"/>
              </w:rPr>
              <w:t xml:space="preserve">D6</w:t>
            </w:r>
          </w:p>
        </w:tc>
        <w:tc>
          <w:p>
            <w:pPr>
              <w:pStyle w:val="Compact"/>
              <w:spacing w:after="20"/>
              <w:jc w:val="left"/>
            </w:pPr>
            <w:r>
              <w:rPr>
                <w:rFonts w:ascii="Times New Roman" w:hAnsi="Times New Roman"/>
                <w:b/>
                <w:sz w:val="18"/>
              </w:rPr>
              <w:t xml:space="preserve">Đủ</w:t>
            </w:r>
            <w:r>
              <w:rPr>
                <w:rFonts w:ascii="Times New Roman" w:hAnsi="Times New Roman"/>
                <w:sz w:val="18"/>
              </w:rPr>
              <w:t xml:space="preserve"> </w:t>
            </w:r>
            <w:r>
              <w:rPr>
                <w:rFonts w:ascii="Times New Roman" w:hAnsi="Times New Roman"/>
                <w:sz w:val="18"/>
              </w:rPr>
              <w:t xml:space="preserve">→ chốt kỳ; xuất bản sao Sổ cuối năm học lưu Kho</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(bản xuất) [Sổ]</w:t>
            </w:r>
          </w:p>
        </w:tc>
        <w:tc>
          <w:p>
            <w:pPr>
              <w:pStyle w:val="Compact"/>
              <w:spacing w:after="20"/>
              <w:jc w:val="left"/>
            </w:pPr>
            <w:r>
              <w:rPr>
                <w:rFonts w:ascii="Times New Roman" w:hAnsi="Times New Roman"/>
                <w:sz w:val="18"/>
              </w:rPr>
              <w:t xml:space="preserve">Drive</w:t>
            </w:r>
          </w:p>
        </w:tc>
        <w:tc>
          <w:p>
            <w:pPr>
              <w:pStyle w:val="Compact"/>
              <w:spacing w:after="20"/>
              <w:jc w:val="left"/>
            </w:pPr>
            <w:r>
              <w:rPr>
                <w:rFonts w:ascii="Times New Roman" w:hAnsi="Times New Roman"/>
                <w:sz w:val="18"/>
              </w:rPr>
              <w:t xml:space="preserve">Cuối mỗi năm học</w:t>
            </w:r>
          </w:p>
        </w:tc>
      </w:tr>
      <w:tr>
        <w:tc>
          <w:p>
            <w:pPr>
              <w:pStyle w:val="Compact"/>
              <w:spacing w:after="20"/>
              <w:jc w:val="left"/>
            </w:pPr>
            <w:r>
              <w:rPr>
                <w:rFonts w:ascii="Times New Roman" w:hAnsi="Times New Roman"/>
                <w:sz w:val="18"/>
              </w:rPr>
              <w:t xml:space="preserve">D7</w:t>
            </w:r>
          </w:p>
        </w:tc>
        <w:tc>
          <w:p>
            <w:pPr>
              <w:pStyle w:val="Compact"/>
              <w:spacing w:after="20"/>
              <w:jc w:val="left"/>
            </w:pPr>
            <w:r>
              <w:rPr>
                <w:rFonts w:ascii="Times New Roman" w:hAnsi="Times New Roman"/>
                <w:sz w:val="18"/>
              </w:rPr>
              <w:t xml:space="preserve">Lập danh mục minh chứng theo TC1–TC8 bằng liên kết tới Kho</w:t>
            </w:r>
          </w:p>
        </w:tc>
        <w:tc>
          <w:p>
            <w:pPr>
              <w:pStyle w:val="Compact"/>
              <w:spacing w:after="20"/>
              <w:jc w:val="left"/>
            </w:pPr>
            <w:r>
              <w:rPr>
                <w:rFonts w:ascii="Times New Roman" w:hAnsi="Times New Roman"/>
                <w:sz w:val="18"/>
              </w:rPr>
              <w:t xml:space="preserve">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TQ-05; Kho</w:t>
            </w:r>
          </w:p>
        </w:tc>
        <w:tc>
          <w:p>
            <w:pPr>
              <w:pStyle w:val="Compact"/>
              <w:spacing w:after="20"/>
              <w:jc w:val="left"/>
            </w:pPr>
            <w:r>
              <w:rPr>
                <w:rFonts w:ascii="Times New Roman" w:hAnsi="Times New Roman"/>
                <w:sz w:val="18"/>
              </w:rPr>
              <w:t xml:space="preserve">Drive</w:t>
            </w:r>
          </w:p>
        </w:tc>
        <w:tc>
          <w:p>
            <w:pPr>
              <w:pStyle w:val="Compact"/>
              <w:spacing w:after="20"/>
              <w:jc w:val="left"/>
            </w:pPr>
            <w:r>
              <w:rPr>
                <w:rFonts w:ascii="Times New Roman" w:hAnsi="Times New Roman"/>
                <w:sz w:val="18"/>
              </w:rPr>
              <w:t xml:space="preserve">Trước kỳ đánh giá, kiểm định</w:t>
            </w:r>
          </w:p>
        </w:tc>
      </w:tr>
    </w:tbl>
    <w:p>
      <w:pPr>
        <w:sectPr>
          <w:pgSz w:w="16838" w:h="11906" w:orient="landscape"/>
          <w:pgMar w:top="907" w:right="907" w:bottom="907" w:left="907" w:header="567" w:footer="567" w:gutter="0"/>
        </w:sectPr>
      </w:pPr>
    </w:p>
    <w:p>
      <w:pPr>
        <w:pStyle w:val="Heading3"/>
      </w:pPr>
      <w:bookmarkStart w:id="29" w:name="mô-tả-chi-tiết-từng-bước"/>
      <w:r>
        <w:t xml:space="preserve">6.3. Mô tả chi tiết từng bước</w:t>
      </w:r>
      <w:bookmarkEnd w:id="29"/>
    </w:p>
    <w:p>
      <w:pPr>
        <w:pStyle w:val="FirstParagraph"/>
      </w:pPr>
      <w:r>
        <w:rPr>
          <w:b/>
        </w:rPr>
        <w:t xml:space="preserve">B1. Soạn và lập hồ sơ trình ký.</w:t>
      </w:r>
      <w:r>
        <w:t xml:space="preserve"> </w:t>
      </w:r>
      <w:r>
        <w:t xml:space="preserve">Hồ sơ trình ký gồm tờ trình của đơn vị soạn thảo, dự thảo văn bản, văn bản góp ý hoặc thẩm định nếu có và tài liệu liên quan (Quy định EOFFICE Điều 17). Loại văn bản chọn theo Hệ thống biểu mẫu cấp đơn vị: tờ trình khi đề nghị Học viện quyết định, báo cáo khi báo cáo kết quả, công văn khi trao đổi công việc.</w:t>
      </w:r>
    </w:p>
    <w:p>
      <w:pPr>
        <w:pStyle w:val="BodyText"/>
      </w:pPr>
      <w:r>
        <w:rPr>
          <w:b/>
        </w:rPr>
        <w:t xml:space="preserve">B2–B3. Ký nháy và ký.</w:t>
      </w:r>
      <w:r>
        <w:t xml:space="preserve"> </w:t>
      </w:r>
      <w:r>
        <w:t xml:space="preserve">Phó Trưởng khoa phụ trách mảng ký nháy, xác nhận đã kiểm nội dung (QC 87 Điều 7 khoản 1: bản in ký nháy ở góc dưới bên phải mỗi trang). Trưởng khoa ký</w:t>
      </w:r>
      <w:r>
        <w:t xml:space="preserve"> </w:t>
      </w:r>
      <w:r>
        <w:rPr>
          <w:b/>
        </w:rPr>
        <w:t xml:space="preserve">mọi văn bản hành chính gửi Học viện</w:t>
      </w:r>
      <w:r>
        <w:t xml:space="preserve"> </w:t>
      </w:r>
      <w:r>
        <w:t xml:space="preserve">(TQ-01 Mục 6.5). Văn bản trả lời việc Học viện giao</w:t>
      </w:r>
      <w:r>
        <w:t xml:space="preserve"> </w:t>
      </w:r>
      <w:r>
        <w:rPr>
          <w:b/>
        </w:rPr>
        <w:t xml:space="preserve">có hạn</w:t>
      </w:r>
      <w:r>
        <w:t xml:space="preserve"> </w:t>
      </w:r>
      <w:r>
        <w:t xml:space="preserve">(QT-DH): ký nháy trong 1 ngày làm việc và ký trong 1 ngày làm việc, để Khoa kịp hạn Học viện (Quy định EOFFICE Điều 25 khoản 2). Đây là</w:t>
      </w:r>
      <w:r>
        <w:t xml:space="preserve"> </w:t>
      </w:r>
      <w:r>
        <w:rPr>
          <w:b/>
        </w:rPr>
        <w:t xml:space="preserve">một hồ sơ xuyên suốt</w:t>
      </w:r>
      <w:r>
        <w:t xml:space="preserve">: không có vòng phê duyệt nội bộ riêng trước khi trình, cũng không lập quyết định nội bộ chỉ để làm cơ sở cho văn bản đi.</w:t>
      </w:r>
    </w:p>
    <w:p>
      <w:pPr>
        <w:pStyle w:val="BodyText"/>
      </w:pPr>
      <w:r>
        <w:rPr>
          <w:b/>
        </w:rPr>
        <w:t xml:space="preserve">B4–B6. Luồng của Học viện.</w:t>
      </w:r>
      <w:r>
        <w:t xml:space="preserve"> </w:t>
      </w:r>
      <w:r>
        <w:t xml:space="preserve">Trợ lý chuyển hồ sơ; Phòng Thanh tra – Pháp chế kiểm tính pháp lý trong tối đa 1 ngày làm việc; Văn phòng kiểm thể thức, kỹ thuật trình bày và thẩm quyền; Văn thư cấp số và phát hành bằng chữ ký số của Học viện (Quy định EOFFICE Điều 15, 16). Hai đơn vị này có quyền trả lại hồ sơ khi sai thể thức, không đúng thẩm quyền, thiếu căn cứ hoặc chưa đúng quy trình. Khi bị trả lại, người lập sửa và trình lại</w:t>
      </w:r>
      <w:r>
        <w:t xml:space="preserve"> </w:t>
      </w:r>
      <w:r>
        <w:rPr>
          <w:b/>
        </w:rPr>
        <w:t xml:space="preserve">trên cùng hồ sơ</w:t>
      </w:r>
      <w:r>
        <w:t xml:space="preserve">, giữ nguyên lịch sử xử lý; Khoa không tạo hồ sơ mới để tránh mất vết. Khoa</w:t>
      </w:r>
      <w:r>
        <w:t xml:space="preserve"> </w:t>
      </w:r>
      <w:r>
        <w:rPr>
          <w:b/>
        </w:rPr>
        <w:t xml:space="preserve">không kiểm tra lại thể thức và tính pháp lý thay</w:t>
      </w:r>
      <w:r>
        <w:t xml:space="preserve"> </w:t>
      </w:r>
      <w:r>
        <w:t xml:space="preserve">hai đơn vị này; trách nhiệm của Khoa là nội dung và căn cứ chuyên môn (QC 87 Điều 10 khoản 1).</w:t>
      </w:r>
    </w:p>
    <w:p>
      <w:pPr>
        <w:pStyle w:val="BodyText"/>
      </w:pPr>
      <w:r>
        <w:rPr>
          <w:b/>
        </w:rPr>
        <w:t xml:space="preserve">B7. Phát hành và ghi Sổ.</w:t>
      </w:r>
      <w:r>
        <w:t xml:space="preserve"> </w:t>
      </w:r>
      <w:r>
        <w:t xml:space="preserve">Trợ lý ghi số đi, ngày, đường dẫn EOFFICE vào Sổ văn bản. Trang tính nghiệp vụ chỉ</w:t>
      </w:r>
      <w:r>
        <w:t xml:space="preserve"> </w:t>
      </w:r>
      <w:r>
        <w:rPr>
          <w:b/>
        </w:rPr>
        <w:t xml:space="preserve">liên kết</w:t>
      </w:r>
      <w:r>
        <w:t xml:space="preserve"> </w:t>
      </w:r>
      <w:r>
        <w:t xml:space="preserve">tới dòng này. Hồ sơ có mã minh chứng thì người lập tải bản PDF lên Kho.</w:t>
      </w:r>
    </w:p>
    <w:p>
      <w:pPr>
        <w:pStyle w:val="BodyText"/>
      </w:pPr>
      <w:r>
        <w:rPr>
          <w:b/>
        </w:rPr>
        <w:t xml:space="preserve">C1–C2. Đề xuất sửa.</w:t>
      </w:r>
      <w:r>
        <w:t xml:space="preserve"> </w:t>
      </w:r>
      <w:r>
        <w:t xml:space="preserve">Bất kỳ thành viên Khoa nào cũng gửi được đề xuất bằng Form VB-01, nêu mã tài liệu, chỗ vướng khi làm và đề nghị cụ thể. Chủ quy trình trả lời trong 10 ngày làm việc, kể cả khi không tiếp thu – nêu rõ lý do để người đề xuất biết.</w:t>
      </w:r>
    </w:p>
    <w:p>
      <w:pPr>
        <w:pStyle w:val="BodyText"/>
      </w:pPr>
      <w:r>
        <w:rPr>
          <w:b/>
        </w:rPr>
        <w:t xml:space="preserve">C3–C4. Sửa nhỏ.</w:t>
      </w:r>
      <w:r>
        <w:t xml:space="preserve"> </w:t>
      </w:r>
      <w:r>
        <w:t xml:space="preserve">Thay đổi câu chữ, bổ sung ví dụ, làm rõ hướng dẫn hoặc điều chỉnh thời hạn nội bộ không ảnh hưởng vai khác là sửa nhỏ: chủ quy trình sửa, tăng phiên bản thêm 0.1 và báo Trưởng khoa. Trợ lý cập nhật phiên bản trong TQ-04 và thông báo bản đang áp dụng. Không ban hành lại quyết định cho sửa nhỏ.</w:t>
      </w:r>
    </w:p>
    <w:p>
      <w:pPr>
        <w:pStyle w:val="BodyText"/>
      </w:pPr>
      <w:r>
        <w:rPr>
          <w:b/>
        </w:rPr>
        <w:t xml:space="preserve">C5–C6. Sửa lớn.</w:t>
      </w:r>
      <w:r>
        <w:t xml:space="preserve"> </w:t>
      </w:r>
      <w:r>
        <w:t xml:space="preserve">Trước khi sửa, chủ quy trình liệt kê tài liệu bị ảnh hưởng – TQ-01, TQ-03, TQ-04, TQ-05 và các quy trình liên quan – rồi sửa</w:t>
      </w:r>
      <w:r>
        <w:t xml:space="preserve"> </w:t>
      </w:r>
      <w:r>
        <w:rPr>
          <w:b/>
        </w:rPr>
        <w:t xml:space="preserve">đồng thời, cùng một phiên bản</w:t>
      </w:r>
      <w:r>
        <w:t xml:space="preserve">, để hệ thống không có hai nguồn mâu thuẫn. Bản sửa được ban hành lại bằng Quyết định nội bộ do Trưởng khoa ký; Trợ lý ký nháy về thể thức và mã. Sau khi ký, Trợ lý đánh dấu bản cũ</w:t>
      </w:r>
      <w:r>
        <w:t xml:space="preserve"> </w:t>
      </w:r>
      <w:r>
        <w:rPr>
          <w:b/>
        </w:rPr>
        <w:t xml:space="preserve">Ngừng dùng</w:t>
      </w:r>
      <w:r>
        <w:t xml:space="preserve"> </w:t>
      </w:r>
      <w:r>
        <w:t xml:space="preserve">trong TQ-04, thay tệp trên Kho và thông báo trên EOFFICE để không còn ai dùng bản cũ.</w:t>
      </w:r>
    </w:p>
    <w:p>
      <w:pPr>
        <w:pStyle w:val="BodyText"/>
      </w:pPr>
      <w:r>
        <w:rPr>
          <w:b/>
        </w:rPr>
        <w:t xml:space="preserve">C7. Rà soát định kỳ.</w:t>
      </w:r>
      <w:r>
        <w:t xml:space="preserve"> </w:t>
      </w:r>
      <w:r>
        <w:t xml:space="preserve">Mỗi năm một lần, cùng dịp tổng kết năm học của</w:t>
      </w:r>
      <w:r>
        <w:t xml:space="preserve"> </w:t>
      </w:r>
      <w:r>
        <w:rPr>
          <w:b/>
        </w:rPr>
        <w:t xml:space="preserve">QT-KH</w:t>
      </w:r>
      <w:r>
        <w:t xml:space="preserve">, các chủ quy trình rà soát quy trình của mình. Phải rà soát ngay, không chờ đến kỳ, khi: văn bản (Dự thảo) ở Mục III được ban hành chính thức; Học viện thay đổi quy chế liên quan; hoặc thay đổi phân công trong Ban lãnh đạo Khoa.</w:t>
      </w:r>
    </w:p>
    <w:p>
      <w:pPr>
        <w:pStyle w:val="BodyText"/>
      </w:pPr>
      <w:r>
        <w:rPr>
          <w:b/>
        </w:rPr>
        <w:t xml:space="preserve">D1. Cấp mã minh chứng.</w:t>
      </w:r>
      <w:r>
        <w:t xml:space="preserve"> </w:t>
      </w:r>
      <w:r>
        <w:t xml:space="preserve">Mã có dạng</w:t>
      </w:r>
      <w:r>
        <w:t xml:space="preserve"> </w:t>
      </w:r>
      <w:r>
        <w:rPr>
          <w:rStyle w:val="VerbatimChar"/>
        </w:rPr>
        <w:t xml:space="preserve">&amp;lt;Mã mẫu&amp;gt;.&amp;lt;Năm học 4 số&amp;gt;.&amp;lt;Số thứ tự 3 số&amp;gt;</w:t>
      </w:r>
      <w:r>
        <w:t xml:space="preserve">, ví dụ</w:t>
      </w:r>
      <w:r>
        <w:t xml:space="preserve"> </w:t>
      </w:r>
      <w:r>
        <w:rPr>
          <w:rStyle w:val="VerbatimChar"/>
        </w:rPr>
        <w:t xml:space="preserve">GD-03.2627.014</w:t>
      </w:r>
      <w:r>
        <w:t xml:space="preserve">. Mã cấp</w:t>
      </w:r>
      <w:r>
        <w:t xml:space="preserve"> </w:t>
      </w:r>
      <w:r>
        <w:rPr>
          <w:b/>
        </w:rPr>
        <w:t xml:space="preserve">một lần</w:t>
      </w:r>
      <w:r>
        <w:t xml:space="preserve">,</w:t>
      </w:r>
      <w:r>
        <w:t xml:space="preserve"> </w:t>
      </w:r>
      <w:r>
        <w:rPr>
          <w:b/>
        </w:rPr>
        <w:t xml:space="preserve">trước khi trình ký</w:t>
      </w:r>
      <w:r>
        <w:t xml:space="preserve">, vì mã được in ở chân trang của bản ký: người lập đứng ở dòng hồ sơ trên Sổ, chọn menu</w:t>
      </w:r>
      <w:r>
        <w:t xml:space="preserve"> </w:t>
      </w:r>
      <w:r>
        <w:rPr>
          <w:b/>
        </w:rPr>
        <w:t xml:space="preserve">Khoa Ngân hàng → Cấp mã minh chứng</w:t>
      </w:r>
      <w:r>
        <w:t xml:space="preserve"> </w:t>
      </w:r>
      <w:r>
        <w:t xml:space="preserve">và chọn mã mẫu; Sổ tự lấy số thứ tự kế tiếp của cùng mã mẫu và năm học, ghi mã cố định vào cột Mã minh chứng của dòng và một dòng nhật ký ở trang tính</w:t>
      </w:r>
      <w:r>
        <w:t xml:space="preserve"> </w:t>
      </w:r>
      <w:r>
        <w:rPr>
          <w:rStyle w:val="VerbatimChar"/>
        </w:rPr>
        <w:t xml:space="preserve">02_Cap_ma</w:t>
      </w:r>
      <w:r>
        <w:t xml:space="preserve">. Không nhập tay, không sửa, không xóa mã đã cấp. Danh sách C-08 được cấp mã tự động khi lập bằng menu</w:t>
      </w:r>
      <w:r>
        <w:t xml:space="preserve"> </w:t>
      </w:r>
      <w:r>
        <w:rPr>
          <w:b/>
        </w:rPr>
        <w:t xml:space="preserve">Lập danh sách C-08</w:t>
      </w:r>
      <w:r>
        <w:t xml:space="preserve">.</w:t>
      </w:r>
    </w:p>
    <w:p>
      <w:pPr>
        <w:pStyle w:val="BodyText"/>
      </w:pPr>
      <w:r>
        <w:rPr>
          <w:b/>
        </w:rPr>
        <w:t xml:space="preserve">D2. Lưu.</w:t>
      </w:r>
      <w:r>
        <w:t xml:space="preserve"> </w:t>
      </w:r>
      <w:r>
        <w:t xml:space="preserve">Bản gốc là bản ký số trên EOFFICE. Người lập</w:t>
      </w:r>
      <w:r>
        <w:t xml:space="preserve"> </w:t>
      </w:r>
      <w:r>
        <w:rPr>
          <w:b/>
        </w:rPr>
        <w:t xml:space="preserve">tự lưu</w:t>
      </w:r>
      <w:r>
        <w:t xml:space="preserve">: ghi số, ngày, đường dẫn vào Sổ, tải bản PDF bắt buộc lên Kho minh chứng, rồi chuyển trạng thái hồ sơ sang Đã lưu và ghi ngày hoàn tất hồ sơ. Trợ lý quản trị Kho và phân quyền,</w:t>
      </w:r>
      <w:r>
        <w:t xml:space="preserve"> </w:t>
      </w:r>
      <w:r>
        <w:rPr>
          <w:b/>
        </w:rPr>
        <w:t xml:space="preserve">không lưu hộ</w:t>
      </w:r>
      <w:r>
        <w:t xml:space="preserve"> </w:t>
      </w:r>
      <w:r>
        <w:t xml:space="preserve">hồ sơ của người khác.</w:t>
      </w:r>
    </w:p>
    <w:p>
      <w:pPr>
        <w:pStyle w:val="BodyText"/>
      </w:pPr>
      <w:r>
        <w:rPr>
          <w:b/>
        </w:rPr>
        <w:t xml:space="preserve">D3–D5. Khóa sổ.</w:t>
      </w:r>
      <w:r>
        <w:t xml:space="preserve"> </w:t>
      </w:r>
      <w:r>
        <w:t xml:space="preserve">Cuối mỗi học kỳ, người kiểm đủ theo TQ-05 lọc hồ sơ chưa Đã lưu và hồ sơ thiếu mã hoặc PDF bắt buộc theo TQ-05; lọc riêng việc chưa hoàn thành và cảnh báo hạn, rồi nhắc người lập bổ sung trong 5 ngày làm việc. Quá hạn thì báo Phó Trưởng khoa phụ trách mảng.</w:t>
      </w:r>
    </w:p>
    <w:p>
      <w:pPr>
        <w:pStyle w:val="BodyText"/>
      </w:pPr>
      <w:r>
        <w:rPr>
          <w:b/>
        </w:rPr>
        <w:t xml:space="preserve">D6–D7. Chốt kỳ và phục vụ kiểm định.</w:t>
      </w:r>
      <w:r>
        <w:t xml:space="preserve"> </w:t>
      </w:r>
      <w:r>
        <w:t xml:space="preserve">Cuối năm học, Trợ lý xuất bản sao Sổ quản trị (.xlsx) lưu vào Kho để có bản chốt không thay đổi. Thư ký chương trình đào tạo lập danh mục minh chứng theo tiêu chuẩn TC1–TC8 bằng</w:t>
      </w:r>
      <w:r>
        <w:t xml:space="preserve"> </w:t>
      </w:r>
      <w:r>
        <w:rPr>
          <w:b/>
        </w:rPr>
        <w:t xml:space="preserve">liên kết</w:t>
      </w:r>
      <w:r>
        <w:t xml:space="preserve"> </w:t>
      </w:r>
      <w:r>
        <w:t xml:space="preserve">tới tệp trên Kho; không tạo bản sao thứ hai cho mỗi chương trình đào tạo.</w:t>
      </w:r>
    </w:p>
    <w:p>
      <w:pPr>
        <w:pStyle w:val="Heading3"/>
      </w:pPr>
      <w:bookmarkStart w:id="30" w:name="sơ-đồ"/>
      <w:r>
        <w:t xml:space="preserve">6.4. Sơ đồ</w:t>
      </w:r>
      <w:bookmarkEnd w:id="30"/>
    </w:p>
    <w:p>
      <w:pPr>
        <w:pStyle w:val="FirstParagraph"/>
      </w:pPr>
      <w:r>
        <w:t xml:space="preserve">Sơ đồ quy trình: tệp</w:t>
      </w:r>
      <w:r>
        <w:t xml:space="preserve"> </w:t>
      </w:r>
      <w:r>
        <w:rPr>
          <w:rStyle w:val="VerbatimChar"/>
        </w:rPr>
        <w:t xml:space="preserve">QT-VB_So-do.pdf</w:t>
      </w:r>
      <w:r>
        <w:t xml:space="preserve"> </w:t>
      </w:r>
      <w:r>
        <w:t xml:space="preserve">kèm theo, gồm 4 trang khổ A3 ngang.</w:t>
      </w:r>
    </w:p>
    <w:p>
      <w:pPr>
        <w:pStyle w:val="Heading2"/>
      </w:pPr>
      <w:bookmarkStart w:id="31" w:name="vii.-tình-huống-ngoại-lệ"/>
      <w:r>
        <w:t xml:space="preserve">VII. Tình huống ngoại lệ</w:t>
      </w:r>
      <w:bookmarkEnd w:id="31"/>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Tình huống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Cách xử lý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quyết định</w:t>
            </w:r>
          </w:p>
        </w:tc>
      </w:tr>
      <w:tr>
        <w:tc>
          <w:p>
            <w:pPr>
              <w:pStyle w:val="Compact"/>
              <w:spacing w:after="20"/>
              <w:jc w:val="left"/>
            </w:pPr>
            <w:r>
              <w:rPr>
                <w:rFonts w:ascii="Times New Roman" w:hAnsi="Times New Roman"/>
                <w:sz w:val="22"/>
              </w:rPr>
              <w:t xml:space="preserve">Văn bản cấp bách phải trình Ban lãnh đạo Học viện ngay</w:t>
            </w:r>
          </w:p>
        </w:tc>
        <w:tc>
          <w:p>
            <w:pPr>
              <w:pStyle w:val="Compact"/>
              <w:spacing w:after="20"/>
              <w:jc w:val="left"/>
            </w:pPr>
            <w:r>
              <w:rPr>
                <w:rFonts w:ascii="Times New Roman" w:hAnsi="Times New Roman"/>
                <w:sz w:val="22"/>
              </w:rPr>
              <w:t xml:space="preserve">Trưởng khoa trình trực tiếp, sau đó chuyển Văn phòng Học viện đăng ký và làm thủ tục phát hành (QC 87 Điều 7 khoản 6); Trưởng khoa chịu trách nhiệm cả về thể thức, tính pháp lý và nội dung (Điều 10 khoản 4)</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Trưởng khoa bận hoặc vắng khi cần ký văn bản đi</w:t>
            </w:r>
          </w:p>
        </w:tc>
        <w:tc>
          <w:p>
            <w:pPr>
              <w:pStyle w:val="Compact"/>
              <w:spacing w:after="20"/>
              <w:jc w:val="left"/>
            </w:pPr>
            <w:r>
              <w:rPr>
                <w:rFonts w:ascii="Times New Roman" w:hAnsi="Times New Roman"/>
                <w:sz w:val="22"/>
              </w:rPr>
              <w:t xml:space="preserve">Phó Trưởng khoa phụ trách mảng ký thay (KT. TRƯỞNG KHOA / PHÓ TRƯỞNG KHOA) theo TQ-01 Mục 5.6 và báo lại ở phiên họp Ban lãnh đạo gần nhất</w:t>
            </w:r>
          </w:p>
        </w:tc>
        <w:tc>
          <w:p>
            <w:pPr>
              <w:pStyle w:val="Compact"/>
              <w:spacing w:after="20"/>
              <w:jc w:val="left"/>
            </w:pPr>
            <w:r>
              <w:rPr>
                <w:rFonts w:ascii="Times New Roman" w:hAnsi="Times New Roman"/>
                <w:sz w:val="22"/>
              </w:rPr>
              <w:t xml:space="preserve">PTK phụ trách mảng</w:t>
            </w:r>
          </w:p>
        </w:tc>
      </w:tr>
      <w:tr>
        <w:tc>
          <w:p>
            <w:pPr>
              <w:pStyle w:val="Compact"/>
              <w:spacing w:after="20"/>
              <w:jc w:val="left"/>
            </w:pPr>
            <w:r>
              <w:rPr>
                <w:rFonts w:ascii="Times New Roman" w:hAnsi="Times New Roman"/>
                <w:sz w:val="22"/>
              </w:rPr>
              <w:t xml:space="preserve">Văn bản liên quan hai mảng</w:t>
            </w:r>
          </w:p>
        </w:tc>
        <w:tc>
          <w:p>
            <w:pPr>
              <w:pStyle w:val="Compact"/>
              <w:spacing w:after="20"/>
              <w:jc w:val="left"/>
            </w:pPr>
            <w:r>
              <w:rPr>
                <w:rFonts w:ascii="Times New Roman" w:hAnsi="Times New Roman"/>
                <w:sz w:val="22"/>
              </w:rPr>
              <w:t xml:space="preserve">Trưởng khoa chỉ định một Phó Trưởng khoa chủ trì; người còn lại cho ý kiến phối hợp trên EOFFICE, không ký nháy lần thứ hai</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Hồ sơ bị Phòng Thanh tra – Pháp chế hoặc Văn phòng trả lại nhiều lần</w:t>
            </w:r>
          </w:p>
        </w:tc>
        <w:tc>
          <w:p>
            <w:pPr>
              <w:pStyle w:val="Compact"/>
              <w:spacing w:after="20"/>
              <w:jc w:val="left"/>
            </w:pPr>
            <w:r>
              <w:rPr>
                <w:rFonts w:ascii="Times New Roman" w:hAnsi="Times New Roman"/>
                <w:sz w:val="22"/>
              </w:rPr>
              <w:t xml:space="preserve">Người lập làm việc trực tiếp với đơn vị trả lại để thống nhất trước khi trình lại; Khoa không lập thêm bước kiểm nội bộ</w:t>
            </w:r>
          </w:p>
        </w:tc>
        <w:tc>
          <w:p>
            <w:pPr>
              <w:pStyle w:val="Compact"/>
              <w:spacing w:after="20"/>
              <w:jc w:val="left"/>
            </w:pPr>
            <w:r>
              <w:rPr>
                <w:rFonts w:ascii="Times New Roman" w:hAnsi="Times New Roman"/>
                <w:sz w:val="22"/>
              </w:rPr>
              <w:t xml:space="preserve">PTK phụ trách mảng</w:t>
            </w:r>
          </w:p>
        </w:tc>
      </w:tr>
      <w:tr>
        <w:tc>
          <w:p>
            <w:pPr>
              <w:pStyle w:val="Compact"/>
              <w:spacing w:after="20"/>
              <w:jc w:val="left"/>
            </w:pPr>
            <w:r>
              <w:rPr>
                <w:rFonts w:ascii="Times New Roman" w:hAnsi="Times New Roman"/>
                <w:sz w:val="22"/>
              </w:rPr>
              <w:t xml:space="preserve">Đề xuất sửa quy trình không được tiếp thu</w:t>
            </w:r>
          </w:p>
        </w:tc>
        <w:tc>
          <w:p>
            <w:pPr>
              <w:pStyle w:val="Compact"/>
              <w:spacing w:after="20"/>
              <w:jc w:val="left"/>
            </w:pPr>
            <w:r>
              <w:rPr>
                <w:rFonts w:ascii="Times New Roman" w:hAnsi="Times New Roman"/>
                <w:sz w:val="22"/>
              </w:rPr>
              <w:t xml:space="preserve">Chủ quy trình trả lời rõ lý do; người đề xuất nêu lại tại kỳ rà soát hệ thống hằng năm (bước C7)</w:t>
            </w:r>
          </w:p>
        </w:tc>
        <w:tc>
          <w:p>
            <w:pPr>
              <w:pStyle w:val="Compact"/>
              <w:spacing w:after="20"/>
              <w:jc w:val="left"/>
            </w:pPr>
            <w:r>
              <w:rPr>
                <w:rFonts w:ascii="Times New Roman" w:hAnsi="Times New Roman"/>
                <w:sz w:val="22"/>
              </w:rPr>
              <w:t xml:space="preserve">Chủ quy trình</w:t>
            </w:r>
          </w:p>
        </w:tc>
      </w:tr>
      <w:tr>
        <w:tc>
          <w:p>
            <w:pPr>
              <w:pStyle w:val="Compact"/>
              <w:spacing w:after="20"/>
              <w:jc w:val="left"/>
            </w:pPr>
            <w:r>
              <w:rPr>
                <w:rFonts w:ascii="Times New Roman" w:hAnsi="Times New Roman"/>
                <w:sz w:val="22"/>
              </w:rPr>
              <w:t xml:space="preserve">Quy trình phải sửa gấp vì Học viện ban hành quy chế mới</w:t>
            </w:r>
          </w:p>
        </w:tc>
        <w:tc>
          <w:p>
            <w:pPr>
              <w:pStyle w:val="Compact"/>
              <w:spacing w:after="20"/>
              <w:jc w:val="left"/>
            </w:pPr>
            <w:r>
              <w:rPr>
                <w:rFonts w:ascii="Times New Roman" w:hAnsi="Times New Roman"/>
                <w:sz w:val="22"/>
              </w:rPr>
              <w:t xml:space="preserve">Phần trái quy chế</w:t>
            </w:r>
            <w:r>
              <w:rPr>
                <w:rFonts w:ascii="Times New Roman" w:hAnsi="Times New Roman"/>
                <w:sz w:val="22"/>
              </w:rPr>
              <w:t xml:space="preserve"> </w:t>
            </w:r>
            <w:r>
              <w:rPr>
                <w:rFonts w:ascii="Times New Roman" w:hAnsi="Times New Roman"/>
                <w:b/>
                <w:sz w:val="22"/>
              </w:rPr>
              <w:t xml:space="preserve">ngừng áp dụng ngay</w:t>
            </w:r>
            <w:r>
              <w:rPr>
                <w:rFonts w:ascii="Times New Roman" w:hAnsi="Times New Roman"/>
                <w:sz w:val="22"/>
              </w:rPr>
              <w:t xml:space="preserve"> </w:t>
            </w:r>
            <w:r>
              <w:rPr>
                <w:rFonts w:ascii="Times New Roman" w:hAnsi="Times New Roman"/>
                <w:sz w:val="22"/>
              </w:rPr>
              <w:t xml:space="preserve">từ ngày quy chế có hiệu lực; chủ quy trình rà soát và trình bản sửa trong 30 ngày</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Hồ sơ đã ký nhưng chưa có mã minh chứng</w:t>
            </w:r>
          </w:p>
        </w:tc>
        <w:tc>
          <w:p>
            <w:pPr>
              <w:pStyle w:val="Compact"/>
              <w:spacing w:after="20"/>
              <w:jc w:val="left"/>
            </w:pPr>
            <w:r>
              <w:rPr>
                <w:rFonts w:ascii="Times New Roman" w:hAnsi="Times New Roman"/>
                <w:sz w:val="22"/>
              </w:rPr>
              <w:t xml:space="preserve">Không cấp mã lùi vào bản đã ký; ghi chú vào Sổ và cấp mã đúng từ lần sau. Hồ sơ bắt buộc có mã thì ký lại bản có chân trang đúng</w:t>
            </w:r>
          </w:p>
        </w:tc>
        <w:tc>
          <w:p>
            <w:pPr>
              <w:pStyle w:val="Compact"/>
              <w:spacing w:after="20"/>
              <w:jc w:val="left"/>
            </w:pPr>
            <w:r>
              <w:rPr>
                <w:rFonts w:ascii="Times New Roman" w:hAnsi="Times New Roman"/>
                <w:sz w:val="22"/>
              </w:rPr>
              <w:t xml:space="preserve">Người kiểm đủ theo TQ-05</w:t>
            </w:r>
          </w:p>
        </w:tc>
      </w:tr>
      <w:tr>
        <w:tc>
          <w:p>
            <w:pPr>
              <w:pStyle w:val="Compact"/>
              <w:spacing w:after="20"/>
              <w:jc w:val="left"/>
            </w:pPr>
            <w:r>
              <w:rPr>
                <w:rFonts w:ascii="Times New Roman" w:hAnsi="Times New Roman"/>
                <w:sz w:val="22"/>
              </w:rPr>
              <w:t xml:space="preserve">Người lập chuyển công tác, nghỉ việc</w:t>
            </w:r>
          </w:p>
        </w:tc>
        <w:tc>
          <w:p>
            <w:pPr>
              <w:pStyle w:val="Compact"/>
              <w:spacing w:after="20"/>
              <w:jc w:val="left"/>
            </w:pPr>
            <w:r>
              <w:rPr>
                <w:rFonts w:ascii="Times New Roman" w:hAnsi="Times New Roman"/>
                <w:sz w:val="22"/>
              </w:rPr>
              <w:t xml:space="preserve">Trưởng Bộ môn hoặc Phó Trưởng khoa phụ trách mảng chỉ định người tiếp nhận; người tiếp nhận hoàn tất các dòng Sổ còn dở trong 15 ngày</w:t>
            </w:r>
          </w:p>
        </w:tc>
        <w:tc>
          <w:p>
            <w:pPr>
              <w:pStyle w:val="Compact"/>
              <w:spacing w:after="20"/>
              <w:jc w:val="left"/>
            </w:pPr>
            <w:r>
              <w:rPr>
                <w:rFonts w:ascii="Times New Roman" w:hAnsi="Times New Roman"/>
                <w:sz w:val="22"/>
              </w:rPr>
              <w:t xml:space="preserve">PTK phụ trách mảng</w:t>
            </w:r>
          </w:p>
        </w:tc>
      </w:tr>
    </w:tbl>
    <w:p>
      <w:pPr>
        <w:pStyle w:val="BodyText"/>
      </w:pPr>
      <w:r>
        <w:rPr>
          <w:b/>
        </w:rPr>
        <w:t xml:space="preserve">Theo dõi trên Sổ C-09:</w:t>
      </w:r>
      <w:r>
        <w:t xml:space="preserve"> </w:t>
      </w:r>
      <w:r>
        <w:t xml:space="preserve">trạng thái hồ sơ và trạng thái công việc độc lập (TQ-01 Mục 6.2a). Đã ký/Đã lưu không tự làm công việc Hoàn thành. Người phụ trách trang tính cập nhật kết quả và ngày hoàn thành thực tế; việc không trình ký để trống trạng thái hồ sơ. Theo dõi hai cảnh báo hạn riêng.</w:t>
      </w:r>
    </w:p>
    <w:p>
      <w:pPr>
        <w:pStyle w:val="Heading2"/>
      </w:pPr>
      <w:bookmarkStart w:id="32" w:name="viii.-kiểm-soát-và-theo-dõi"/>
      <w:r>
        <w:t xml:space="preserve">VIII. Kiểm soát và theo dõi</w:t>
      </w:r>
      <w:bookmarkEnd w:id="32"/>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Việc kiểm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Tần suất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Căn cứ trên Sổ</w:t>
            </w:r>
          </w:p>
        </w:tc>
      </w:tr>
      <w:tr>
        <w:tc>
          <w:p>
            <w:pPr>
              <w:pStyle w:val="Compact"/>
              <w:spacing w:after="20"/>
              <w:jc w:val="left"/>
            </w:pPr>
            <w:r>
              <w:rPr>
                <w:rFonts w:ascii="Times New Roman" w:hAnsi="Times New Roman"/>
                <w:sz w:val="22"/>
              </w:rPr>
              <w:t xml:space="preserve">Văn bản đi đã ký nhưng chưa được phát hành sau 5 ngày làm việc</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Hằng tuần</w:t>
            </w:r>
          </w:p>
        </w:tc>
        <w:tc>
          <w:p>
            <w:pPr>
              <w:pStyle w:val="Compact"/>
              <w:spacing w:after="20"/>
              <w:jc w:val="left"/>
            </w:pPr>
            <w:r>
              <w:rPr>
                <w:rFonts w:ascii="Times New Roman" w:hAnsi="Times New Roman"/>
                <w:sz w:val="22"/>
              </w:rPr>
              <w:t xml:space="preserve">Cột Ngày ký và cột Số đi</w:t>
            </w:r>
          </w:p>
        </w:tc>
      </w:tr>
      <w:tr>
        <w:tc>
          <w:p>
            <w:pPr>
              <w:pStyle w:val="Compact"/>
              <w:spacing w:after="20"/>
              <w:jc w:val="left"/>
            </w:pPr>
            <w:r>
              <w:rPr>
                <w:rFonts w:ascii="Times New Roman" w:hAnsi="Times New Roman"/>
                <w:sz w:val="22"/>
              </w:rPr>
              <w:t xml:space="preserve">Hồ sơ chưa lưu đủ hoặc quá hạn xử lý của hồ sơ</w:t>
            </w:r>
          </w:p>
        </w:tc>
        <w:tc>
          <w:p>
            <w:pPr>
              <w:pStyle w:val="Compact"/>
              <w:spacing w:after="20"/>
              <w:jc w:val="left"/>
            </w:pPr>
            <w:r>
              <w:rPr>
                <w:rFonts w:ascii="Times New Roman" w:hAnsi="Times New Roman"/>
                <w:sz w:val="22"/>
              </w:rPr>
              <w:t xml:space="preserve">Người kiểm đủ theo TQ-05</w:t>
            </w:r>
          </w:p>
        </w:tc>
        <w:tc>
          <w:p>
            <w:pPr>
              <w:pStyle w:val="Compact"/>
              <w:spacing w:after="20"/>
              <w:jc w:val="left"/>
            </w:pPr>
            <w:r>
              <w:rPr>
                <w:rFonts w:ascii="Times New Roman" w:hAnsi="Times New Roman"/>
                <w:sz w:val="22"/>
              </w:rPr>
              <w:t xml:space="preserve">Cuối mỗi học kỳ</w:t>
            </w:r>
          </w:p>
        </w:tc>
        <w:tc>
          <w:p>
            <w:pPr>
              <w:pStyle w:val="Compact"/>
              <w:spacing w:after="20"/>
              <w:jc w:val="left"/>
            </w:pPr>
            <w:r>
              <w:rPr>
                <w:rFonts w:ascii="Times New Roman" w:hAnsi="Times New Roman"/>
                <w:sz w:val="22"/>
              </w:rPr>
              <w:t xml:space="preserve">Trạng thái hồ sơ; Hạn xử lý hồ sơ; Cảnh báo hồ sơ</w:t>
            </w:r>
          </w:p>
        </w:tc>
      </w:tr>
      <w:tr>
        <w:tc>
          <w:p>
            <w:pPr>
              <w:pStyle w:val="Compact"/>
              <w:spacing w:after="20"/>
              <w:jc w:val="left"/>
            </w:pPr>
            <w:r>
              <w:rPr>
                <w:rFonts w:ascii="Times New Roman" w:hAnsi="Times New Roman"/>
                <w:sz w:val="22"/>
              </w:rPr>
              <w:t xml:space="preserve">Hồ sơ có mã minh chứng nhưng chưa có bản PDF trên Kho</w:t>
            </w:r>
          </w:p>
        </w:tc>
        <w:tc>
          <w:p>
            <w:pPr>
              <w:pStyle w:val="Compact"/>
              <w:spacing w:after="20"/>
              <w:jc w:val="left"/>
            </w:pPr>
            <w:r>
              <w:rPr>
                <w:rFonts w:ascii="Times New Roman" w:hAnsi="Times New Roman"/>
                <w:sz w:val="22"/>
              </w:rPr>
              <w:t xml:space="preserve">Người kiểm đủ theo TQ-05</w:t>
            </w:r>
          </w:p>
        </w:tc>
        <w:tc>
          <w:p>
            <w:pPr>
              <w:pStyle w:val="Compact"/>
              <w:spacing w:after="20"/>
              <w:jc w:val="left"/>
            </w:pPr>
            <w:r>
              <w:rPr>
                <w:rFonts w:ascii="Times New Roman" w:hAnsi="Times New Roman"/>
                <w:sz w:val="22"/>
              </w:rPr>
              <w:t xml:space="preserve">Cuối mỗi học kỳ</w:t>
            </w:r>
          </w:p>
        </w:tc>
        <w:tc>
          <w:p>
            <w:pPr>
              <w:pStyle w:val="Compact"/>
              <w:spacing w:after="20"/>
              <w:jc w:val="left"/>
            </w:pPr>
            <w:r>
              <w:rPr>
                <w:rFonts w:ascii="Times New Roman" w:hAnsi="Times New Roman"/>
                <w:sz w:val="22"/>
              </w:rPr>
              <w:t xml:space="preserve">Cột Mã minh chứng và Kho minh chứng</w:t>
            </w:r>
          </w:p>
        </w:tc>
      </w:tr>
      <w:tr>
        <w:tc>
          <w:p>
            <w:pPr>
              <w:pStyle w:val="Compact"/>
              <w:spacing w:after="20"/>
              <w:jc w:val="left"/>
            </w:pPr>
            <w:r>
              <w:rPr>
                <w:rFonts w:ascii="Times New Roman" w:hAnsi="Times New Roman"/>
                <w:sz w:val="22"/>
              </w:rPr>
              <w:t xml:space="preserve">Tài liệu đang dùng có đúng phiên bản hiện hành không</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Sau mỗi lần ban hành, sửa</w:t>
            </w:r>
          </w:p>
        </w:tc>
        <w:tc>
          <w:p>
            <w:pPr>
              <w:pStyle w:val="Compact"/>
              <w:spacing w:after="20"/>
              <w:jc w:val="left"/>
            </w:pPr>
            <w:r>
              <w:rPr>
                <w:rFonts w:ascii="Times New Roman" w:hAnsi="Times New Roman"/>
                <w:sz w:val="22"/>
              </w:rPr>
              <w:t xml:space="preserve">TQ-04 cột Phiên bản, Trạng thái</w:t>
            </w:r>
          </w:p>
        </w:tc>
      </w:tr>
    </w:tbl>
    <w:p>
      <w:pPr>
        <w:pStyle w:val="BodyText"/>
      </w:pPr>
      <w:r>
        <w:rPr>
          <w:b/>
        </w:rPr>
        <w:t xml:space="preserve">Chỉ số theo dõi:</w:t>
      </w:r>
      <w:r>
        <w:t xml:space="preserve"> </w:t>
      </w:r>
      <w:r>
        <w:t xml:space="preserve">tỷ lệ hồ sơ trình ký bị Học viện trả lại · số ngày trung bình từ khi Trưởng khoa ký đến khi văn bản được phát hành · tỷ lệ hồ sơ có mã minh chứng đã đủ bản lưu khi khóa sổ.</w:t>
      </w:r>
    </w:p>
    <w:p>
      <w:pPr>
        <w:pStyle w:val="Heading2"/>
      </w:pPr>
      <w:bookmarkStart w:id="33" w:name="ix.-hồ-sơ-và-lưu-trữ"/>
      <w:r>
        <w:t xml:space="preserve">IX. Hồ sơ và lưu trữ</w:t>
      </w:r>
      <w:bookmarkEnd w:id="33"/>
    </w:p>
    <w:p>
      <w:pPr>
        <w:pStyle w:val="FirstParagraph"/>
      </w:pPr>
      <w:r>
        <w:t xml:space="preserve">Theo TQ-05. Tóm tắt cho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Nhóm hồ sơ</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gốc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sao trên Kho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Trang tính Sổ</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Mức truy cập</w:t>
            </w:r>
          </w:p>
        </w:tc>
      </w:tr>
      <w:tr>
        <w:tc>
          <w:p>
            <w:pPr>
              <w:pStyle w:val="Compact"/>
              <w:spacing w:after="20"/>
              <w:jc w:val="left"/>
            </w:pPr>
            <w:r>
              <w:rPr>
                <w:rFonts w:ascii="Times New Roman" w:hAnsi="Times New Roman"/>
                <w:sz w:val="22"/>
              </w:rPr>
              <w:t xml:space="preserve">Văn bản đi Học viện (P31, P32)</w:t>
            </w:r>
          </w:p>
        </w:tc>
        <w:tc>
          <w:p>
            <w:pPr>
              <w:pStyle w:val="Compact"/>
              <w:spacing w:after="20"/>
              <w:jc w:val="left"/>
            </w:pPr>
            <w:r>
              <w:rPr>
                <w:rFonts w:ascii="Times New Roman" w:hAnsi="Times New Roman"/>
                <w:sz w:val="22"/>
              </w:rPr>
              <w:t xml:space="preserve">Bản ký số EOFFICE, cấp số theo quy định văn thư</w:t>
            </w:r>
          </w:p>
        </w:tc>
        <w:tc>
          <w:p>
            <w:pPr>
              <w:pStyle w:val="Compact"/>
              <w:spacing w:after="20"/>
              <w:jc w:val="left"/>
            </w:pPr>
            <w:r>
              <w:rPr>
                <w:rFonts w:ascii="Times New Roman" w:hAnsi="Times New Roman"/>
                <w:sz w:val="22"/>
              </w:rPr>
              <w:t xml:space="preserve">Theo nhóm hồ sơ nghiệp vụ</w:t>
            </w:r>
          </w:p>
        </w:tc>
        <w:tc>
          <w:p>
            <w:pPr>
              <w:pStyle w:val="Compact"/>
              <w:spacing w:after="20"/>
              <w:jc w:val="left"/>
            </w:pPr>
            <w:r>
              <w:rPr>
                <w:rFonts w:ascii="Times New Roman" w:hAnsi="Times New Roman"/>
                <w:sz w:val="22"/>
              </w:rPr>
              <w:t xml:space="preserve">Sổ văn bản</w:t>
            </w:r>
          </w:p>
        </w:tc>
        <w:tc>
          <w:p>
            <w:pPr>
              <w:pStyle w:val="Compact"/>
              <w:spacing w:after="20"/>
              <w:jc w:val="left"/>
            </w:pPr>
            <w:r>
              <w:rPr>
                <w:rFonts w:ascii="Times New Roman" w:hAnsi="Times New Roman"/>
                <w:sz w:val="22"/>
              </w:rPr>
              <w:t xml:space="preserve">Theo nhóm hồ sơ</w:t>
            </w:r>
          </w:p>
        </w:tc>
        <w:tc>
          <w:p>
            <w:pPr>
              <w:pStyle w:val="Compact"/>
              <w:spacing w:after="20"/>
              <w:jc w:val="left"/>
            </w:pPr>
            <w:r>
              <w:rPr>
                <w:rFonts w:ascii="Times New Roman" w:hAnsi="Times New Roman"/>
                <w:sz w:val="22"/>
              </w:rPr>
              <w:t xml:space="preserve">Theo vai</w:t>
            </w:r>
          </w:p>
        </w:tc>
      </w:tr>
      <w:tr>
        <w:tc>
          <w:p>
            <w:pPr>
              <w:pStyle w:val="Compact"/>
              <w:spacing w:after="20"/>
              <w:jc w:val="left"/>
            </w:pPr>
            <w:r>
              <w:rPr>
                <w:rFonts w:ascii="Times New Roman" w:hAnsi="Times New Roman"/>
                <w:sz w:val="22"/>
              </w:rPr>
              <w:t xml:space="preserve">Quyết định ban hành quy trình và hồ sơ quy trình (P33)</w:t>
            </w:r>
          </w:p>
        </w:tc>
        <w:tc>
          <w:p>
            <w:pPr>
              <w:pStyle w:val="Compact"/>
              <w:spacing w:after="20"/>
              <w:jc w:val="left"/>
            </w:pPr>
            <w:r>
              <w:rPr>
                <w:rFonts w:ascii="Times New Roman" w:hAnsi="Times New Roman"/>
                <w:sz w:val="22"/>
              </w:rPr>
              <w:t xml:space="preserve">Bản ký số EOFFICE</w:t>
            </w:r>
          </w:p>
        </w:tc>
        <w:tc>
          <w:p>
            <w:pPr>
              <w:pStyle w:val="Compact"/>
              <w:spacing w:after="20"/>
              <w:jc w:val="left"/>
            </w:pPr>
            <w:r>
              <w:rPr>
                <w:rStyle w:val="VerbatimChar"/>
                <w:rFonts w:ascii="Times New Roman" w:hAnsi="Times New Roman"/>
                <w:sz w:val="22"/>
              </w:rPr>
              <w:t xml:space="preserve">QT-VB/</w:t>
            </w:r>
          </w:p>
        </w:tc>
        <w:tc>
          <w:p>
            <w:pPr>
              <w:pStyle w:val="Compact"/>
              <w:spacing w:after="20"/>
              <w:jc w:val="left"/>
            </w:pPr>
            <w:r>
              <w:rPr>
                <w:rFonts w:ascii="Times New Roman" w:hAnsi="Times New Roman"/>
                <w:sz w:val="22"/>
              </w:rPr>
              <w:t xml:space="preserve">Sổ văn bản</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Đề xuất sửa quy trình, biểu mẫu (VB-01)</w:t>
            </w:r>
          </w:p>
        </w:tc>
        <w:tc>
          <w:p>
            <w:pPr>
              <w:pStyle w:val="Compact"/>
              <w:spacing w:after="20"/>
              <w:jc w:val="left"/>
            </w:pPr>
            <w:r>
              <w:rPr>
                <w:rFonts w:ascii="Times New Roman" w:hAnsi="Times New Roman"/>
                <w:sz w:val="22"/>
              </w:rPr>
              <w:t xml:space="preserve">Google Sheet kết quả Form</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Sổ văn bản (liên kết)</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Sổ văn bản; Sổ quản trị Khoa (N05)</w:t>
            </w:r>
          </w:p>
        </w:tc>
        <w:tc>
          <w:p>
            <w:pPr>
              <w:pStyle w:val="Compact"/>
              <w:spacing w:after="20"/>
              <w:jc w:val="left"/>
            </w:pPr>
            <w:r>
              <w:rPr>
                <w:rFonts w:ascii="Times New Roman" w:hAnsi="Times New Roman"/>
                <w:sz w:val="22"/>
              </w:rPr>
              <w:t xml:space="preserve">Google Sheet của Khoa</w:t>
            </w:r>
          </w:p>
        </w:tc>
        <w:tc>
          <w:p>
            <w:pPr>
              <w:pStyle w:val="Compact"/>
              <w:spacing w:after="20"/>
              <w:jc w:val="left"/>
            </w:pPr>
            <w:r>
              <w:rPr>
                <w:rFonts w:ascii="Times New Roman" w:hAnsi="Times New Roman"/>
                <w:sz w:val="22"/>
              </w:rPr>
              <w:t xml:space="preserve">Bản xuất cuối năm học (.xlsx)</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Theo vai</w:t>
            </w:r>
          </w:p>
        </w:tc>
      </w:tr>
      <w:tr>
        <w:tc>
          <w:p>
            <w:pPr>
              <w:pStyle w:val="Compact"/>
              <w:spacing w:after="20"/>
              <w:jc w:val="left"/>
            </w:pPr>
            <w:r>
              <w:rPr>
                <w:rFonts w:ascii="Times New Roman" w:hAnsi="Times New Roman"/>
                <w:sz w:val="22"/>
              </w:rPr>
              <w:t xml:space="preserve">Hồ sơ khóa sổ, kiểm đủ minh chứng (N12)</w:t>
            </w:r>
          </w:p>
        </w:tc>
        <w:tc>
          <w:p>
            <w:pPr>
              <w:pStyle w:val="Compact"/>
              <w:spacing w:after="20"/>
              <w:jc w:val="left"/>
            </w:pPr>
            <w:r>
              <w:rPr>
                <w:rFonts w:ascii="Times New Roman" w:hAnsi="Times New Roman"/>
                <w:sz w:val="22"/>
              </w:rPr>
              <w:t xml:space="preserve">Bản lọc từ Sổ</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Các trang tính nghiệp vụ</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Theo vai</w:t>
            </w:r>
          </w:p>
        </w:tc>
      </w:tr>
    </w:tbl>
    <w:p>
      <w:pPr>
        <w:pStyle w:val="BodyText"/>
      </w:pPr>
      <w:r>
        <w:t xml:space="preserve">Thời hạn giữ tại Khoa: hồ sơ có mã minh chứng giữ đến hết chu kỳ kiểm định kế tiếp của chương trình đào tạo (tối thiểu 5 năm); quyết định ban hành quy trình giữ đến khi có phiên bản thay thế cộng thêm 5 năm. Thời hạn bảo quản chính thức và việc nộp lưu</w:t>
      </w:r>
      <w:r>
        <w:t xml:space="preserve"> </w:t>
      </w:r>
      <w:r>
        <w:rPr>
          <w:rStyle w:val="VerbatimChar"/>
        </w:rPr>
        <w:t xml:space="preserve">[Chờ Văn thư xác nhận]</w:t>
      </w:r>
      <w:r>
        <w:t xml:space="preserve">.</w:t>
      </w:r>
    </w:p>
    <w:p>
      <w:pPr>
        <w:pStyle w:val="Heading2"/>
      </w:pPr>
      <w:bookmarkStart w:id="34" w:name="x.-tổ-chức-thực-hiện"/>
      <w:r>
        <w:t xml:space="preserve">X. Tổ chức thực hiện</w:t>
      </w:r>
      <w:bookmarkEnd w:id="34"/>
    </w:p>
    <w:p>
      <w:pPr>
        <w:numPr>
          <w:ilvl w:val="0"/>
          <w:numId w:val="1004"/>
        </w:numPr>
        <w:pStyle w:val="Compact"/>
      </w:pPr>
      <w:r>
        <w:t xml:space="preserve">Trưởng khoa chịu trách nhiệm chung; Trợ lý Khoa là đầu mối vận hành Quy trình này với tư cách văn thư đơn vị.</w:t>
      </w:r>
    </w:p>
    <w:p>
      <w:pPr>
        <w:numPr>
          <w:ilvl w:val="0"/>
          <w:numId w:val="1004"/>
        </w:numPr>
        <w:pStyle w:val="Compact"/>
      </w:pPr>
      <w:r>
        <w:t xml:space="preserve">Mỗi chủ quy trình chịu trách nhiệm giữ quy trình của mình đúng phiên bản hiện hành và rà soát định kỳ theo bước C7.</w:t>
      </w:r>
    </w:p>
    <w:p>
      <w:pPr>
        <w:numPr>
          <w:ilvl w:val="0"/>
          <w:numId w:val="1004"/>
        </w:numPr>
        <w:pStyle w:val="Compact"/>
      </w:pPr>
      <w:r>
        <w:t xml:space="preserve">Người lập hồ sơ chịu trách nhiệm cấp mã minh chứng, ghi Sổ và lưu bản PDF; Trợ lý không lưu hộ.</w:t>
      </w:r>
    </w:p>
    <w:p>
      <w:pPr>
        <w:numPr>
          <w:ilvl w:val="0"/>
          <w:numId w:val="1004"/>
        </w:numPr>
        <w:pStyle w:val="Compact"/>
      </w:pPr>
      <w:r>
        <w:t xml:space="preserve">Khi Quy chế Tổ chức và hoạt động và Quy chế Làm việc của Học viện được ban hành chính thức, chủ quy trình rà soát lại Mục III và Mục V trong 30 ngày.</w:t>
      </w:r>
    </w:p>
    <w:p>
      <w:pPr>
        <w:numPr>
          <w:ilvl w:val="0"/>
          <w:numId w:val="1004"/>
        </w:numPr>
        <w:pStyle w:val="Compact"/>
      </w:pPr>
      <w:r>
        <w:t xml:space="preserve">Bốn câu hỏi về lưu trữ gửi Văn thư Học viện (bản gốc điện tử, thời hạn bảo quản, nộp lưu, Kho trên Google Drive) được gửi khi chuẩn bị ban hành; kết quả trả lời sẽ cập nhật vào Mục IX và TQ-05.</w:t>
      </w:r>
    </w:p>
    <w:p>
      <w:pPr>
        <w:numPr>
          <w:ilvl w:val="0"/>
          <w:numId w:val="1004"/>
        </w:numPr>
        <w:pStyle w:val="Compact"/>
      </w:pPr>
      <w:r>
        <w:t xml:space="preserve">Đề xuất sửa Quy trình gửi theo bước C1; sửa lớn phải ban hành lại bằng Quyết định nội bộ.</w:t>
      </w:r>
    </w:p>
    <w:p>
      <w:pPr>
        <w:pStyle w:val="Heading2"/>
      </w:pPr>
      <w:bookmarkStart w:id="35" w:name="danh-mục-biểu-mẫu-kèm-theo"/>
      <w:r>
        <w:t xml:space="preserve">Danh mục biểu mẫu kèm theo</w:t>
      </w:r>
      <w:bookmarkEnd w:id="35"/>
    </w:p>
    <w:p>
      <w:pPr>
        <w:pStyle w:val="FirstParagraph"/>
      </w:pPr>
      <w:r>
        <w:t xml:space="preserve">Bản dùng được của từng mẫu riêng ở thư mục</w:t>
      </w:r>
      <w:r>
        <w:t xml:space="preserve"> </w:t>
      </w:r>
      <w:r>
        <w:rPr>
          <w:rStyle w:val="VerbatimChar"/>
        </w:rPr>
        <w:t xml:space="preserve">bieu-mau</w:t>
      </w:r>
      <w:r>
        <w:t xml:space="preserve">; mẫu dùng chung ở thư mục</w:t>
      </w:r>
      <w:r>
        <w:t xml:space="preserve"> </w:t>
      </w:r>
      <w:r>
        <w:rPr>
          <w:rStyle w:val="VerbatimChar"/>
        </w:rPr>
        <w:t xml:space="preserve">Mau-chung</w:t>
      </w:r>
      <w:r>
        <w:t xml:space="preserve"> </w:t>
      </w:r>
      <w:r>
        <w:t xml:space="preserve">của bộ tài liệu.</w:t>
      </w:r>
    </w:p>
    <w:p>
      <w:pPr>
        <w:pStyle w:val="BodyText"/>
      </w:pPr>
      <w:r>
        <w:rPr>
          <w:b/>
        </w:rPr>
        <w:t xml:space="preserve">Mẫu dùng chung và mẫu của Học viện (chỉ dẫn chiếu, không in lại trong hồ sơ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Bước dùng</w:t>
            </w:r>
          </w:p>
        </w:tc>
      </w:tr>
      <w:tr>
        <w:tc>
          <w:p>
            <w:pPr>
              <w:pStyle w:val="Compact"/>
              <w:spacing w:after="20"/>
              <w:jc w:val="left"/>
            </w:pPr>
            <w:r>
              <w:rPr>
                <w:rFonts w:ascii="Times New Roman" w:hAnsi="Times New Roman"/>
                <w:sz w:val="22"/>
              </w:rPr>
              <w:t xml:space="preserve">Mẫu 25–36 của Học viện</w:t>
            </w:r>
          </w:p>
        </w:tc>
        <w:tc>
          <w:p>
            <w:pPr>
              <w:pStyle w:val="Compact"/>
              <w:spacing w:after="20"/>
              <w:jc w:val="left"/>
            </w:pPr>
            <w:r>
              <w:rPr>
                <w:rFonts w:ascii="Times New Roman" w:hAnsi="Times New Roman"/>
                <w:sz w:val="22"/>
              </w:rPr>
              <w:t xml:space="preserve">Tờ trình, báo cáo, công văn, thông báo… gửi Học viện</w:t>
            </w:r>
          </w:p>
        </w:tc>
        <w:tc>
          <w:p>
            <w:pPr>
              <w:pStyle w:val="Compact"/>
              <w:spacing w:after="20"/>
              <w:jc w:val="left"/>
            </w:pPr>
            <w:r>
              <w:rPr>
                <w:rFonts w:ascii="Times New Roman" w:hAnsi="Times New Roman"/>
                <w:sz w:val="22"/>
              </w:rPr>
              <w:t xml:space="preserve">[Mẫu HV]</w:t>
            </w:r>
          </w:p>
        </w:tc>
        <w:tc>
          <w:p>
            <w:pPr>
              <w:pStyle w:val="Compact"/>
              <w:spacing w:after="20"/>
              <w:jc w:val="left"/>
            </w:pPr>
            <w:r>
              <w:rPr>
                <w:rFonts w:ascii="Times New Roman" w:hAnsi="Times New Roman"/>
                <w:sz w:val="22"/>
              </w:rPr>
              <w:t xml:space="preserve">PTK phụ trách mảng hoặc người được giao</w:t>
            </w:r>
          </w:p>
        </w:tc>
        <w:tc>
          <w:p>
            <w:pPr>
              <w:pStyle w:val="Compact"/>
              <w:spacing w:after="20"/>
              <w:jc w:val="left"/>
            </w:pPr>
            <w:r>
              <w:rPr>
                <w:rFonts w:ascii="Times New Roman" w:hAnsi="Times New Roman"/>
                <w:sz w:val="22"/>
              </w:rPr>
              <w:t xml:space="preserve">PTK phụ trách mảng</w:t>
            </w:r>
          </w:p>
        </w:tc>
        <w:tc>
          <w:p>
            <w:pPr>
              <w:pStyle w:val="Compact"/>
              <w:spacing w:after="20"/>
              <w:jc w:val="left"/>
            </w:pPr>
            <w:r>
              <w:rPr>
                <w:rFonts w:ascii="Times New Roman" w:hAnsi="Times New Roman"/>
                <w:sz w:val="22"/>
              </w:rPr>
              <w:t xml:space="preserve">TK</w:t>
            </w:r>
          </w:p>
        </w:tc>
        <w:tc>
          <w:p>
            <w:pPr>
              <w:pStyle w:val="Compact"/>
              <w:spacing w:after="20"/>
              <w:jc w:val="left"/>
            </w:pPr>
            <w:r>
              <w:rPr>
                <w:rFonts w:ascii="Times New Roman" w:hAnsi="Times New Roman"/>
                <w:sz w:val="22"/>
              </w:rPr>
              <w:t xml:space="preserve">B1, B3, B6</w:t>
            </w:r>
          </w:p>
        </w:tc>
      </w:tr>
      <w:tr>
        <w:tc>
          <w:p>
            <w:pPr>
              <w:pStyle w:val="Compact"/>
              <w:spacing w:after="20"/>
              <w:jc w:val="left"/>
            </w:pPr>
            <w:r>
              <w:rPr>
                <w:rFonts w:ascii="Times New Roman" w:hAnsi="Times New Roman"/>
                <w:sz w:val="22"/>
              </w:rPr>
              <w:t xml:space="preserve">Quyết định nội bộ của Khoa</w:t>
            </w:r>
          </w:p>
        </w:tc>
        <w:tc>
          <w:p>
            <w:pPr>
              <w:pStyle w:val="Compact"/>
              <w:spacing w:after="20"/>
              <w:jc w:val="left"/>
            </w:pPr>
            <w:r>
              <w:rPr>
                <w:rFonts w:ascii="Times New Roman" w:hAnsi="Times New Roman"/>
                <w:sz w:val="22"/>
              </w:rPr>
              <w:t xml:space="preserve">Quyết định ban hành, sửa lớn quy trình (Phần A của hồ sơ quy trình)</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Chủ quy trình</w:t>
            </w:r>
          </w:p>
        </w:tc>
        <w:tc>
          <w:p>
            <w:pPr>
              <w:pStyle w:val="Compact"/>
              <w:spacing w:after="20"/>
              <w:jc w:val="left"/>
            </w:pPr>
            <w:r>
              <w:rPr>
                <w:rFonts w:ascii="Times New Roman" w:hAnsi="Times New Roman"/>
                <w:sz w:val="22"/>
              </w:rPr>
              <w:t xml:space="preserve">Trợ lý (thể thức, mã)</w:t>
            </w:r>
          </w:p>
        </w:tc>
        <w:tc>
          <w:p>
            <w:pPr>
              <w:pStyle w:val="Compact"/>
              <w:spacing w:after="20"/>
              <w:jc w:val="left"/>
            </w:pPr>
            <w:r>
              <w:rPr>
                <w:rFonts w:ascii="Times New Roman" w:hAnsi="Times New Roman"/>
                <w:sz w:val="22"/>
              </w:rPr>
              <w:t xml:space="preserve">TK</w:t>
            </w:r>
          </w:p>
        </w:tc>
        <w:tc>
          <w:p>
            <w:pPr>
              <w:pStyle w:val="Compact"/>
              <w:spacing w:after="20"/>
              <w:jc w:val="left"/>
            </w:pPr>
            <w:r>
              <w:rPr>
                <w:rFonts w:ascii="Times New Roman" w:hAnsi="Times New Roman"/>
                <w:sz w:val="22"/>
              </w:rPr>
              <w:t xml:space="preserve">C5</w:t>
            </w:r>
          </w:p>
        </w:tc>
      </w:tr>
      <w:tr>
        <w:tc>
          <w:p>
            <w:pPr>
              <w:pStyle w:val="Compact"/>
              <w:spacing w:after="20"/>
              <w:jc w:val="left"/>
            </w:pPr>
            <w:r>
              <w:rPr>
                <w:rFonts w:ascii="Times New Roman" w:hAnsi="Times New Roman"/>
                <w:sz w:val="22"/>
              </w:rPr>
              <w:t xml:space="preserve">C-05</w:t>
            </w:r>
          </w:p>
        </w:tc>
        <w:tc>
          <w:p>
            <w:pPr>
              <w:pStyle w:val="Compact"/>
              <w:spacing w:after="20"/>
              <w:jc w:val="left"/>
            </w:pPr>
            <w:r>
              <w:rPr>
                <w:rFonts w:ascii="Times New Roman" w:hAnsi="Times New Roman"/>
                <w:sz w:val="22"/>
              </w:rPr>
              <w:t xml:space="preserve">Biên bản họp – rà soát hệ thống quy trình hằng năm</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Thư ký cuộc họp</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Chủ trì và thư ký cùng ký</w:t>
            </w:r>
          </w:p>
        </w:tc>
        <w:tc>
          <w:p>
            <w:pPr>
              <w:pStyle w:val="Compact"/>
              <w:spacing w:after="20"/>
              <w:jc w:val="left"/>
            </w:pPr>
            <w:r>
              <w:rPr>
                <w:rFonts w:ascii="Times New Roman" w:hAnsi="Times New Roman"/>
                <w:sz w:val="22"/>
              </w:rPr>
              <w:t xml:space="preserve">C7</w:t>
            </w:r>
          </w:p>
        </w:tc>
      </w:tr>
      <w:tr>
        <w:tc>
          <w:p>
            <w:pPr>
              <w:pStyle w:val="Compact"/>
              <w:spacing w:after="20"/>
              <w:jc w:val="left"/>
            </w:pPr>
            <w:r>
              <w:rPr>
                <w:rFonts w:ascii="Times New Roman" w:hAnsi="Times New Roman"/>
                <w:sz w:val="22"/>
              </w:rPr>
              <w:t xml:space="preserve">C-09</w:t>
            </w:r>
          </w:p>
        </w:tc>
        <w:tc>
          <w:p>
            <w:pPr>
              <w:pStyle w:val="Compact"/>
              <w:spacing w:after="20"/>
              <w:jc w:val="left"/>
            </w:pPr>
            <w:r>
              <w:rPr>
                <w:rFonts w:ascii="Times New Roman" w:hAnsi="Times New Roman"/>
                <w:sz w:val="22"/>
              </w:rPr>
              <w:t xml:space="preserve">Sổ quản trị Khoa – trang tính Sổ văn bản, menu Cấp mã và nhật ký cấp mã</w:t>
            </w:r>
          </w:p>
        </w:tc>
        <w:tc>
          <w:p>
            <w:pPr>
              <w:pStyle w:val="Compact"/>
              <w:spacing w:after="20"/>
              <w:jc w:val="left"/>
            </w:pPr>
            <w:r>
              <w:rPr>
                <w:rFonts w:ascii="Times New Roman" w:hAnsi="Times New Roman"/>
                <w:sz w:val="22"/>
              </w:rPr>
              <w:t xml:space="preserve">[Sổ]</w:t>
            </w:r>
          </w:p>
        </w:tc>
        <w:tc>
          <w:p>
            <w:pPr>
              <w:pStyle w:val="Compact"/>
              <w:spacing w:after="20"/>
              <w:jc w:val="left"/>
            </w:pPr>
            <w:r>
              <w:rPr>
                <w:rFonts w:ascii="Times New Roman" w:hAnsi="Times New Roman"/>
                <w:sz w:val="22"/>
              </w:rPr>
              <w:t xml:space="preserve">Trợ lý; người lập hồ sơ</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B7, D1, D2, D3, D6</w:t>
            </w:r>
          </w:p>
        </w:tc>
      </w:tr>
      <w:tr>
        <w:tc>
          <w:p>
            <w:pPr>
              <w:pStyle w:val="Compact"/>
              <w:spacing w:after="20"/>
              <w:jc w:val="left"/>
            </w:pPr>
            <w:r>
              <w:rPr>
                <w:rFonts w:ascii="Times New Roman" w:hAnsi="Times New Roman"/>
                <w:sz w:val="22"/>
              </w:rPr>
              <w:t xml:space="preserve">TQ-04</w:t>
            </w:r>
          </w:p>
        </w:tc>
        <w:tc>
          <w:p>
            <w:pPr>
              <w:pStyle w:val="Compact"/>
              <w:spacing w:after="20"/>
              <w:jc w:val="left"/>
            </w:pPr>
            <w:r>
              <w:rPr>
                <w:rFonts w:ascii="Times New Roman" w:hAnsi="Times New Roman"/>
                <w:sz w:val="22"/>
              </w:rPr>
              <w:t xml:space="preserve">Danh mục mã quy trình và biểu mẫu</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C4, C6</w:t>
            </w:r>
          </w:p>
        </w:tc>
      </w:tr>
      <w:tr>
        <w:tc>
          <w:p>
            <w:pPr>
              <w:pStyle w:val="Compact"/>
              <w:spacing w:after="20"/>
              <w:jc w:val="left"/>
            </w:pPr>
            <w:r>
              <w:rPr>
                <w:rFonts w:ascii="Times New Roman" w:hAnsi="Times New Roman"/>
                <w:sz w:val="22"/>
              </w:rPr>
              <w:t xml:space="preserve">TQ-05</w:t>
            </w:r>
          </w:p>
        </w:tc>
        <w:tc>
          <w:p>
            <w:pPr>
              <w:pStyle w:val="Compact"/>
              <w:spacing w:after="20"/>
              <w:jc w:val="left"/>
            </w:pPr>
            <w:r>
              <w:rPr>
                <w:rFonts w:ascii="Times New Roman" w:hAnsi="Times New Roman"/>
                <w:sz w:val="22"/>
              </w:rPr>
              <w:t xml:space="preserve">Bảng lưu trữ và minh chứng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D3, D7</w:t>
            </w:r>
          </w:p>
        </w:tc>
      </w:tr>
    </w:tbl>
    <w:p>
      <w:pPr>
        <w:sectPr>
          <w:pgSz w:w="11906" w:h="16838"/>
          <w:pgMar w:top="907" w:right="907" w:bottom="907" w:left="1701" w:header="567" w:footer="567" w:gutter="0"/>
        </w:sectPr>
      </w:pPr>
    </w:p>
    <w:p>
      <w:pPr>
        <w:pStyle w:val="BodyText"/>
      </w:pPr>
      <w:r>
        <w:rPr>
          <w:b/>
        </w:rPr>
        <w:t xml:space="preserve">Mẫu riêng của QT-VB</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 dùng</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 minh chứng</w:t>
            </w:r>
          </w:p>
        </w:tc>
      </w:tr>
      <w:tr>
        <w:tc>
          <w:p>
            <w:pPr>
              <w:pStyle w:val="Compact"/>
              <w:spacing w:after="20"/>
              <w:jc w:val="left"/>
            </w:pPr>
            <w:r>
              <w:rPr>
                <w:rFonts w:ascii="Times New Roman" w:hAnsi="Times New Roman"/>
                <w:sz w:val="18"/>
              </w:rPr>
              <w:t xml:space="preserve">VB-01</w:t>
            </w:r>
          </w:p>
        </w:tc>
        <w:tc>
          <w:p>
            <w:pPr>
              <w:pStyle w:val="Compact"/>
              <w:spacing w:after="20"/>
              <w:jc w:val="left"/>
            </w:pPr>
            <w:r>
              <w:rPr>
                <w:rFonts w:ascii="Times New Roman" w:hAnsi="Times New Roman"/>
                <w:sz w:val="18"/>
              </w:rPr>
              <w:t xml:space="preserve">Phiếu đề xuất sửa quy trình, biểu mẫu (Form F10)</w:t>
            </w:r>
          </w:p>
        </w:tc>
        <w:tc>
          <w:p>
            <w:pPr>
              <w:pStyle w:val="Compact"/>
              <w:spacing w:after="20"/>
              <w:jc w:val="left"/>
            </w:pPr>
            <w:r>
              <w:rPr>
                <w:rFonts w:ascii="Times New Roman" w:hAnsi="Times New Roman"/>
                <w:sz w:val="18"/>
              </w:rPr>
              <w:t xml:space="preserve">[Form]</w:t>
            </w:r>
          </w:p>
        </w:tc>
        <w:tc>
          <w:p>
            <w:pPr>
              <w:pStyle w:val="Compact"/>
              <w:spacing w:after="20"/>
              <w:jc w:val="left"/>
            </w:pPr>
            <w:r>
              <w:rPr>
                <w:rFonts w:ascii="Times New Roman" w:hAnsi="Times New Roman"/>
                <w:sz w:val="18"/>
              </w:rPr>
              <w:t xml:space="preserve">Bất kỳ thành viên Khoa</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 (chủ quy trình trả lời)</w:t>
            </w:r>
          </w:p>
        </w:tc>
        <w:tc>
          <w:p>
            <w:pPr>
              <w:pStyle w:val="Compact"/>
              <w:spacing w:after="20"/>
              <w:jc w:val="left"/>
            </w:pPr>
            <w:r>
              <w:rPr>
                <w:rFonts w:ascii="Times New Roman" w:hAnsi="Times New Roman"/>
                <w:sz w:val="18"/>
              </w:rPr>
              <w:t xml:space="preserve">C1, C2</w:t>
            </w:r>
          </w:p>
        </w:tc>
        <w:tc>
          <w:p>
            <w:pPr>
              <w:pStyle w:val="Compact"/>
              <w:spacing w:after="20"/>
              <w:jc w:val="left"/>
            </w:pPr>
            <w:r>
              <w:rPr>
                <w:rFonts w:ascii="Times New Roman" w:hAnsi="Times New Roman"/>
                <w:sz w:val="18"/>
              </w:rPr>
              <w:t xml:space="preserve">Không</w:t>
            </w:r>
          </w:p>
        </w:tc>
      </w:tr>
    </w:tbl>
    <w:p>
      <w:pPr>
        <w:sectPr>
          <w:pgSz w:w="16838" w:h="11906" w:orient="landscape"/>
          <w:pgMar w:top="907" w:right="907" w:bottom="907" w:left="907" w:header="567" w:footer="567" w:gutter="0"/>
        </w:sectPr>
      </w:pPr>
    </w:p>
    <w:sectPr w:rsidR="00FC693F" w:rsidRPr="0006063C" w:rsidSect="00034616">
      <w:pgSz w:w="11906" w:h="16838"/>
      <w:pgMar w:top="1134" w:right="1134" w:bottom="1134"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QT-VB · v0.17 (dự thảo lấy ý kiến) · Trang </w:t>
    </w: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20"/>
      </w:rPr>
      <w:t>DỰ THẢO v0.17 – Lấy ý kiến nội bộ Khoa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imes New Roman" w:hAnsi="Times New Roman" w:cs="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Times New Roman" w:hAnsi="Times New Roman" w:cs="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80"/>
    </w:pPr>
    <w:rPr>
      <w:rFonts w:ascii="Times New Roman" w:hAnsi="Times New Roman" w:cs="Times New Roman" w:eastAsia="Times New Roman"/>
      <w:color w:val="000000"/>
      <w:sz w:val="26"/>
    </w:rPr>
  </w:style>
  <w:style w:type="paragraph" w:customStyle="1" w:styleId="Compact">
    <w:name w:val="Compact"/>
    <w:basedOn w:val="Normal"/>
    <w:pPr>
      <w:spacing w:after="80"/>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2026-09-30T22:06:08Z</dcterms:created>
  <dcterms:modified xsi:type="dcterms:W3CDTF">2026-09-30T22:06:08Z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