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Bảng A2.3. Mẫu bảng so sánh log-likelihood, AIC và BIC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3"/>
        <w:gridCol w:w="2811"/>
        <w:gridCol w:w="2769"/>
        <w:gridCol w:w="1952"/>
        <w:gridCol w:w="946"/>
        <w:gridCol w:w="946"/>
        <w:gridCol w:w="4540"/>
      </w:tblGrid>
      <w:tr>
        <w:trPr>
          <w:trHeight w:val="559" w:hRule="auto"/>
          <w:tblHeader/>
        </w:trPr>
        <w:tc>
          <w:tcPr>
            <w:tcBorders>
              <w:bottom w:val="single" w:sz="6" w:space="0" w:color="B3B3B3"/>
              <w:top w:val="single" w:sz="6" w:space="0" w:color="B3B3B3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Mô hình ứng viên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Phân phối z_t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Số tham số k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Log-likelihood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AIC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BIC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Ghi chú diễn giải</w:t>
            </w:r>
          </w:p>
        </w:tc>
      </w:tr>
      <w:tr>
        <w:trPr>
          <w:trHeight w:val="549" w:hRule="auto"/>
        </w:trPr>
        <w:tc>
          <w:tcPr>
            <w:tcBorders>
              <w:bottom w:val="single" w:sz="4" w:space="0" w:color="CCCCCC"/>
              <w:top w:val="single" w:sz="6" w:space="0" w:color="B3B3B3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GARCH(1,1)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[điền sau khi ước lượng]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[điền]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[điền]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[điền]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Mô hình nền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GARCH(1,1)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Student-t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[điền sau khi ước lượng]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[điền]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[điền]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[điền]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Kiểm tra vai trò đuôi dày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GJR-GARCH(1,1)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Student-t hoặc skewed-t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[điền sau khi ước lượng]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[điền]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[điền]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[điền]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Kiểm tra bất đối xứng biến động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EGARCH(1,1)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Student-t hoặc SGED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[điền sau khi ước lượng]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[điền]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[điền]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[điền]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Kiểm tra bất đối xứng trên log phương sai</w:t>
            </w:r>
          </w:p>
        </w:tc>
      </w:tr>
      <w:tr>
        <w:trPr>
          <w:trHeight w:val="556" w:hRule="auto"/>
        </w:trPr>
        <w:tc>
          <w:tcPr>
            <w:tcBorders>
              <w:bottom w:val="single" w:sz="6" w:space="0" w:color="B3B3B3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APARCH(1,1)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SGED hoặc SGT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[điền sau khi ước lượng]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[điền]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[điền]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[điền]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Kiểm tra tham số lũy thừa delta</w:t>
            </w:r>
          </w:p>
        </w:tc>
      </w:tr>
    </w:tbl>
    <w:p>
      <w:pPr>
        <w:pStyle w:val="Normal"/>
      </w:pPr>
      <w:r>
        <w:t xml:space="preserve">Nguồn: Tổng hợp của tác giả.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2026-10-22T15:08:56Z</dcterms:modified>
  <cp:category/>
</cp:coreProperties>
</file>