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487C8" w14:textId="77777777" w:rsidR="00437106" w:rsidRDefault="00000000">
      <w:pPr>
        <w:shd w:val="clear" w:color="auto" w:fill="FFFFFF"/>
        <w:spacing w:line="276" w:lineRule="auto"/>
        <w:ind w:left="720" w:firstLine="720"/>
        <w:rPr>
          <w:rFonts w:ascii="Times New Roman" w:hAnsi="Times New Roman" w:cs="Times New Roman"/>
          <w:b/>
          <w:color w:val="222222"/>
          <w:sz w:val="28"/>
        </w:rPr>
      </w:pPr>
      <w:bookmarkStart w:id="0" w:name="_Toc167651070"/>
      <w:r>
        <w:rPr>
          <w:rFonts w:ascii="Times New Roman" w:hAnsi="Times New Roman" w:cs="Times New Roman"/>
          <w:b/>
          <w:color w:val="222222"/>
          <w:sz w:val="28"/>
        </w:rPr>
        <w:t xml:space="preserve">                      MACQUARIE UNIVERSITY</w:t>
      </w:r>
    </w:p>
    <w:p w14:paraId="2619EEF5" w14:textId="77777777" w:rsidR="00437106" w:rsidRDefault="00000000">
      <w:pPr>
        <w:shd w:val="clear" w:color="auto" w:fill="FFFFFF"/>
        <w:spacing w:line="276" w:lineRule="auto"/>
        <w:ind w:left="720" w:firstLine="720"/>
        <w:rPr>
          <w:rFonts w:ascii="Times New Roman" w:hAnsi="Times New Roman" w:cs="Times New Roman"/>
          <w:b/>
          <w:color w:val="222222"/>
          <w:sz w:val="28"/>
        </w:rPr>
      </w:pPr>
      <w:r>
        <w:rPr>
          <w:rFonts w:ascii="Times New Roman" w:hAnsi="Times New Roman" w:cs="Times New Roman"/>
          <w:b/>
          <w:color w:val="222222"/>
          <w:sz w:val="28"/>
        </w:rPr>
        <w:t xml:space="preserve">                        Macquarie Business School</w:t>
      </w:r>
    </w:p>
    <w:p w14:paraId="4BF0FBC1" w14:textId="77777777" w:rsidR="00437106" w:rsidRDefault="00000000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0"/>
          <w:lang w:val="it-IT"/>
        </w:rPr>
      </w:pPr>
      <w:r>
        <w:rPr>
          <w:rFonts w:ascii="Times New Roman" w:hAnsi="Times New Roman" w:cs="Times New Roman"/>
          <w:bCs/>
          <w:sz w:val="32"/>
          <w:szCs w:val="30"/>
          <w:lang w:val="it-IT"/>
        </w:rPr>
        <w:t>--------</w:t>
      </w:r>
      <w:r>
        <w:rPr>
          <w:rFonts w:ascii="Times New Roman" w:hAnsi="Times New Roman" w:cs="Times New Roman"/>
          <w:bCs/>
          <w:sz w:val="32"/>
          <w:szCs w:val="30"/>
          <w:lang w:val="it-IT"/>
        </w:rPr>
        <w:sym w:font="Wingdings" w:char="F09A"/>
      </w:r>
      <w:r>
        <w:rPr>
          <w:rFonts w:ascii="Times New Roman" w:hAnsi="Times New Roman" w:cs="Times New Roman"/>
          <w:bCs/>
          <w:sz w:val="32"/>
          <w:szCs w:val="30"/>
          <w:lang w:val="it-IT"/>
        </w:rPr>
        <w:sym w:font="Wingdings" w:char="F09A"/>
      </w:r>
      <w:r>
        <w:rPr>
          <w:rFonts w:ascii="Times New Roman" w:hAnsi="Times New Roman" w:cs="Times New Roman"/>
          <w:bCs/>
          <w:sz w:val="32"/>
          <w:szCs w:val="30"/>
          <w:lang w:val="it-IT"/>
        </w:rPr>
        <w:sym w:font="Wingdings" w:char="F026"/>
      </w:r>
      <w:r>
        <w:rPr>
          <w:rFonts w:ascii="Times New Roman" w:hAnsi="Times New Roman" w:cs="Times New Roman"/>
          <w:bCs/>
          <w:sz w:val="32"/>
          <w:szCs w:val="30"/>
          <w:lang w:val="it-IT"/>
        </w:rPr>
        <w:sym w:font="Wingdings" w:char="F09B"/>
      </w:r>
      <w:r>
        <w:rPr>
          <w:rFonts w:ascii="Times New Roman" w:hAnsi="Times New Roman" w:cs="Times New Roman"/>
          <w:bCs/>
          <w:sz w:val="32"/>
          <w:szCs w:val="30"/>
          <w:lang w:val="it-IT"/>
        </w:rPr>
        <w:sym w:font="Wingdings" w:char="F09B"/>
      </w:r>
      <w:r>
        <w:rPr>
          <w:rFonts w:ascii="Times New Roman" w:hAnsi="Times New Roman" w:cs="Times New Roman"/>
          <w:bCs/>
          <w:sz w:val="32"/>
          <w:szCs w:val="30"/>
          <w:lang w:val="it-IT"/>
        </w:rPr>
        <w:t>--------</w:t>
      </w:r>
    </w:p>
    <w:p w14:paraId="76F6F147" w14:textId="77777777" w:rsidR="00437106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3378FE" wp14:editId="3CB59AFD">
            <wp:extent cx="4667885" cy="4460875"/>
            <wp:effectExtent l="0" t="0" r="0" b="0"/>
            <wp:docPr id="18868666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66692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357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55CA" w14:textId="77777777" w:rsidR="006E5003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Hlk167655563"/>
      <w:r>
        <w:rPr>
          <w:rFonts w:ascii="Times New Roman" w:hAnsi="Times New Roman" w:cs="Times New Roman"/>
          <w:b/>
          <w:bCs/>
          <w:sz w:val="36"/>
          <w:szCs w:val="36"/>
        </w:rPr>
        <w:t xml:space="preserve">BUSA 8000 Techniques in Business Analytics </w:t>
      </w:r>
    </w:p>
    <w:bookmarkEnd w:id="1"/>
    <w:p w14:paraId="7A932CA5" w14:textId="2AA744A6" w:rsidR="00437106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Group 9 Report</w:t>
      </w:r>
    </w:p>
    <w:p w14:paraId="7B24BFE2" w14:textId="464AF948" w:rsidR="00437106" w:rsidRPr="00067E0F" w:rsidRDefault="006E5003">
      <w:pPr>
        <w:spacing w:after="0" w:line="276" w:lineRule="auto"/>
        <w:rPr>
          <w:rFonts w:ascii="Times New Roman" w:hAnsi="Times New Roman" w:cs="Times New Roman"/>
          <w:b/>
        </w:rPr>
      </w:pPr>
      <w:r w:rsidRPr="00067E0F">
        <w:rPr>
          <w:rFonts w:ascii="Times New Roman" w:hAnsi="Times New Roman" w:cs="Times New Roman"/>
          <w:b/>
        </w:rPr>
        <w:t>Authors:</w:t>
      </w:r>
    </w:p>
    <w:p w14:paraId="4BE22A60" w14:textId="77777777" w:rsidR="00437106" w:rsidRPr="00067E0F" w:rsidRDefault="00000000">
      <w:pPr>
        <w:spacing w:after="0" w:line="276" w:lineRule="auto"/>
        <w:rPr>
          <w:rFonts w:ascii="Times New Roman" w:hAnsi="Times New Roman" w:cs="Times New Roman"/>
          <w:b/>
        </w:rPr>
      </w:pPr>
      <w:r w:rsidRPr="00067E0F">
        <w:rPr>
          <w:rFonts w:ascii="Times New Roman" w:hAnsi="Times New Roman" w:cs="Times New Roman"/>
          <w:b/>
        </w:rPr>
        <w:t>Task 1 - Khuat Son Tra Nguyen - 48144134</w:t>
      </w:r>
    </w:p>
    <w:p w14:paraId="3E8086A8" w14:textId="77777777" w:rsidR="00437106" w:rsidRPr="00067E0F" w:rsidRDefault="00000000">
      <w:pPr>
        <w:spacing w:after="0" w:line="276" w:lineRule="auto"/>
        <w:rPr>
          <w:rFonts w:ascii="Times New Roman" w:hAnsi="Times New Roman" w:cs="Times New Roman"/>
          <w:b/>
        </w:rPr>
      </w:pPr>
      <w:r w:rsidRPr="00067E0F">
        <w:rPr>
          <w:rFonts w:ascii="Times New Roman" w:hAnsi="Times New Roman" w:cs="Times New Roman"/>
          <w:b/>
        </w:rPr>
        <w:t>Task 2 - Trung Quoc Nguyen -</w:t>
      </w:r>
    </w:p>
    <w:p w14:paraId="63BAB671" w14:textId="77777777" w:rsidR="00437106" w:rsidRPr="00067E0F" w:rsidRDefault="00000000">
      <w:pPr>
        <w:spacing w:after="0" w:line="276" w:lineRule="auto"/>
        <w:rPr>
          <w:rFonts w:ascii="Times New Roman" w:hAnsi="Times New Roman" w:cs="Times New Roman"/>
          <w:b/>
        </w:rPr>
      </w:pPr>
      <w:r w:rsidRPr="00067E0F">
        <w:rPr>
          <w:rFonts w:ascii="Times New Roman" w:hAnsi="Times New Roman" w:cs="Times New Roman"/>
          <w:b/>
        </w:rPr>
        <w:t xml:space="preserve">Task 3 - Thi Bich Van Pham - </w:t>
      </w:r>
    </w:p>
    <w:p w14:paraId="0CF5FDF9" w14:textId="77777777" w:rsidR="00437106" w:rsidRPr="00067E0F" w:rsidRDefault="00000000">
      <w:pPr>
        <w:spacing w:after="0" w:line="276" w:lineRule="auto"/>
        <w:rPr>
          <w:rFonts w:ascii="Times New Roman" w:hAnsi="Times New Roman" w:cs="Times New Roman"/>
          <w:b/>
        </w:rPr>
      </w:pPr>
      <w:r w:rsidRPr="00067E0F">
        <w:rPr>
          <w:rFonts w:ascii="Times New Roman" w:hAnsi="Times New Roman" w:cs="Times New Roman"/>
          <w:b/>
        </w:rPr>
        <w:t>Task 4 - Duc Huy Tran – 48477192</w:t>
      </w:r>
    </w:p>
    <w:p w14:paraId="541CE2AB" w14:textId="77777777" w:rsidR="00437106" w:rsidRDefault="00437106">
      <w:pPr>
        <w:rPr>
          <w:rFonts w:ascii="Times New Roman" w:hAnsi="Times New Roman" w:cs="Times New Roman"/>
          <w:b/>
          <w:bCs/>
        </w:rPr>
      </w:pPr>
    </w:p>
    <w:p w14:paraId="73309036" w14:textId="77777777" w:rsidR="00437106" w:rsidRDefault="0000000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Sydney, May 2024</w:t>
      </w:r>
      <w:r>
        <w:rPr>
          <w:rFonts w:ascii="Times New Roman" w:hAnsi="Times New Roman" w:cs="Times New Roman"/>
          <w:b/>
          <w:bCs/>
        </w:rPr>
        <w:br w:type="page"/>
      </w:r>
    </w:p>
    <w:p w14:paraId="29195C82" w14:textId="77777777" w:rsidR="00437106" w:rsidRDefault="00000000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INTRODUCTION</w:t>
      </w:r>
      <w:bookmarkEnd w:id="0"/>
    </w:p>
    <w:p w14:paraId="4CFEA87D" w14:textId="77777777" w:rsidR="0043710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92A544" w14:textId="77777777" w:rsidR="00437106" w:rsidRDefault="00437106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1186336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B0415" w14:textId="77777777" w:rsidR="00437106" w:rsidRDefault="00000000">
          <w:pPr>
            <w:pStyle w:val="TOCHeading1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Table of contents</w:t>
          </w:r>
        </w:p>
        <w:p w14:paraId="1138866E" w14:textId="77777777" w:rsidR="0043710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167651070" w:history="1">
            <w:r>
              <w:rPr>
                <w:rStyle w:val="Hyperlink"/>
                <w:rFonts w:ascii="Times New Roman" w:hAnsi="Times New Roman" w:cs="Times New Roman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 PAGEREF _Toc167651070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089D38C" w14:textId="77777777" w:rsidR="004371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651071" w:history="1">
            <w:r>
              <w:rPr>
                <w:rStyle w:val="Hyperlink"/>
              </w:rPr>
              <w:t>Chapter 1: Data processing and finding</w:t>
            </w:r>
            <w:r>
              <w:tab/>
            </w:r>
            <w:r>
              <w:fldChar w:fldCharType="begin"/>
            </w:r>
            <w:r>
              <w:instrText xml:space="preserve"> PAGEREF _Toc167651071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285746F" w14:textId="77777777" w:rsidR="004371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651072" w:history="1">
            <w:r>
              <w:rPr>
                <w:rStyle w:val="Hyperlink"/>
              </w:rPr>
              <w:t>1.1 Data cleaning and wrangling</w:t>
            </w:r>
            <w:r>
              <w:tab/>
            </w:r>
            <w:r>
              <w:fldChar w:fldCharType="begin"/>
            </w:r>
            <w:r>
              <w:instrText xml:space="preserve"> PAGEREF _Toc167651072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4D0803E" w14:textId="77777777" w:rsidR="004371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651073" w:history="1">
            <w:r>
              <w:rPr>
                <w:rStyle w:val="Hyperlink"/>
              </w:rPr>
              <w:t>Chapter 2: Data Visualization</w:t>
            </w:r>
            <w:r>
              <w:tab/>
            </w:r>
            <w:r>
              <w:fldChar w:fldCharType="begin"/>
            </w:r>
            <w:r>
              <w:instrText xml:space="preserve"> PAGEREF _Toc167651073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DD4B406" w14:textId="77777777" w:rsidR="004371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651074" w:history="1">
            <w:r>
              <w:rPr>
                <w:rStyle w:val="Hyperlink"/>
              </w:rPr>
              <w:t>Chapter 3: Predicting model and future sales</w:t>
            </w:r>
            <w:r>
              <w:tab/>
            </w:r>
            <w:r>
              <w:fldChar w:fldCharType="begin"/>
            </w:r>
            <w:r>
              <w:instrText xml:space="preserve"> PAGEREF _Toc167651074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40B316E" w14:textId="77777777" w:rsidR="004371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651075" w:history="1">
            <w:r>
              <w:rPr>
                <w:rStyle w:val="Hyperlink"/>
              </w:rPr>
              <w:t>Chapter 4: Summarization and Recommendation</w:t>
            </w:r>
            <w:r>
              <w:tab/>
            </w:r>
            <w:r>
              <w:fldChar w:fldCharType="begin"/>
            </w:r>
            <w:r>
              <w:instrText xml:space="preserve"> PAGEREF _Toc167651075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C742E56" w14:textId="77777777" w:rsidR="00437106" w:rsidRDefault="00000000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022903B" w14:textId="77777777" w:rsidR="00437106" w:rsidRDefault="00437106">
      <w:pPr>
        <w:rPr>
          <w:rFonts w:ascii="Times New Roman" w:hAnsi="Times New Roman" w:cs="Times New Roman"/>
        </w:rPr>
      </w:pPr>
    </w:p>
    <w:p w14:paraId="1903EBFF" w14:textId="77777777" w:rsidR="0043710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8150D4" w14:textId="77777777" w:rsidR="0043710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07B946" wp14:editId="295B7258">
            <wp:extent cx="5734685" cy="4543425"/>
            <wp:effectExtent l="0" t="0" r="0" b="9525"/>
            <wp:docPr id="30140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0936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 w:type="page"/>
      </w:r>
    </w:p>
    <w:p w14:paraId="26159980" w14:textId="77777777" w:rsidR="006D55F8" w:rsidRDefault="00000000" w:rsidP="006D55F8">
      <w:pPr>
        <w:pStyle w:val="Heading2"/>
      </w:pPr>
      <w:bookmarkStart w:id="2" w:name="_Toc167651071"/>
      <w:r>
        <w:lastRenderedPageBreak/>
        <w:t xml:space="preserve">Chapter 1: Data </w:t>
      </w:r>
      <w:bookmarkEnd w:id="2"/>
      <w:r w:rsidR="006D55F8">
        <w:t>Cleaning</w:t>
      </w:r>
    </w:p>
    <w:p w14:paraId="4AF5945A" w14:textId="77777777" w:rsidR="00C32AE9" w:rsidRDefault="00C32AE9" w:rsidP="005E7B3C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C32AE9">
        <w:rPr>
          <w:rFonts w:asciiTheme="minorHAnsi" w:hAnsiTheme="minorHAnsi"/>
          <w:color w:val="auto"/>
          <w:sz w:val="24"/>
          <w:szCs w:val="24"/>
        </w:rPr>
        <w:t>To provide informed recommendations for Dibs regarding their sales strategies, the initial and crucial stage is data preprocessing. The concept of “garbage in, garbage out” highlights that poor-quality data entry leads to unreliable data output (Kilkenny &amp; Robinson, 2018). Moreover, effective sales strategies rely on accurate and timely sales forecasting, a process greatly enhanced by a well-prepared database (Pawar, 2023).</w:t>
      </w:r>
    </w:p>
    <w:p w14:paraId="71CDE877" w14:textId="77777777" w:rsidR="00C32AE9" w:rsidRDefault="00C32AE9" w:rsidP="005E7B3C">
      <w:pPr>
        <w:pStyle w:val="Heading2"/>
        <w:rPr>
          <w:rFonts w:asciiTheme="minorHAnsi" w:hAnsiTheme="minorHAnsi"/>
          <w:color w:val="auto"/>
          <w:sz w:val="24"/>
          <w:szCs w:val="24"/>
        </w:rPr>
      </w:pPr>
    </w:p>
    <w:p w14:paraId="7D1BFCF0" w14:textId="77777777" w:rsidR="00C32AE9" w:rsidRDefault="005E7B3C" w:rsidP="005E7B3C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C32AE9">
        <w:rPr>
          <w:rFonts w:asciiTheme="minorHAnsi" w:hAnsiTheme="minorHAnsi"/>
          <w:b/>
          <w:bCs/>
          <w:color w:val="auto"/>
          <w:sz w:val="24"/>
          <w:szCs w:val="24"/>
        </w:rPr>
        <w:t>Objective:</w:t>
      </w:r>
      <w:r w:rsidRPr="005E7B3C">
        <w:rPr>
          <w:rFonts w:asciiTheme="minorHAnsi" w:hAnsiTheme="minorHAnsi"/>
          <w:color w:val="auto"/>
          <w:sz w:val="24"/>
          <w:szCs w:val="24"/>
        </w:rPr>
        <w:t xml:space="preserve"> To prepare for the subsequent stages, we aim to </w:t>
      </w:r>
      <w:r w:rsidRPr="00C32AE9">
        <w:rPr>
          <w:rFonts w:asciiTheme="minorHAnsi" w:hAnsiTheme="minorHAnsi"/>
          <w:i/>
          <w:iCs/>
          <w:color w:val="auto"/>
          <w:sz w:val="24"/>
          <w:szCs w:val="24"/>
        </w:rPr>
        <w:t>develop a comprehensive monthly sales database</w:t>
      </w:r>
      <w:r w:rsidRPr="005E7B3C">
        <w:rPr>
          <w:rFonts w:asciiTheme="minorHAnsi" w:hAnsiTheme="minorHAnsi"/>
          <w:color w:val="auto"/>
          <w:sz w:val="24"/>
          <w:szCs w:val="24"/>
        </w:rPr>
        <w:t xml:space="preserve"> from raw sales data files for the years 2019, 2020, and 2021. </w:t>
      </w:r>
    </w:p>
    <w:p w14:paraId="25D424D6" w14:textId="77777777" w:rsidR="00C32AE9" w:rsidRDefault="00C32AE9" w:rsidP="005E7B3C">
      <w:pPr>
        <w:pStyle w:val="Heading2"/>
        <w:rPr>
          <w:rFonts w:asciiTheme="minorHAnsi" w:hAnsiTheme="minorHAnsi"/>
          <w:color w:val="auto"/>
          <w:sz w:val="24"/>
          <w:szCs w:val="24"/>
        </w:rPr>
      </w:pPr>
    </w:p>
    <w:p w14:paraId="43D833C5" w14:textId="77777777" w:rsidR="00C32AE9" w:rsidRDefault="005E7B3C" w:rsidP="005E7B3C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5E7B3C">
        <w:rPr>
          <w:rFonts w:asciiTheme="minorHAnsi" w:hAnsiTheme="minorHAnsi"/>
          <w:color w:val="auto"/>
          <w:sz w:val="24"/>
          <w:szCs w:val="24"/>
        </w:rPr>
        <w:t>Th</w:t>
      </w:r>
      <w:r w:rsidR="00C32AE9">
        <w:rPr>
          <w:rFonts w:asciiTheme="minorHAnsi" w:hAnsiTheme="minorHAnsi"/>
          <w:color w:val="auto"/>
          <w:sz w:val="24"/>
          <w:szCs w:val="24"/>
        </w:rPr>
        <w:t>e</w:t>
      </w:r>
      <w:r w:rsidRPr="005E7B3C">
        <w:rPr>
          <w:rFonts w:asciiTheme="minorHAnsi" w:hAnsiTheme="minorHAnsi"/>
          <w:color w:val="auto"/>
          <w:sz w:val="24"/>
          <w:szCs w:val="24"/>
        </w:rPr>
        <w:t xml:space="preserve"> database will be meticulously cleaned to ensure it is error-free, consistent, and complete. The process involves a detailed examination of the raw data for each variable (as summarized below) to understand its characteristics. Subsequently, we will identify and address any issues associated with each variable.</w:t>
      </w:r>
      <w:r w:rsidR="00C32AE9">
        <w:rPr>
          <w:rFonts w:asciiTheme="minorHAnsi" w:hAnsiTheme="minorHAnsi"/>
          <w:color w:val="auto"/>
          <w:sz w:val="24"/>
          <w:szCs w:val="24"/>
        </w:rPr>
        <w:t xml:space="preserve"> </w:t>
      </w:r>
      <w:r w:rsidRPr="005E7B3C">
        <w:rPr>
          <w:rFonts w:asciiTheme="minorHAnsi" w:hAnsiTheme="minorHAnsi"/>
          <w:color w:val="auto"/>
          <w:sz w:val="24"/>
          <w:szCs w:val="24"/>
        </w:rPr>
        <w:t>The table below summarizes the identified issues and the solutions implemented to resolve them for each variable in the dataset.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40"/>
        <w:gridCol w:w="4765"/>
      </w:tblGrid>
      <w:tr w:rsidR="00A977E7" w14:paraId="3F9F7B3F" w14:textId="77777777" w:rsidTr="00413D5F">
        <w:tc>
          <w:tcPr>
            <w:tcW w:w="1345" w:type="dxa"/>
            <w:shd w:val="clear" w:color="auto" w:fill="DAE9F7" w:themeFill="text2" w:themeFillTint="1A"/>
          </w:tcPr>
          <w:p w14:paraId="7B3606E1" w14:textId="77777777" w:rsidR="00A977E7" w:rsidRPr="00C32AE9" w:rsidRDefault="00A977E7" w:rsidP="00413D5F">
            <w:pPr>
              <w:pStyle w:val="Heading2"/>
              <w:rPr>
                <w:b/>
                <w:bCs/>
                <w:sz w:val="22"/>
                <w:szCs w:val="22"/>
              </w:rPr>
            </w:pPr>
            <w:r w:rsidRPr="00C32AE9">
              <w:rPr>
                <w:b/>
                <w:bCs/>
                <w:sz w:val="22"/>
                <w:szCs w:val="22"/>
              </w:rPr>
              <w:lastRenderedPageBreak/>
              <w:t>Column</w:t>
            </w:r>
          </w:p>
        </w:tc>
        <w:tc>
          <w:tcPr>
            <w:tcW w:w="3240" w:type="dxa"/>
            <w:shd w:val="clear" w:color="auto" w:fill="DAE9F7" w:themeFill="text2" w:themeFillTint="1A"/>
          </w:tcPr>
          <w:p w14:paraId="62B2E3B1" w14:textId="77777777" w:rsidR="00A977E7" w:rsidRPr="00C32AE9" w:rsidRDefault="00A977E7" w:rsidP="00413D5F">
            <w:pPr>
              <w:pStyle w:val="Heading2"/>
              <w:rPr>
                <w:b/>
                <w:bCs/>
                <w:sz w:val="22"/>
                <w:szCs w:val="22"/>
              </w:rPr>
            </w:pPr>
            <w:r w:rsidRPr="00C32AE9">
              <w:rPr>
                <w:b/>
                <w:bCs/>
                <w:sz w:val="22"/>
                <w:szCs w:val="22"/>
              </w:rPr>
              <w:t>Issues</w:t>
            </w:r>
          </w:p>
        </w:tc>
        <w:tc>
          <w:tcPr>
            <w:tcW w:w="4765" w:type="dxa"/>
            <w:shd w:val="clear" w:color="auto" w:fill="DAE9F7" w:themeFill="text2" w:themeFillTint="1A"/>
          </w:tcPr>
          <w:p w14:paraId="03D5E42E" w14:textId="77777777" w:rsidR="00A977E7" w:rsidRPr="00C32AE9" w:rsidRDefault="00A977E7" w:rsidP="00413D5F">
            <w:pPr>
              <w:pStyle w:val="Heading2"/>
              <w:rPr>
                <w:b/>
                <w:bCs/>
                <w:sz w:val="22"/>
                <w:szCs w:val="22"/>
              </w:rPr>
            </w:pPr>
            <w:r w:rsidRPr="00C32AE9">
              <w:rPr>
                <w:b/>
                <w:bCs/>
                <w:sz w:val="22"/>
                <w:szCs w:val="22"/>
              </w:rPr>
              <w:t>Implementations</w:t>
            </w:r>
            <w:r>
              <w:rPr>
                <w:b/>
                <w:bCs/>
                <w:sz w:val="22"/>
                <w:szCs w:val="22"/>
              </w:rPr>
              <w:t xml:space="preserve"> (</w:t>
            </w:r>
            <w:r w:rsidRPr="007F0F06">
              <w:rPr>
                <w:b/>
                <w:bCs/>
                <w:sz w:val="22"/>
                <w:szCs w:val="22"/>
              </w:rPr>
              <w:t>in the following order</w:t>
            </w:r>
            <w:r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A977E7" w14:paraId="084C0B0F" w14:textId="77777777" w:rsidTr="00413D5F">
        <w:tc>
          <w:tcPr>
            <w:tcW w:w="1345" w:type="dxa"/>
          </w:tcPr>
          <w:p w14:paraId="6448051D" w14:textId="77777777" w:rsidR="00A977E7" w:rsidRPr="00C32AE9" w:rsidRDefault="00A977E7" w:rsidP="00413D5F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Order ID</w:t>
            </w:r>
          </w:p>
        </w:tc>
        <w:tc>
          <w:tcPr>
            <w:tcW w:w="3240" w:type="dxa"/>
          </w:tcPr>
          <w:p w14:paraId="39F91296" w14:textId="77777777" w:rsidR="00A977E7" w:rsidRPr="00E6501B" w:rsidRDefault="00A977E7" w:rsidP="00413D5F">
            <w:pPr>
              <w:pStyle w:val="Heading2"/>
              <w:rPr>
                <w:color w:val="auto"/>
                <w:sz w:val="22"/>
                <w:szCs w:val="22"/>
              </w:rPr>
            </w:pPr>
            <w:r w:rsidRPr="00E6501B">
              <w:rPr>
                <w:color w:val="auto"/>
                <w:sz w:val="22"/>
                <w:szCs w:val="22"/>
              </w:rPr>
              <w:t>None</w:t>
            </w:r>
          </w:p>
        </w:tc>
        <w:tc>
          <w:tcPr>
            <w:tcW w:w="4765" w:type="dxa"/>
          </w:tcPr>
          <w:p w14:paraId="234AD14C" w14:textId="77777777" w:rsidR="00A977E7" w:rsidRPr="00E6501B" w:rsidRDefault="00A977E7" w:rsidP="00413D5F">
            <w:pPr>
              <w:pStyle w:val="Heading2"/>
              <w:rPr>
                <w:color w:val="auto"/>
                <w:sz w:val="22"/>
                <w:szCs w:val="22"/>
              </w:rPr>
            </w:pPr>
            <w:r w:rsidRPr="00E6501B">
              <w:rPr>
                <w:color w:val="auto"/>
                <w:sz w:val="22"/>
                <w:szCs w:val="22"/>
              </w:rPr>
              <w:t>None</w:t>
            </w:r>
          </w:p>
        </w:tc>
      </w:tr>
      <w:tr w:rsidR="00A977E7" w14:paraId="1FFE74EE" w14:textId="77777777" w:rsidTr="00413D5F">
        <w:tc>
          <w:tcPr>
            <w:tcW w:w="1345" w:type="dxa"/>
          </w:tcPr>
          <w:p w14:paraId="6850E5A2" w14:textId="77777777" w:rsidR="00A977E7" w:rsidRPr="00C32AE9" w:rsidRDefault="00A977E7" w:rsidP="00413D5F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Product </w:t>
            </w:r>
          </w:p>
        </w:tc>
        <w:tc>
          <w:tcPr>
            <w:tcW w:w="3240" w:type="dxa"/>
          </w:tcPr>
          <w:p w14:paraId="028677FC" w14:textId="77777777" w:rsidR="00A977E7" w:rsidRPr="00E6501B" w:rsidRDefault="00A977E7" w:rsidP="00413D5F">
            <w:pPr>
              <w:pStyle w:val="Heading2"/>
              <w:rPr>
                <w:color w:val="auto"/>
                <w:sz w:val="22"/>
                <w:szCs w:val="22"/>
              </w:rPr>
            </w:pPr>
            <w:r w:rsidRPr="00E6501B">
              <w:rPr>
                <w:color w:val="auto"/>
                <w:sz w:val="22"/>
                <w:szCs w:val="22"/>
              </w:rPr>
              <w:t>Incorrect Data Entries</w:t>
            </w:r>
          </w:p>
          <w:p w14:paraId="7BB5A2E2" w14:textId="77777777" w:rsidR="00A977E7" w:rsidRPr="00E6501B" w:rsidRDefault="00A977E7" w:rsidP="00413D5F">
            <w:pPr>
              <w:rPr>
                <w:rFonts w:asciiTheme="majorHAnsi" w:hAnsiTheme="majorHAnsi"/>
                <w:sz w:val="22"/>
                <w:szCs w:val="22"/>
              </w:rPr>
            </w:pPr>
            <w:r w:rsidRPr="00E6501B">
              <w:rPr>
                <w:rFonts w:asciiTheme="majorHAnsi" w:hAnsiTheme="majorHAnsi"/>
                <w:sz w:val="22"/>
                <w:szCs w:val="22"/>
              </w:rPr>
              <w:t>Noises, Missing Values</w:t>
            </w:r>
          </w:p>
        </w:tc>
        <w:tc>
          <w:tcPr>
            <w:tcW w:w="4765" w:type="dxa"/>
          </w:tcPr>
          <w:p w14:paraId="0236BBFB" w14:textId="77777777" w:rsidR="00A977E7" w:rsidRPr="00E6501B" w:rsidRDefault="00A977E7" w:rsidP="00413D5F">
            <w:pPr>
              <w:pStyle w:val="Heading2"/>
              <w:rPr>
                <w:color w:val="auto"/>
                <w:sz w:val="22"/>
                <w:szCs w:val="22"/>
              </w:rPr>
            </w:pPr>
            <w:r w:rsidRPr="00E6501B">
              <w:rPr>
                <w:color w:val="auto"/>
                <w:sz w:val="22"/>
                <w:szCs w:val="22"/>
              </w:rPr>
              <w:t>Replace with imputed values</w:t>
            </w:r>
          </w:p>
          <w:p w14:paraId="08D64AC1" w14:textId="77777777" w:rsidR="00A977E7" w:rsidRPr="00E6501B" w:rsidRDefault="00A977E7" w:rsidP="00413D5F">
            <w:pPr>
              <w:rPr>
                <w:rFonts w:asciiTheme="majorHAnsi" w:hAnsiTheme="majorHAnsi"/>
              </w:rPr>
            </w:pPr>
            <w:r w:rsidRPr="00E6501B">
              <w:rPr>
                <w:rFonts w:asciiTheme="majorHAnsi" w:hAnsiTheme="majorHAnsi"/>
                <w:sz w:val="22"/>
                <w:szCs w:val="22"/>
              </w:rPr>
              <w:t>Remove noises and missing values</w:t>
            </w:r>
          </w:p>
        </w:tc>
      </w:tr>
      <w:tr w:rsidR="00A977E7" w14:paraId="47C83CD3" w14:textId="77777777" w:rsidTr="00413D5F">
        <w:tc>
          <w:tcPr>
            <w:tcW w:w="1345" w:type="dxa"/>
          </w:tcPr>
          <w:p w14:paraId="7FD89C60" w14:textId="77777777" w:rsidR="00A977E7" w:rsidRPr="00C32AE9" w:rsidRDefault="00A977E7" w:rsidP="00413D5F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Quantity Ordered</w:t>
            </w:r>
          </w:p>
        </w:tc>
        <w:tc>
          <w:tcPr>
            <w:tcW w:w="3240" w:type="dxa"/>
          </w:tcPr>
          <w:p w14:paraId="33F3FC3C" w14:textId="77777777" w:rsidR="00A977E7" w:rsidRPr="00E6501B" w:rsidRDefault="00A977E7" w:rsidP="00413D5F">
            <w:pPr>
              <w:pStyle w:val="Heading2"/>
              <w:rPr>
                <w:color w:val="auto"/>
                <w:sz w:val="22"/>
                <w:szCs w:val="22"/>
              </w:rPr>
            </w:pPr>
            <w:r w:rsidRPr="00E6501B">
              <w:rPr>
                <w:color w:val="auto"/>
                <w:sz w:val="22"/>
                <w:szCs w:val="22"/>
              </w:rPr>
              <w:t>Values = 0</w:t>
            </w:r>
          </w:p>
          <w:p w14:paraId="32205480" w14:textId="77777777" w:rsidR="00A977E7" w:rsidRPr="00E6501B" w:rsidRDefault="00A977E7" w:rsidP="00413D5F">
            <w:pPr>
              <w:pStyle w:val="Heading2"/>
              <w:rPr>
                <w:color w:val="auto"/>
                <w:sz w:val="22"/>
                <w:szCs w:val="22"/>
              </w:rPr>
            </w:pPr>
            <w:r w:rsidRPr="00E6501B">
              <w:rPr>
                <w:color w:val="auto"/>
                <w:sz w:val="22"/>
                <w:szCs w:val="22"/>
              </w:rPr>
              <w:t>Formatting Issues</w:t>
            </w:r>
          </w:p>
        </w:tc>
        <w:tc>
          <w:tcPr>
            <w:tcW w:w="4765" w:type="dxa"/>
          </w:tcPr>
          <w:p w14:paraId="1D569003" w14:textId="77777777" w:rsidR="00A977E7" w:rsidRPr="00E6501B" w:rsidRDefault="00A977E7" w:rsidP="00413D5F">
            <w:pPr>
              <w:pStyle w:val="Heading2"/>
              <w:rPr>
                <w:color w:val="auto"/>
                <w:sz w:val="22"/>
                <w:szCs w:val="22"/>
              </w:rPr>
            </w:pPr>
            <w:r w:rsidRPr="00E6501B">
              <w:rPr>
                <w:color w:val="auto"/>
                <w:sz w:val="22"/>
                <w:szCs w:val="22"/>
              </w:rPr>
              <w:t>Remove any null values</w:t>
            </w:r>
          </w:p>
          <w:p w14:paraId="1CDF90F1" w14:textId="77777777" w:rsidR="00A977E7" w:rsidRPr="00E6501B" w:rsidRDefault="00A977E7" w:rsidP="00413D5F">
            <w:pPr>
              <w:pStyle w:val="Heading2"/>
              <w:rPr>
                <w:color w:val="auto"/>
                <w:sz w:val="22"/>
                <w:szCs w:val="22"/>
              </w:rPr>
            </w:pPr>
            <w:r w:rsidRPr="00E6501B">
              <w:rPr>
                <w:color w:val="auto"/>
                <w:sz w:val="22"/>
                <w:szCs w:val="22"/>
              </w:rPr>
              <w:t xml:space="preserve">Change formatting to integer </w:t>
            </w:r>
          </w:p>
        </w:tc>
      </w:tr>
      <w:tr w:rsidR="00A977E7" w14:paraId="64EF2AF9" w14:textId="77777777" w:rsidTr="00413D5F">
        <w:tc>
          <w:tcPr>
            <w:tcW w:w="1345" w:type="dxa"/>
          </w:tcPr>
          <w:p w14:paraId="67D24B3C" w14:textId="77777777" w:rsidR="00A977E7" w:rsidRPr="00C32AE9" w:rsidRDefault="00A977E7" w:rsidP="00413D5F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Price Each</w:t>
            </w:r>
          </w:p>
        </w:tc>
        <w:tc>
          <w:tcPr>
            <w:tcW w:w="3240" w:type="dxa"/>
          </w:tcPr>
          <w:p w14:paraId="099D1BCF" w14:textId="77777777" w:rsidR="00A977E7" w:rsidRPr="00E6501B" w:rsidRDefault="00A977E7" w:rsidP="00413D5F">
            <w:pPr>
              <w:pStyle w:val="Heading2"/>
              <w:rPr>
                <w:color w:val="auto"/>
                <w:sz w:val="22"/>
                <w:szCs w:val="22"/>
              </w:rPr>
            </w:pPr>
            <w:r w:rsidRPr="00E6501B">
              <w:rPr>
                <w:color w:val="auto"/>
                <w:sz w:val="22"/>
                <w:szCs w:val="22"/>
              </w:rPr>
              <w:t>Incorrect Data Entries</w:t>
            </w:r>
          </w:p>
          <w:p w14:paraId="6B4093F6" w14:textId="77777777" w:rsidR="00A977E7" w:rsidRPr="00E6501B" w:rsidRDefault="00A977E7" w:rsidP="00413D5F">
            <w:pPr>
              <w:pStyle w:val="Heading2"/>
              <w:rPr>
                <w:color w:val="auto"/>
                <w:sz w:val="22"/>
                <w:szCs w:val="22"/>
              </w:rPr>
            </w:pPr>
            <w:r w:rsidRPr="00E6501B">
              <w:rPr>
                <w:color w:val="auto"/>
                <w:sz w:val="22"/>
                <w:szCs w:val="22"/>
              </w:rPr>
              <w:t>Formatting Issues</w:t>
            </w:r>
          </w:p>
        </w:tc>
        <w:tc>
          <w:tcPr>
            <w:tcW w:w="4765" w:type="dxa"/>
          </w:tcPr>
          <w:p w14:paraId="27793450" w14:textId="77777777" w:rsidR="00A977E7" w:rsidRPr="00E6501B" w:rsidRDefault="00A977E7" w:rsidP="00413D5F">
            <w:pPr>
              <w:pStyle w:val="Heading2"/>
              <w:rPr>
                <w:color w:val="auto"/>
                <w:sz w:val="22"/>
                <w:szCs w:val="22"/>
              </w:rPr>
            </w:pPr>
            <w:r w:rsidRPr="00E6501B">
              <w:rPr>
                <w:color w:val="auto"/>
                <w:sz w:val="22"/>
                <w:szCs w:val="22"/>
              </w:rPr>
              <w:t>Replace with imputed values</w:t>
            </w:r>
          </w:p>
          <w:p w14:paraId="6FD8A2EC" w14:textId="77777777" w:rsidR="00A977E7" w:rsidRPr="00E6501B" w:rsidRDefault="00A977E7" w:rsidP="00413D5F">
            <w:pPr>
              <w:pStyle w:val="Heading2"/>
              <w:rPr>
                <w:color w:val="auto"/>
                <w:sz w:val="22"/>
                <w:szCs w:val="22"/>
              </w:rPr>
            </w:pPr>
            <w:r w:rsidRPr="00E6501B">
              <w:rPr>
                <w:color w:val="auto"/>
                <w:sz w:val="22"/>
                <w:szCs w:val="22"/>
              </w:rPr>
              <w:t>Change formatting to integer</w:t>
            </w:r>
          </w:p>
        </w:tc>
      </w:tr>
      <w:tr w:rsidR="00A977E7" w14:paraId="40A3C237" w14:textId="77777777" w:rsidTr="00413D5F">
        <w:tc>
          <w:tcPr>
            <w:tcW w:w="1345" w:type="dxa"/>
          </w:tcPr>
          <w:p w14:paraId="46507A62" w14:textId="77777777" w:rsidR="00A977E7" w:rsidRPr="00C32AE9" w:rsidRDefault="00A977E7" w:rsidP="00413D5F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Order Date</w:t>
            </w:r>
          </w:p>
        </w:tc>
        <w:tc>
          <w:tcPr>
            <w:tcW w:w="3240" w:type="dxa"/>
          </w:tcPr>
          <w:p w14:paraId="1873D8F8" w14:textId="77777777" w:rsidR="00A977E7" w:rsidRPr="00E6501B" w:rsidRDefault="00A977E7" w:rsidP="00413D5F">
            <w:pPr>
              <w:pStyle w:val="Heading2"/>
              <w:rPr>
                <w:color w:val="auto"/>
                <w:sz w:val="22"/>
                <w:szCs w:val="22"/>
              </w:rPr>
            </w:pPr>
            <w:r w:rsidRPr="00E6501B">
              <w:rPr>
                <w:color w:val="auto"/>
                <w:sz w:val="22"/>
                <w:szCs w:val="22"/>
              </w:rPr>
              <w:t>Incorrect Data Entries</w:t>
            </w:r>
          </w:p>
          <w:p w14:paraId="2F5773FE" w14:textId="77777777" w:rsidR="00A977E7" w:rsidRPr="00E6501B" w:rsidRDefault="00A977E7" w:rsidP="00413D5F">
            <w:pPr>
              <w:rPr>
                <w:rFonts w:asciiTheme="majorHAnsi" w:hAnsiTheme="majorHAnsi"/>
                <w:sz w:val="22"/>
                <w:szCs w:val="22"/>
              </w:rPr>
            </w:pPr>
            <w:r w:rsidRPr="00E6501B">
              <w:rPr>
                <w:rFonts w:asciiTheme="majorHAnsi" w:hAnsiTheme="majorHAnsi"/>
                <w:sz w:val="22"/>
                <w:szCs w:val="22"/>
              </w:rPr>
              <w:t>Not Ideal for Data Manipulation</w:t>
            </w:r>
          </w:p>
          <w:p w14:paraId="49099F34" w14:textId="77777777" w:rsidR="00A977E7" w:rsidRPr="00E6501B" w:rsidRDefault="00A977E7" w:rsidP="00413D5F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112D761E" w14:textId="77777777" w:rsidR="00A977E7" w:rsidRPr="00E6501B" w:rsidRDefault="00A977E7" w:rsidP="00413D5F">
            <w:pPr>
              <w:rPr>
                <w:rFonts w:asciiTheme="majorHAnsi" w:hAnsiTheme="majorHAnsi"/>
                <w:sz w:val="22"/>
                <w:szCs w:val="22"/>
              </w:rPr>
            </w:pPr>
            <w:r w:rsidRPr="00E6501B">
              <w:rPr>
                <w:rFonts w:asciiTheme="majorHAnsi" w:hAnsiTheme="majorHAnsi"/>
                <w:sz w:val="22"/>
                <w:szCs w:val="22"/>
              </w:rPr>
              <w:t>Noises, Missing Values</w:t>
            </w:r>
          </w:p>
        </w:tc>
        <w:tc>
          <w:tcPr>
            <w:tcW w:w="4765" w:type="dxa"/>
          </w:tcPr>
          <w:p w14:paraId="181929C7" w14:textId="77777777" w:rsidR="00A977E7" w:rsidRPr="00E6501B" w:rsidRDefault="00A977E7" w:rsidP="00413D5F">
            <w:pPr>
              <w:pStyle w:val="Heading2"/>
              <w:rPr>
                <w:color w:val="auto"/>
                <w:sz w:val="22"/>
                <w:szCs w:val="22"/>
              </w:rPr>
            </w:pPr>
            <w:r w:rsidRPr="00E6501B">
              <w:rPr>
                <w:color w:val="auto"/>
                <w:sz w:val="22"/>
                <w:szCs w:val="22"/>
              </w:rPr>
              <w:t>Replace with imputed values</w:t>
            </w:r>
          </w:p>
          <w:p w14:paraId="186478B5" w14:textId="77777777" w:rsidR="00A977E7" w:rsidRPr="00E6501B" w:rsidRDefault="00A977E7" w:rsidP="00413D5F">
            <w:pPr>
              <w:rPr>
                <w:rFonts w:asciiTheme="majorHAnsi" w:hAnsiTheme="majorHAnsi"/>
                <w:sz w:val="22"/>
                <w:szCs w:val="22"/>
              </w:rPr>
            </w:pPr>
            <w:r w:rsidRPr="00E6501B">
              <w:rPr>
                <w:rFonts w:asciiTheme="majorHAnsi" w:hAnsiTheme="majorHAnsi"/>
                <w:sz w:val="22"/>
                <w:szCs w:val="22"/>
              </w:rPr>
              <w:t>Create 5 new columns: ‘Day’, ‘Month’, ‘Year’, ‘Hour’ and ‘Minute’</w:t>
            </w:r>
          </w:p>
          <w:p w14:paraId="6177812F" w14:textId="77777777" w:rsidR="00A977E7" w:rsidRPr="00E6501B" w:rsidRDefault="00A977E7" w:rsidP="00413D5F">
            <w:pPr>
              <w:pStyle w:val="Heading2"/>
              <w:rPr>
                <w:color w:val="auto"/>
                <w:sz w:val="22"/>
                <w:szCs w:val="22"/>
              </w:rPr>
            </w:pPr>
            <w:r w:rsidRPr="00E6501B">
              <w:rPr>
                <w:color w:val="auto"/>
                <w:sz w:val="22"/>
                <w:szCs w:val="22"/>
              </w:rPr>
              <w:t>Remove noise and missing values (if any)</w:t>
            </w:r>
          </w:p>
        </w:tc>
      </w:tr>
      <w:tr w:rsidR="00A977E7" w14:paraId="2C4418B7" w14:textId="77777777" w:rsidTr="00413D5F">
        <w:tc>
          <w:tcPr>
            <w:tcW w:w="1345" w:type="dxa"/>
          </w:tcPr>
          <w:p w14:paraId="655E7F29" w14:textId="77777777" w:rsidR="00A977E7" w:rsidRDefault="00A977E7" w:rsidP="00413D5F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Purchase Address</w:t>
            </w:r>
          </w:p>
        </w:tc>
        <w:tc>
          <w:tcPr>
            <w:tcW w:w="3240" w:type="dxa"/>
          </w:tcPr>
          <w:p w14:paraId="75413729" w14:textId="77777777" w:rsidR="00A977E7" w:rsidRPr="00E6501B" w:rsidRDefault="00A977E7" w:rsidP="00413D5F">
            <w:pPr>
              <w:pStyle w:val="Heading2"/>
              <w:rPr>
                <w:color w:val="auto"/>
                <w:sz w:val="22"/>
                <w:szCs w:val="22"/>
              </w:rPr>
            </w:pPr>
            <w:r w:rsidRPr="00E6501B">
              <w:rPr>
                <w:color w:val="auto"/>
                <w:sz w:val="22"/>
                <w:szCs w:val="22"/>
              </w:rPr>
              <w:t>Not Ideal for Data Manipulation</w:t>
            </w:r>
          </w:p>
          <w:p w14:paraId="61EE15FB" w14:textId="77777777" w:rsidR="00A977E7" w:rsidRPr="00E6501B" w:rsidRDefault="00A977E7" w:rsidP="00413D5F">
            <w:pPr>
              <w:pStyle w:val="Heading2"/>
              <w:rPr>
                <w:color w:val="auto"/>
                <w:sz w:val="22"/>
                <w:szCs w:val="22"/>
              </w:rPr>
            </w:pPr>
            <w:r w:rsidRPr="00E6501B">
              <w:rPr>
                <w:color w:val="auto"/>
                <w:sz w:val="22"/>
                <w:szCs w:val="22"/>
              </w:rPr>
              <w:t>Incorrect Data Entries</w:t>
            </w:r>
          </w:p>
        </w:tc>
        <w:tc>
          <w:tcPr>
            <w:tcW w:w="4765" w:type="dxa"/>
          </w:tcPr>
          <w:p w14:paraId="05CE2237" w14:textId="77777777" w:rsidR="00A977E7" w:rsidRPr="00E6501B" w:rsidRDefault="00A977E7" w:rsidP="00413D5F">
            <w:pPr>
              <w:pStyle w:val="Heading2"/>
              <w:rPr>
                <w:color w:val="auto"/>
                <w:sz w:val="22"/>
                <w:szCs w:val="22"/>
              </w:rPr>
            </w:pPr>
            <w:r w:rsidRPr="00E6501B">
              <w:rPr>
                <w:color w:val="auto"/>
                <w:sz w:val="22"/>
                <w:szCs w:val="22"/>
              </w:rPr>
              <w:t>Create 2 new columns: ‘City’ and ‘State’</w:t>
            </w:r>
          </w:p>
          <w:p w14:paraId="50035E43" w14:textId="77777777" w:rsidR="00A977E7" w:rsidRPr="00E6501B" w:rsidRDefault="00A977E7" w:rsidP="00413D5F">
            <w:pPr>
              <w:pStyle w:val="Heading2"/>
              <w:rPr>
                <w:color w:val="auto"/>
                <w:sz w:val="22"/>
                <w:szCs w:val="22"/>
              </w:rPr>
            </w:pPr>
            <w:r w:rsidRPr="00E6501B">
              <w:rPr>
                <w:color w:val="auto"/>
                <w:sz w:val="22"/>
                <w:szCs w:val="22"/>
              </w:rPr>
              <w:t>Replace with imputed values</w:t>
            </w:r>
          </w:p>
        </w:tc>
      </w:tr>
    </w:tbl>
    <w:p w14:paraId="5A9C02FD" w14:textId="77777777" w:rsidR="00A977E7" w:rsidRDefault="00A977E7" w:rsidP="00A977E7"/>
    <w:p w14:paraId="19EE3464" w14:textId="518C64FF" w:rsidR="00A977E7" w:rsidRDefault="00A977E7" w:rsidP="00A977E7">
      <w:r>
        <w:t>Finally, we will export a cleaned CSV file, "sales_clean.csv," for other team members to proceed with the subsequent stages.</w:t>
      </w:r>
    </w:p>
    <w:p w14:paraId="14E6F447" w14:textId="77777777" w:rsidR="00A977E7" w:rsidRPr="00A977E7" w:rsidRDefault="00A977E7" w:rsidP="00A977E7"/>
    <w:p w14:paraId="30C8CF10" w14:textId="77777777" w:rsidR="00C32AE9" w:rsidRDefault="00C32AE9" w:rsidP="005E7B3C">
      <w:pPr>
        <w:pStyle w:val="Heading2"/>
        <w:rPr>
          <w:rFonts w:asciiTheme="minorHAnsi" w:hAnsiTheme="minorHAnsi"/>
          <w:color w:val="auto"/>
          <w:sz w:val="24"/>
          <w:szCs w:val="24"/>
        </w:rPr>
      </w:pPr>
    </w:p>
    <w:p w14:paraId="20C707C6" w14:textId="0E820768" w:rsidR="00A977E7" w:rsidRPr="00A977E7" w:rsidRDefault="00000000" w:rsidP="00A977E7">
      <w:pPr>
        <w:pStyle w:val="Heading2"/>
        <w:rPr>
          <w:rFonts w:asciiTheme="minorHAnsi" w:hAnsiTheme="minorHAnsi"/>
        </w:rPr>
      </w:pPr>
      <w:r>
        <w:br w:type="page"/>
      </w:r>
    </w:p>
    <w:p w14:paraId="2A6D960E" w14:textId="77777777" w:rsidR="00437106" w:rsidRDefault="00000000">
      <w:pPr>
        <w:pStyle w:val="Heading2"/>
      </w:pPr>
      <w:bookmarkStart w:id="3" w:name="_Toc167651073"/>
      <w:r>
        <w:lastRenderedPageBreak/>
        <w:t>Chapter 2: Data Visualization</w:t>
      </w:r>
      <w:bookmarkEnd w:id="3"/>
      <w:r>
        <w:br w:type="page"/>
      </w:r>
    </w:p>
    <w:p w14:paraId="49225161" w14:textId="77777777" w:rsidR="00437106" w:rsidRDefault="00000000">
      <w:pPr>
        <w:pStyle w:val="Heading2"/>
      </w:pPr>
      <w:bookmarkStart w:id="4" w:name="_Toc167651074"/>
      <w:r>
        <w:lastRenderedPageBreak/>
        <w:t>Chapter 3: Predicting model and future sales</w:t>
      </w:r>
      <w:bookmarkEnd w:id="4"/>
      <w:r>
        <w:br w:type="page"/>
      </w:r>
    </w:p>
    <w:p w14:paraId="4498DC37" w14:textId="77777777" w:rsidR="00437106" w:rsidRDefault="00000000">
      <w:pPr>
        <w:pStyle w:val="Heading2"/>
      </w:pPr>
      <w:bookmarkStart w:id="5" w:name="_Toc167651075"/>
      <w:r>
        <w:lastRenderedPageBreak/>
        <w:t>Chapter 4: Summarization and Recommendation</w:t>
      </w:r>
      <w:bookmarkEnd w:id="5"/>
      <w:r>
        <w:br w:type="page"/>
      </w:r>
    </w:p>
    <w:p w14:paraId="37450BFD" w14:textId="77777777" w:rsidR="0043710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6EE9B2DD" w14:textId="77777777" w:rsidR="0043710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167FACD8" w14:textId="77777777" w:rsidR="0043710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3B1684F4" w14:textId="77777777" w:rsidR="00437106" w:rsidRDefault="00437106">
      <w:pPr>
        <w:rPr>
          <w:rFonts w:ascii="Times New Roman" w:hAnsi="Times New Roman" w:cs="Times New Roman"/>
        </w:rPr>
      </w:pPr>
    </w:p>
    <w:p w14:paraId="69F75E1A" w14:textId="77777777" w:rsidR="00437106" w:rsidRDefault="00437106">
      <w:pPr>
        <w:rPr>
          <w:rFonts w:ascii="Times New Roman" w:hAnsi="Times New Roman" w:cs="Times New Roman"/>
        </w:rPr>
      </w:pPr>
    </w:p>
    <w:p w14:paraId="51E20700" w14:textId="77777777" w:rsidR="00437106" w:rsidRDefault="00437106">
      <w:pPr>
        <w:rPr>
          <w:rFonts w:ascii="Times New Roman" w:hAnsi="Times New Roman" w:cs="Times New Roman"/>
        </w:rPr>
      </w:pPr>
    </w:p>
    <w:sectPr w:rsidR="00437106">
      <w:head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087DC" w14:textId="77777777" w:rsidR="00E27653" w:rsidRDefault="00E27653">
      <w:pPr>
        <w:spacing w:line="240" w:lineRule="auto"/>
      </w:pPr>
      <w:r>
        <w:separator/>
      </w:r>
    </w:p>
  </w:endnote>
  <w:endnote w:type="continuationSeparator" w:id="0">
    <w:p w14:paraId="14F44313" w14:textId="77777777" w:rsidR="00E27653" w:rsidRDefault="00E276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9C6CF" w14:textId="77777777" w:rsidR="00E27653" w:rsidRDefault="00E27653">
      <w:pPr>
        <w:spacing w:after="0"/>
      </w:pPr>
      <w:r>
        <w:separator/>
      </w:r>
    </w:p>
  </w:footnote>
  <w:footnote w:type="continuationSeparator" w:id="0">
    <w:p w14:paraId="61817646" w14:textId="77777777" w:rsidR="00E27653" w:rsidRDefault="00E2765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70603" w14:textId="77777777" w:rsidR="00437106" w:rsidRDefault="00000000">
    <w:pPr>
      <w:pStyle w:val="Header"/>
    </w:pPr>
    <w:r>
      <w:ptab w:relativeTo="margin" w:alignment="left" w:leader="none"/>
    </w:r>
    <w:r>
      <w:rPr>
        <w:noProof/>
      </w:rPr>
      <w:drawing>
        <wp:inline distT="0" distB="0" distL="0" distR="0" wp14:anchorId="6F77CD8A" wp14:editId="62151174">
          <wp:extent cx="1498600" cy="449580"/>
          <wp:effectExtent l="0" t="0" r="6350" b="7620"/>
          <wp:docPr id="132227019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227019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8600" cy="449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1689463" w14:textId="77777777" w:rsidR="00081E41" w:rsidRDefault="00081E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AB4"/>
    <w:rsid w:val="00004422"/>
    <w:rsid w:val="00067E0F"/>
    <w:rsid w:val="00081E41"/>
    <w:rsid w:val="001B214E"/>
    <w:rsid w:val="00205AC9"/>
    <w:rsid w:val="00250AB4"/>
    <w:rsid w:val="00291F89"/>
    <w:rsid w:val="00293811"/>
    <w:rsid w:val="002B2986"/>
    <w:rsid w:val="002D6DA6"/>
    <w:rsid w:val="00313FB4"/>
    <w:rsid w:val="003A15CC"/>
    <w:rsid w:val="00437106"/>
    <w:rsid w:val="00501E43"/>
    <w:rsid w:val="005E7B3C"/>
    <w:rsid w:val="00610BB2"/>
    <w:rsid w:val="006D55F8"/>
    <w:rsid w:val="006E1D4A"/>
    <w:rsid w:val="006E5003"/>
    <w:rsid w:val="006F5452"/>
    <w:rsid w:val="007F0F06"/>
    <w:rsid w:val="007F38DE"/>
    <w:rsid w:val="008E7D58"/>
    <w:rsid w:val="00964712"/>
    <w:rsid w:val="009A6F9B"/>
    <w:rsid w:val="00A977E7"/>
    <w:rsid w:val="00AC2E38"/>
    <w:rsid w:val="00BE68F4"/>
    <w:rsid w:val="00C32AE9"/>
    <w:rsid w:val="00C933DC"/>
    <w:rsid w:val="00CC43B6"/>
    <w:rsid w:val="00E01DFB"/>
    <w:rsid w:val="00E25B46"/>
    <w:rsid w:val="00E27653"/>
    <w:rsid w:val="00E6501B"/>
    <w:rsid w:val="00ED0929"/>
    <w:rsid w:val="00FB6D91"/>
    <w:rsid w:val="00FD0EB2"/>
    <w:rsid w:val="1D09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0532"/>
  <w15:docId w15:val="{1D0155C2-B2B4-43B9-AF8D-32F8788A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4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rsid w:val="00C32A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2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5C468-7972-4E83-95B3-C8AE558AE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Xekoz Tran</dc:creator>
  <cp:lastModifiedBy>Khuat Son Tra Nguyen</cp:lastModifiedBy>
  <cp:revision>16</cp:revision>
  <dcterms:created xsi:type="dcterms:W3CDTF">2024-05-26T11:15:00Z</dcterms:created>
  <dcterms:modified xsi:type="dcterms:W3CDTF">2024-05-26T13:58:00Z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447D58E84BEA4FBE9CE9B37648C23140_12</vt:lpwstr>
  </property>
</Properties>
</file>