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C1" w:rsidRPr="00162B7C" w:rsidRDefault="000E01C1" w:rsidP="000E01C1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b/>
          <w:sz w:val="28"/>
          <w:szCs w:val="28"/>
        </w:rPr>
      </w:pPr>
      <w:r w:rsidRPr="0067343F">
        <w:rPr>
          <w:rFonts w:ascii="Arial" w:hAnsi="Arial" w:cs="Arial"/>
          <w:b/>
          <w:sz w:val="28"/>
          <w:szCs w:val="32"/>
        </w:rPr>
        <w:t>Scenario</w:t>
      </w:r>
    </w:p>
    <w:p w:rsidR="000E01C1" w:rsidRPr="00076435" w:rsidRDefault="000E01C1" w:rsidP="000E01C1">
      <w:pPr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Sử dụng ứng dụng máy tính trên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dùng, hệ thống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 muốn tính toán những phép tính cơ bản hoặc những phép tính phức tạp hoặc chuyển đổi đơn vị</w:t>
            </w:r>
            <w:r w:rsidR="00511354">
              <w:t xml:space="preserve"> hay xem những công thức tính lượng giác</w:t>
            </w:r>
            <w:r>
              <w:t xml:space="preserve">. Ứng dụng máy tính sẽ </w:t>
            </w:r>
            <w:r w:rsidR="00423764">
              <w:t>đáp ứng theo yêu cầu của người dùng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1. </w:t>
            </w:r>
            <w:r w:rsidR="00423764">
              <w:t>Người dùng mở điện thoại</w:t>
            </w:r>
            <w:r w:rsidR="00511354">
              <w:t>.</w:t>
            </w:r>
          </w:p>
          <w:p w:rsidR="00423764" w:rsidRDefault="000E01C1" w:rsidP="00423764">
            <w:r>
              <w:t xml:space="preserve">2. </w:t>
            </w:r>
            <w:r w:rsidR="00423764">
              <w:t>Người dùng nhấn vào ứng dụng máy tính.</w:t>
            </w:r>
          </w:p>
          <w:p w:rsidR="000E01C1" w:rsidRDefault="000E01C1" w:rsidP="00423764">
            <w:r>
              <w:t xml:space="preserve">3. </w:t>
            </w:r>
            <w:r w:rsidR="00511354">
              <w:t>Người dùng</w:t>
            </w:r>
            <w:r w:rsidR="00364E31">
              <w:t xml:space="preserve"> muốn tính toán thì</w:t>
            </w:r>
            <w:r w:rsidR="00511354">
              <w:t xml:space="preserve"> nhập số liệu cần tính.</w:t>
            </w:r>
          </w:p>
          <w:p w:rsidR="008D3EC2" w:rsidRDefault="008D3EC2" w:rsidP="00423764">
            <w:r>
              <w:t>4. Hệ thống sẽ sử lý và hiển thị kết quả.</w:t>
            </w:r>
          </w:p>
          <w:p w:rsidR="00364E31" w:rsidRDefault="008D3EC2" w:rsidP="00364E31">
            <w:pPr>
              <w:snapToGrid w:val="0"/>
            </w:pPr>
            <w:r>
              <w:t>5</w:t>
            </w:r>
            <w:r w:rsidR="00511354">
              <w:t xml:space="preserve">. </w:t>
            </w:r>
            <w:r w:rsidR="00364E31">
              <w:t>Người dùng muốn chuyển đổi thì chọn vào phần “chuyển đổi đơn vị” trên ứng dụng đó.</w:t>
            </w:r>
          </w:p>
          <w:p w:rsidR="008D3EC2" w:rsidRDefault="008D3EC2" w:rsidP="00364E31">
            <w:pPr>
              <w:snapToGrid w:val="0"/>
            </w:pPr>
            <w:r>
              <w:t>6. Người dùng nhập số vào phần đơn vị cần đổi</w:t>
            </w:r>
          </w:p>
          <w:p w:rsidR="008D3EC2" w:rsidRDefault="008D3EC2" w:rsidP="00364E31">
            <w:pPr>
              <w:snapToGrid w:val="0"/>
            </w:pPr>
            <w:r>
              <w:t>7. Hệ thống sẽ sử lý và đưa ra kết quả</w:t>
            </w:r>
          </w:p>
          <w:p w:rsidR="00511354" w:rsidRDefault="008D3EC2" w:rsidP="00423764">
            <w:r>
              <w:t>8</w:t>
            </w:r>
            <w:r w:rsidR="00364E31">
              <w:t>. Người dùng muốn xem công thức lượng giác thì chọn vào phần “công thức” trên ứng dụng.</w:t>
            </w:r>
          </w:p>
          <w:p w:rsidR="008D3EC2" w:rsidRDefault="008D3EC2" w:rsidP="00423764">
            <w:r>
              <w:t>9. Hệ thống sẽ hiển thị tất cả các công thức lượng giác.</w:t>
            </w:r>
          </w:p>
          <w:p w:rsidR="008D3EC2" w:rsidRDefault="008D3EC2" w:rsidP="00423764">
            <w:r>
              <w:t xml:space="preserve">10. Người dùng muốn tính toán những phép tính nâng cao hoặc lượng giác thì nhấn vào biểu tượng </w:t>
            </w:r>
            <w:r w:rsidR="00BD67C4">
              <w:t>chuyển đổi</w:t>
            </w:r>
          </w:p>
          <w:p w:rsidR="00BD67C4" w:rsidRDefault="00BD67C4" w:rsidP="00423764">
            <w:r>
              <w:t xml:space="preserve">11. Sau khi hệ thống sử lý phép tính xong và hiển thị kết quả trên màn hình thì hệ thống sẽ lưu trữ </w:t>
            </w:r>
            <w:r w:rsidRPr="00BD67C4">
              <w:t>lại lịch sử các phép tính và kết quả trong 5 phép tính gần nhất.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3.1 </w:t>
            </w:r>
            <w:r w:rsidR="008D3EC2">
              <w:t>Nếu người dùng nhập sai phương thức tính thì hệ thống sẽ</w:t>
            </w:r>
            <w:r w:rsidR="00BD67C4">
              <w:t xml:space="preserve"> hiển thị thông </w:t>
            </w:r>
            <w:r w:rsidR="008D3EC2">
              <w:t>báo lỗi.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</w:p>
        </w:tc>
      </w:tr>
      <w:tr w:rsidR="000E01C1" w:rsidRPr="004A11CE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0E01C1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  <w:r w:rsidR="00423764">
              <w:t>.</w:t>
            </w:r>
          </w:p>
          <w:p w:rsidR="000E01C1" w:rsidRP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Thời</w:t>
            </w:r>
            <w:r w:rsidR="00D71B24">
              <w:rPr>
                <w:lang w:val="vi-VN"/>
              </w:rPr>
              <w:t xml:space="preserve"> gian phản hồi không quá </w:t>
            </w:r>
            <w:r w:rsidR="00D71B24" w:rsidRPr="004A11CE">
              <w:rPr>
                <w:lang w:val="vi-VN"/>
              </w:rPr>
              <w:t>5</w:t>
            </w:r>
            <w:r w:rsidR="000E01C1">
              <w:rPr>
                <w:lang w:val="vi-VN"/>
              </w:rPr>
              <w:t xml:space="preserve"> giây</w:t>
            </w:r>
            <w:r w:rsidRPr="00423764">
              <w:rPr>
                <w:lang w:val="vi-VN"/>
              </w:rPr>
              <w:t>.</w:t>
            </w:r>
          </w:p>
          <w:p w:rsid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Người dùng dễ dàng sử</w:t>
            </w:r>
            <w:r w:rsidRPr="00423764">
              <w:rPr>
                <w:lang w:val="vi-VN"/>
              </w:rPr>
              <w:t xml:space="preserve"> dụng.</w:t>
            </w:r>
          </w:p>
        </w:tc>
      </w:tr>
    </w:tbl>
    <w:p w:rsidR="000E01C1" w:rsidRDefault="000E01C1" w:rsidP="000E01C1">
      <w:pPr>
        <w:rPr>
          <w:rFonts w:ascii="Arial" w:hAnsi="Arial" w:cs="Arial"/>
          <w:szCs w:val="28"/>
          <w:lang w:val="vi-VN"/>
        </w:rPr>
      </w:pPr>
    </w:p>
    <w:p w:rsidR="00581A3A" w:rsidRPr="00581A3A" w:rsidRDefault="004A11CE" w:rsidP="00581A3A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szCs w:val="28"/>
          <w:lang w:val="vi-VN" w:eastAsia="vi-V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219075</wp:posOffset>
            </wp:positionV>
            <wp:extent cx="7086600" cy="4524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A3A" w:rsidRPr="00581A3A">
        <w:rPr>
          <w:rFonts w:ascii="Arial" w:hAnsi="Arial" w:cs="Arial"/>
          <w:b/>
          <w:sz w:val="28"/>
          <w:szCs w:val="32"/>
        </w:rPr>
        <w:t>Mô hình Use-Case</w:t>
      </w:r>
    </w:p>
    <w:p w:rsidR="00E10C5D" w:rsidRDefault="00E10C5D" w:rsidP="000E01C1">
      <w:pPr>
        <w:rPr>
          <w:rFonts w:ascii="Arial" w:hAnsi="Arial" w:cs="Arial"/>
          <w:szCs w:val="28"/>
          <w:lang w:val="vi-VN"/>
        </w:rPr>
      </w:pPr>
    </w:p>
    <w:p w:rsidR="00E10C5D" w:rsidRPr="000E01C1" w:rsidRDefault="00E10C5D" w:rsidP="00E10C5D">
      <w:pPr>
        <w:rPr>
          <w:rFonts w:ascii="Arial" w:hAnsi="Arial" w:cs="Arial"/>
          <w:szCs w:val="28"/>
          <w:lang w:val="vi-VN"/>
        </w:rPr>
      </w:pPr>
      <w:bookmarkStart w:id="0" w:name="_GoBack"/>
      <w:bookmarkEnd w:id="0"/>
    </w:p>
    <w:sectPr w:rsidR="00E10C5D" w:rsidRPr="000E01C1" w:rsidSect="00D71B24">
      <w:pgSz w:w="11906" w:h="16838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DEF6BDA"/>
    <w:multiLevelType w:val="hybridMultilevel"/>
    <w:tmpl w:val="58BED8AE"/>
    <w:lvl w:ilvl="0" w:tplc="2DD0E58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C1"/>
    <w:rsid w:val="000E01C1"/>
    <w:rsid w:val="00364E31"/>
    <w:rsid w:val="003F45D7"/>
    <w:rsid w:val="00423764"/>
    <w:rsid w:val="004A11CE"/>
    <w:rsid w:val="00511354"/>
    <w:rsid w:val="00581A3A"/>
    <w:rsid w:val="008D3EC2"/>
    <w:rsid w:val="009644B4"/>
    <w:rsid w:val="00BD67C4"/>
    <w:rsid w:val="00C31146"/>
    <w:rsid w:val="00CC3753"/>
    <w:rsid w:val="00CE6570"/>
    <w:rsid w:val="00D71B24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C11F2"/>
  <w15:docId w15:val="{12A09E0E-744D-4E43-8E4F-25D7A10C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le hoang long</cp:lastModifiedBy>
  <cp:revision>13</cp:revision>
  <dcterms:created xsi:type="dcterms:W3CDTF">2016-09-14T10:29:00Z</dcterms:created>
  <dcterms:modified xsi:type="dcterms:W3CDTF">2016-09-27T15:00:00Z</dcterms:modified>
</cp:coreProperties>
</file>