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4E5E9" w14:textId="4CA1599D" w:rsidR="005A287E" w:rsidRPr="005A287E" w:rsidRDefault="005A287E">
      <w:pPr>
        <w:rPr>
          <w:lang w:val="en-US"/>
        </w:rPr>
      </w:pPr>
      <w:r>
        <w:rPr>
          <w:lang w:val="en-US"/>
        </w:rPr>
        <w:t>Công nghệ web</w:t>
      </w:r>
    </w:p>
    <w:sectPr w:rsidR="005A287E" w:rsidRPr="005A28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7E"/>
    <w:rsid w:val="005A287E"/>
    <w:rsid w:val="00E4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7ED42"/>
  <w15:chartTrackingRefBased/>
  <w15:docId w15:val="{6DC8D8B4-E8E5-4D04-84DB-3D64C4C3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 Trường - 201A010113</dc:creator>
  <cp:keywords/>
  <dc:description/>
  <cp:lastModifiedBy>Nguyễn Trung Trường - 201A010113</cp:lastModifiedBy>
  <cp:revision>1</cp:revision>
  <dcterms:created xsi:type="dcterms:W3CDTF">2025-02-24T04:33:00Z</dcterms:created>
  <dcterms:modified xsi:type="dcterms:W3CDTF">2025-02-24T04:34:00Z</dcterms:modified>
</cp:coreProperties>
</file>