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</w:pPr>
      <w:r>
        <w:rPr>
          <w:b/>
          <w:bCs/>
          <w:color w:val="1769AA"/>
          <w:sz w:val="28"/>
          <w:szCs w:val="28"/>
        </w:rPr>
        <w:t xml:space="preserve">TIMEHOUSE</w:t>
      </w:r>
    </w:p>
    <w:p>
      <w:pPr>
        <w:spacing w:after="120" w:before="500"/>
      </w:pPr>
      <w:r>
        <w:rPr>
          <w:b/>
          <w:bCs/>
          <w:color w:val="16324F"/>
          <w:sz w:val="34"/>
          <w:szCs w:val="34"/>
        </w:rPr>
        <w:t xml:space="preserve">UAT 3 PHASE · SUMMARY</w:t>
      </w:r>
    </w:p>
    <w:p>
      <w:pPr>
        <w:spacing w:after="260" w:line="260"/>
      </w:pPr>
      <w:r>
        <w:rPr>
          <w:b/>
          <w:bCs/>
          <w:color w:val="15803D"/>
          <w:sz w:val="24"/>
          <w:szCs w:val="24"/>
        </w:rPr>
        <w:t xml:space="preserve">Kết quả: PASS · 75/75 mốc · develop a13f70b</w:t>
      </w:r>
    </w:p>
    <w:tbl>
      <w:tblPr>
        <w:tblW w:type="dxa" w:w="9000"/>
        <w:tblBorders>
          <w:top w:val="single" w:color="D7DDE3" w:sz="3"/>
          <w:left w:val="single" w:color="D7DDE3" w:sz="3"/>
          <w:bottom w:val="single" w:color="D7DDE3" w:sz="3"/>
          <w:right w:val="single" w:color="D7DDE3" w:sz="3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7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Baseline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develop@a13f70b8ba0f3b6943518cc2c5856fc6ce35ac0d (gồm luồng chủ nhà → HĐ đầu vào → tòa → phòng)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Ngày/kỳ nghiệp vụ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2026-10-28 · 2026-10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Viewport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1440×1080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Nhánh UAT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uat/develop-3phase-20260918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Phạm vi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P1: 40 · P2: 20 · P3: 15 · tổng 75 (F08.5.1–3 regression ngoài bộ đếm)</w:t>
            </w:r>
          </w:p>
        </w:tc>
      </w:tr>
    </w:tbl>
    <w:p>
      <w:pPr>
        <w:pStyle w:val="Heading1"/>
      </w:pPr>
      <w:r>
        <w:rPr>
          <w:b/>
          <w:bCs/>
        </w:rPr>
        <w:t xml:space="preserve">Mục lục</w:t>
      </w:r>
    </w:p>
    <w:p>
      <w:pPr>
        <w:spacing w:after="100" w:line="260"/>
      </w:pPr>
      <w:r>
        <w:rPr>
          <w:b w:val="false"/>
          <w:bCs w:val="false"/>
          <w:color w:val="64748B"/>
          <w:sz w:val="17"/>
          <w:szCs w:val="17"/>
        </w:rPr>
        <w:t xml:space="preserve">Mục lục tự cập nhật khi mở bằng Microsoft Word (chọn Cập nhật trường / F9).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</w:rPr>
        <w:t xml:space="preserve">Kết quả theo phase</w:t>
      </w:r>
    </w:p>
    <w:tbl>
      <w:tblPr>
        <w:tblW w:type="dxa" w:w="8300"/>
        <w:tblBorders>
          <w:top w:val="single" w:color="D7DDE3" w:sz="3"/>
          <w:left w:val="single" w:color="D7DDE3" w:sz="3"/>
          <w:bottom w:val="single" w:color="D7DDE3" w:sz="3"/>
          <w:right w:val="single" w:color="D7DDE3" w:sz="3"/>
          <w:insideH w:val="single" w:color="auto" w:sz="4"/>
          <w:insideV w:val="single" w:color="auto" w:sz="4"/>
        </w:tblBorders>
      </w:tblPr>
      <w:tblGrid>
        <w:gridCol w:w="1300"/>
        <w:gridCol w:w="2800"/>
        <w:gridCol w:w="1200"/>
        <w:gridCol w:w="1200"/>
        <w:gridCol w:w="1800"/>
      </w:tblGrid>
      <w:tr>
        <w:tc>
          <w:tcPr>
            <w:tcW w:type="dxa" w:w="13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Flags</w:t>
            </w:r>
          </w:p>
        </w:tc>
        <w:tc>
          <w:tcPr>
            <w:tcW w:type="dxa" w:w="12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Mốc</w:t>
            </w:r>
          </w:p>
        </w:tc>
        <w:tc>
          <w:tcPr>
            <w:tcW w:type="dxa" w:w="12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{"p1":true,"p2":false,"p3":false}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{"p1":true,"p2":true,"p3":false}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{"p1":true,"p2":true,"p3":true}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rPr>
          <w:b/>
          <w:bCs/>
        </w:rPr>
        <w:t xml:space="preserve">Traceability liên phase</w:t>
      </w:r>
    </w:p>
    <w:tbl>
      <w:tblPr>
        <w:tblW w:type="dxa" w:w="9000"/>
        <w:tblBorders>
          <w:top w:val="single" w:color="D7DDE3" w:sz="3"/>
          <w:left w:val="single" w:color="D7DDE3" w:sz="3"/>
          <w:bottom w:val="single" w:color="D7DDE3" w:sz="3"/>
          <w:right w:val="single" w:color="D7DDE3" w:sz="3"/>
          <w:insideH w:val="single" w:color="auto" w:sz="4"/>
          <w:insideV w:val="single" w:color="auto" w:sz="4"/>
        </w:tblBorders>
      </w:tblPr>
      <w:tblGrid>
        <w:gridCol w:w="900"/>
        <w:gridCol w:w="2400"/>
        <w:gridCol w:w="4400"/>
        <w:gridCol w:w="1300"/>
      </w:tblGrid>
      <w:tr>
        <w:tc>
          <w:tcPr>
            <w:tcW w:type="dxa" w:w="9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Liên phase</w:t>
            </w:r>
          </w:p>
        </w:tc>
        <w:tc>
          <w:tcPr>
            <w:tcW w:type="dxa" w:w="44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Minh chứng (state)</w:t>
            </w:r>
          </w:p>
        </w:tc>
        <w:tc>
          <w:tcPr>
            <w:tcW w:type="dxa" w:w="13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crm-creates-p1-contract-room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deal=GD00155 contract=HD-2026-200/active room=A.01.03/occupied hold=GC-202610-043/converted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maintenance-creates-expense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incident=SC-202610-019/done cost=1450000 expense=CP0030 1450000 Sửa chữa building=true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inventory-syncs-asset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inventory=BB-KK-2026-11/done lines=4 synced=4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payroll-creates-expense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payroll=BL-2026-10 total=261655000 expenses=6 sum=261655000 period=2026-10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bank-reduces-receivable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GD0048→PAY-202610-143→HD-202610-012 paid=7615000 remaining=0; GD0049→PAY-202610-144→HD-202610-023 paid=5606000 remaining=0; GD0050→PAY-202610-145→HD-202610-024 paid=7297000 remaining=0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shareholder-scope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rows=1 session=Trần Minh Đức reports.hub=false hr.view=false shareholders.manage=false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rPr>
          <w:b/>
          <w:bCs/>
        </w:rPr>
        <w:t xml:space="preserve">Regression bổ sung (ngoài bộ đếm)</w:t>
      </w:r>
    </w:p>
    <w:tbl>
      <w:tblPr>
        <w:tblW w:type="dxa" w:w="9000"/>
        <w:tblBorders>
          <w:top w:val="single" w:color="D7DDE3" w:sz="3"/>
          <w:left w:val="single" w:color="D7DDE3" w:sz="3"/>
          <w:bottom w:val="single" w:color="D7DDE3" w:sz="3"/>
          <w:right w:val="single" w:color="D7DDE3" w:sz="3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4200"/>
        <w:gridCol w:w="1300"/>
      </w:tblGrid>
      <w:tr>
        <w:tc>
          <w:tcPr>
            <w:tcW w:type="dxa" w:w="9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14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Mốc</w:t>
            </w:r>
          </w:p>
        </w:tc>
        <w:tc>
          <w:tcPr>
            <w:tcW w:type="dxa" w:w="42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Tiêu đề</w:t>
            </w:r>
          </w:p>
        </w:tc>
        <w:tc>
          <w:tcPr>
            <w:tcW w:type="dxa" w:w="13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F08.5.1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 yêu cầu chỉnh sửa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F08.5.2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Vận hành sửa khấu trừ → gửi duyệt lại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F08.5.3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Duyệt hồ sơ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rPr>
          <w:b/>
          <w:bCs/>
        </w:rPr>
        <w:t xml:space="preserve">QA state assertions</w:t>
      </w:r>
    </w:p>
    <w:tbl>
      <w:tblPr>
        <w:tblW w:type="dxa" w:w="9000"/>
        <w:tblBorders>
          <w:top w:val="single" w:color="D7DDE3" w:sz="3"/>
          <w:left w:val="single" w:color="D7DDE3" w:sz="3"/>
          <w:bottom w:val="single" w:color="D7DDE3" w:sz="3"/>
          <w:right w:val="single" w:color="D7DDE3" w:sz="3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500"/>
      </w:tblGrid>
      <w:tr>
        <w:tc>
          <w:tcPr>
            <w:tcW w:type="dxa" w:w="9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Kiểm tra</w:t>
            </w:r>
          </w:p>
        </w:tc>
        <w:tc>
          <w:tcPr>
            <w:tcW w:type="dxa" w:w="12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45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milestones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40/40 PASS (kỳ vọng 40)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landlord-chain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building=TH-104; landlord=linked; rooms=20; payments=12; lease=HD-TH-104-001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room-lifecycle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room=ready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contract-lifecycle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contract=ended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invoice-issued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invoice=issued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payment-partial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paid=3000000; remaining=4715000; total=7715000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meter-nonnegative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electric:0-&gt;150, water:0-&gt;12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refund-math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status=refunded; deposit=13000000; ded=400000; refund=12600000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expense-allocation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amount=350000; allocations=40%/30%/20%/10% (=100%)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import-job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import=done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user-role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role=ops</w:t>
            </w:r>
          </w:p>
        </w:tc>
      </w:tr>
    </w:tbl>
    <w:p>
      <w:pPr>
        <w:pStyle w:val="Heading1"/>
      </w:pPr>
      <w:r>
        <w:rPr>
          <w:b/>
          <w:bCs/>
        </w:rPr>
        <w:t xml:space="preserve">Lỗi đã sửa trong nhánh UAT</w:t>
      </w:r>
    </w:p>
    <w:p>
      <w:pPr>
        <w:spacing w:after="100" w:line="260"/>
      </w:pPr>
      <w:r>
        <w:rPr>
          <w:b w:val="false"/>
          <w:bCs w:val="false"/>
          <w:color w:val="3F4A54"/>
          <w:sz w:val="20"/>
          <w:szCs w:val="20"/>
        </w:rPr>
        <w:t xml:space="preserve">1) Đồng bộ trạng thái dòng khấu trừ với hồ sơ hoàn cọc (assert deduction-status-sync). 2) Chụp đúng dòng công nợ demo và số dư sau thu một phần (F05.4). 3) Kiểm tra nội dung file tải xuống: tên, dung lượng, header/số dòng, giá trị chính, SHA-256. 4) Smoke liên phase là assertion state thật thay vì ghi cứng.</w:t>
      </w:r>
    </w:p>
    <w:p>
      <w:pPr>
        <w:spacing w:after="100" w:line="260"/>
      </w:pPr>
      <w:r>
        <w:rPr>
          <w:b w:val="false"/>
          <w:bCs w:val="false"/>
          <w:color w:val="3F4A54"/>
          <w:sz w:val="20"/>
          <w:szCs w:val="20"/>
        </w:rPr>
        <w:t xml:space="preserve">Lỗi sản phẩm phát hiện khi UAT và đã sửa: (a) Kinh doanh bấm “Xác nhận chốt thuê” bị đưa vào trang 403 vì không có quyền tạo HĐ → nay về chi tiết giao dịch, Vận hành tạo HĐ từ giao dịch; (b) hồ sơ hoàn cọc “Cần chỉnh sửa” thiếu nút Sửa phương án / Gửi duyệt; (c) nghĩa vụ góp vốn tạo từ đợt góp vốn bị gắn nguồn “auto” nên không nhận diện được bản ghi người dùng.</w:t>
      </w:r>
    </w:p>
    <w:p>
      <w:pPr>
        <w:pStyle w:val="Heading1"/>
      </w:pPr>
      <w:r>
        <w:rPr>
          <w:b/>
          <w:bCs/>
        </w:rPr>
        <w:t xml:space="preserve">Danh sách 75 mốc</w:t>
      </w:r>
    </w:p>
    <w:tbl>
      <w:tblPr>
        <w:tblW w:type="dxa" w:w="9000"/>
        <w:tblBorders>
          <w:top w:val="single" w:color="D7DDE3" w:sz="3"/>
          <w:left w:val="single" w:color="D7DDE3" w:sz="3"/>
          <w:bottom w:val="single" w:color="D7DDE3" w:sz="3"/>
          <w:right w:val="single" w:color="D7DDE3" w:sz="3"/>
          <w:insideH w:val="single" w:color="auto" w:sz="4"/>
          <w:insideV w:val="single" w:color="auto" w:sz="4"/>
        </w:tblBorders>
      </w:tblPr>
      <w:tblGrid>
        <w:gridCol w:w="800"/>
        <w:gridCol w:w="800"/>
        <w:gridCol w:w="1100"/>
        <w:gridCol w:w="4300"/>
        <w:gridCol w:w="1200"/>
        <w:gridCol w:w="800"/>
      </w:tblGrid>
      <w:tr>
        <w:tc>
          <w:tcPr>
            <w:tcW w:type="dxa" w:w="8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11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Mốc</w:t>
            </w:r>
          </w:p>
        </w:tc>
        <w:tc>
          <w:tcPr>
            <w:tcW w:type="dxa" w:w="43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Tiêu đề</w:t>
            </w:r>
          </w:p>
        </w:tc>
        <w:tc>
          <w:tcPr>
            <w:tcW w:type="dxa" w:w="12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800"/>
            <w:shd w:fill="16324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Đăng nhập hệ thống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Xem Tổng quan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Kiểm tra danh mục dịch vụ &amp; bảng giá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S0.4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Xem phòng sẵn sàng cho thuê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Onboarding chủ nhà → HĐ đầu vào → tòa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Sinh phòng theo lưới &amp; hoàn tất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Lịch trả chủ nhà sinh tự động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F00.4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Tòa liên kết HĐ đầu vào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F01.1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Mở form Thêm khách thuê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F01.2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Lưu khách thuê mới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Chọn phòng sẵn sàng → Tạo hợp đồng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Chọn khách, thời hạn, chu kỳ thanh toán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Thiết lập giá thuê, cọc, dịch vụ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F02.4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Xác nhận &amp; kích hoạt hợp đồng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Mở Tạo hóa đơn theo kỳ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Nhập chỉ số điện nước cho phòng mới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Preflight &amp; tạo hóa đơn nháp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F03.4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Phát hành hóa đơn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F04.1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Mở preview nhắc tiền từ hóa đơn vừa phát hành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F04.2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Xác nhận gửi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F04.3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Theo dõi kết quả gửi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Xem công nợ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Ghi nhận thu tiền một phần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Xem chi tiết khoản thu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F05.4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Theo dõi số còn nợ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F06.1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đợt nhắc công nợ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F06.2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Xác nhận gửi &amp; theo dõi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F06.3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Thử lại tin lỗi (nếu có)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F07.1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Mở hợp đồng của khách mới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F07.2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Ghi nhận kết thúc → phòng Chờ dọn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Lập phương án hoàn cọc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Gửi duyệt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Kế toán duyệt hồ sơ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F08.4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Ghi nhận đã hoàn (kèm bằng chứng)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F09.1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Xác nhận dọn xong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F09.2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Phòng trở lại Sẵn sàng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Thêm chi phí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Import khách bằng file mẫu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tài khoản Vận hành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F10.4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Xuất báo cáo công nợ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Thêm lead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sale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Ghi cuộc gọi &amp; đặt lịch xem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sale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Ghi kết quả xem → Cân nhắc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sale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Giữ chỗ phòng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sale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F11.5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Chốt thuê → tạo &amp; kích hoạt HĐ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sale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F11.6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Thu cọc → hoa hồng đủ điều kiện → ghi chi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F12.1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Dùng file mẫu, chạy trích xuất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F12.2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Sửa 5 trường Cần kiểm tra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F12.3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hợp đồng từ trích xuất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Import bảng kê file mẫu → mapping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Xử lý tay 1 dòng &amp; duyệt ghi nhận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Data Job: Kiểm tra lại → Thử lại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F13.4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Chuyển số dư đầu kỳ (file mẫu)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sự cố từ chi tiết phòng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Kỹ thuật bắt đầu xử lý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kythuat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Hoàn tất kèm chi phí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kythuat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F14.4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lịch bảo dưỡng trong 7 ngày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F15.1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báo cáo Tỷ lệ lấp đầy → bản ghi → tải CSV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F15.2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Dòng tiền → checklist → Khóa kỳ 10/2026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F15.3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Zalo: Retry bản ghi lỗi (403/408)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Bắt đầu đợt kiểm kê kỳ tới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Cập nhật tình trạng 1 tài sản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Đánh dấu hàng loạt Bình thường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ops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F16.4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Hoàn tất kiểm kê &amp; xuất biên bản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Thêm nhân viên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hr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Phân công tòa chính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hr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Xác nhận bảng công kỳ hiện tại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hr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F17.4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Tính lương → gửi duyệt → duyệt → chi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hr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Thêm cổ đông với tỷ lệ theo dự án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Tạo đợt góp vốn → nghĩa vụ theo tỷ lệ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F18.3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Ghi nhận góp vốn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F18.4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Lập bảng phân phối → duyệt → ghi đã chi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F18.5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Xem với vai trò Cổ đông (read-only)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codong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F19.1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Nhập sao kê mẫu → đối soát tự động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F19.2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Khớp thủ công 1 giao dịch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rPr>
          <w:b/>
          <w:bCs/>
        </w:rPr>
        <w:t xml:space="preserve">Vấn đề cần khách hàng xác nhận</w:t>
      </w:r>
    </w:p>
    <w:p>
      <w:pPr>
        <w:spacing w:after="100" w:line="260"/>
      </w:pPr>
      <w:r>
        <w:rPr>
          <w:b w:val="false"/>
          <w:bCs w:val="false"/>
          <w:color w:val="3F4A54"/>
          <w:sz w:val="20"/>
          <w:szCs w:val="20"/>
        </w:rPr>
        <w:t xml:space="preserve">OI-07 — NEEDS BUSINESS CONFIRMATION: không tự bù trừ công nợ vào cọc. Kết luận chỉ là PASS theo mockup hiện tại.</w:t>
      </w:r>
    </w:p>
    <w:p>
      <w:pPr>
        <w:pStyle w:val="Heading1"/>
      </w:pPr>
      <w:r>
        <w:rPr>
          <w:b/>
          <w:bCs/>
        </w:rPr>
        <w:t xml:space="preserve">Giới hạn mô phỏng</w:t>
      </w:r>
    </w:p>
    <w:p>
      <w:pPr>
        <w:spacing w:after="100" w:line="260"/>
      </w:pPr>
      <w:r>
        <w:rPr>
          <w:b w:val="false"/>
          <w:bCs w:val="false"/>
          <w:color w:val="3F4A54"/>
          <w:sz w:val="20"/>
          <w:szCs w:val="20"/>
        </w:rPr>
        <w:t xml:space="preserve">Zalo, OCR và ngân hàng/VietQR là mô phỏng. Không diễn giải kết quả UAT thành chứng nhận tích hợp production.</w:t>
      </w:r>
    </w:p>
    <w:p>
      <w:pPr>
        <w:pStyle w:val="Heading1"/>
      </w:pPr>
      <w:r>
        <w:rPr>
          <w:b/>
          <w:bCs/>
        </w:rPr>
        <w:t xml:space="preserve">Kết luận mức sẵn sàng</w:t>
      </w:r>
    </w:p>
    <w:p>
      <w:pPr>
        <w:spacing w:after="100" w:line="260"/>
      </w:pPr>
      <w:r>
        <w:rPr>
          <w:b w:val="false"/>
          <w:bCs w:val="false"/>
          <w:color w:val="3F4A54"/>
          <w:sz w:val="20"/>
          <w:szCs w:val="20"/>
        </w:rPr>
        <w:t xml:space="preserve">75/75 mốc, regression F08.5 và smoke test liên phase PASS. Sẵn sàng review theo phạm vi mockup; chưa production-ready cho các tích hợp mô phỏng và OI-07 chưa chốt.</w:t>
      </w:r>
    </w:p>
    <w:sectPr>
      <w:pgSz w:w="11906" w:h="16838" w:orient="portrait"/>
      <w:pgMar w:top="85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2026-09-18T10:51:56.059Z</dcterms:created>
  <dcterms:modified xsi:type="dcterms:W3CDTF">2026-09-18T10:51:56.059Z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