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900"/>
      </w:pPr>
      <w:r>
        <w:rPr>
          <w:b/>
          <w:bCs/>
          <w:color w:val="1769AA"/>
          <w:sz w:val="28"/>
          <w:szCs w:val="28"/>
        </w:rPr>
        <w:t xml:space="preserve">TIMEHOUSE</w:t>
      </w:r>
    </w:p>
    <w:p>
      <w:pPr>
        <w:spacing w:after="140" w:before="600"/>
      </w:pPr>
      <w:r>
        <w:rPr>
          <w:b/>
          <w:bCs/>
          <w:color w:val="16324F"/>
          <w:sz w:val="34"/>
          <w:szCs w:val="34"/>
        </w:rPr>
        <w:t xml:space="preserve">P3 · UAT EVIDENCE</w:t>
      </w:r>
    </w:p>
    <w:p>
      <w:pPr>
        <w:spacing w:after="260" w:line="260"/>
      </w:pPr>
      <w:r>
        <w:rPr>
          <w:b w:val="false"/>
          <w:bCs w:val="false"/>
          <w:color w:val="3F4A54"/>
          <w:sz w:val="23"/>
          <w:szCs w:val="23"/>
        </w:rPr>
        <w:t xml:space="preserve">Minh chứng chạy nghiệp vụ qua giao diện người dùng trên baseline develop.</w:t>
      </w:r>
    </w:p>
    <w:tbl>
      <w:tblPr>
        <w:tblW w:type="dxa" w:w="90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6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Commit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a13f70b8ba0f3b6943518cc2c5856fc6ce35ac0d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Ngày/kỳ nghiệp vụ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2026-10-28 · 2026-10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Viewport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1440×1080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Phase flags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{"p1":true,"p2":true,"p3":true}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 · 15/15</w:t>
            </w:r>
          </w:p>
        </w:tc>
      </w:tr>
    </w:tbl>
    <w:p>
      <w:pPr>
        <w:pStyle w:val="Heading1"/>
      </w:pPr>
      <w:r>
        <w:rPr>
          <w:b/>
          <w:bCs/>
        </w:rPr>
        <w:t xml:space="preserve">Giới hạn mô phỏng</w:t>
      </w:r>
    </w:p>
    <w:p>
      <w:pPr>
        <w:spacing w:after="80" w:line="260"/>
      </w:pPr>
      <w:r>
        <w:rPr>
          <w:b w:val="false"/>
          <w:bCs w:val="false"/>
          <w:color w:val="3F4A54"/>
          <w:sz w:val="20"/>
          <w:szCs w:val="20"/>
        </w:rPr>
        <w:t xml:space="preserve">Zalo, OCR và dịch vụ ngân hàng/VietQR trong mockup được ghi nhận là mô phỏng; kết quả PASS không đồng nghĩa tích hợp production-ready.</w:t>
      </w:r>
    </w:p>
    <w:p>
      <w:pPr>
        <w:pStyle w:val="Heading1"/>
      </w:pPr>
      <w:r>
        <w:rPr>
          <w:b/>
          <w:bCs/>
        </w:rPr>
        <w:t xml:space="preserve">Sơ đồ swimlane</w:t>
      </w:r>
    </w:p>
    <w:p>
      <w:r>
        <w:drawing>
          <wp:inline distT="0" distB="0" distL="0" distR="0">
            <wp:extent cx="5905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bCs/>
        </w:rPr>
        <w:t xml:space="preserve">Ma trận truy vết</w:t>
      </w:r>
    </w:p>
    <w:tbl>
      <w:tblPr>
        <w:tblW w:type="dxa" w:w="90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400"/>
        <w:gridCol w:w="1400"/>
      </w:tblGrid>
      <w:tr>
        <w:tc>
          <w:tcPr>
            <w:tcW w:type="dxa" w:w="10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42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Yêu cầu / phạm vi SRS</w:t>
            </w:r>
          </w:p>
        </w:tc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Mốc</w:t>
            </w:r>
          </w:p>
        </w:tc>
        <w:tc>
          <w:tcPr>
            <w:tcW w:type="dxa" w:w="1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Kiểm kê tài sản (FR-BLD-04, FR-MNT-02)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F16.1, F16.2, F16.3, F16.4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4/4 PASS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sự → bảng công → lương → chi phí (FR-HR-01..04)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F17.1, F17.2, F17.3, F17.4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4/4 PASS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Cổ đông, vốn góp, phân phối, scope cổ đông (FR-INV-01..04, D-14)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F18.1, F18.2, F18.3, F18.4, F18.5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5/5 PASS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F19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Ngân hàng &amp; đối soát (FR-FIN-07)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F19.1, F19.2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2/2 PASS</w:t>
            </w:r>
          </w:p>
        </w:tc>
      </w:tr>
    </w:tbl>
    <w:p>
      <w:pPr>
        <w:pStyle w:val="Heading1"/>
      </w:pPr>
      <w:r>
        <w:rPr>
          <w:b/>
          <w:bCs/>
        </w:rPr>
        <w:t xml:space="preserve">Mục lục</w:t>
      </w:r>
    </w:p>
    <w:p>
      <w:pPr>
        <w:spacing w:after="80" w:line="260"/>
      </w:pPr>
      <w:r>
        <w:rPr>
          <w:b w:val="false"/>
          <w:bCs w:val="false"/>
          <w:color w:val="64748B"/>
          <w:sz w:val="17"/>
          <w:szCs w:val="17"/>
        </w:rPr>
        <w:t xml:space="preserve">Mục lục tự cập nhật khi mở bằng Microsoft Word (chọn Cập nhật trường / F9).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850" w:right="900" w:bottom="800" w:left="90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F16 · Flow nghiệp vụ</w:t>
      </w:r>
    </w:p>
    <w:p>
      <w:pPr>
        <w:pStyle w:val="Heading2"/>
      </w:pPr>
      <w:r>
        <w:rPr>
          <w:b/>
          <w:bCs/>
        </w:rPr>
        <w:t xml:space="preserve">F16.1 · Bắt đầu đợt kiểm kê kỳ tới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#/assets/inventory?period=2026-11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{"period":"2026-11","buildings":"Tất cả tòa đang vận hành"}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vai trò Kế toán. Đầu tư → Tài sản → Kiểm kê (hoặc Bảo trì → tab Kiểm kê hàng tháng) → chọn tháng Tháng 11/2026 → "Bắt đầu kiểm kê" → tick tòa → xác nhận.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biên bản BB-KK-2026-11 trạng thái Đang kiểm kê với toàn bộ tài sản đang sử dụng ở trạng thái Chưa kiểm kê (FR-MNT-02).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Đã tạo BB-KK-2026-11 cho kỳ 2026-11.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F16.1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2026-09-18T10:49:53.936Z → 2026-09-18T10:49:55.318Z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F16.1-input.png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F16.1-result.png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F16.2 · Cập nhật tình trạng 1 tài sản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Vận hành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#/assets/inventory?period=2026-11&amp;status=pending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{"condition":"minor","note":"Cửa tủ lạnh bị lệch bản lề, còn hoạt động – đề xuất bảo dưỡng"}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vai trò Vận hành (tòa được giao). Bấm "Xem" trên một dòng Chưa kiểm kê → chọn tình trạng "Hư hỏng nhẹ", ghi chú, gắn ảnh → "Lưu kết quả".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Dòng chuyển Cần xử lý, lưu người kiểm kê + thời điểm + ảnh; tình trạng tài sản (và tài sản trong phòng ở P1) đồng bộ; KPI Cần xử lý tăng.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Một dòng kiểm kê chuyển Cần xử lý; tình trạng tài sản được đồng bộ và lưu người/thời điểm kiểm kê.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F16.2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2026-09-18T10:49:55.322Z → 2026-09-18T10:49:57.021Z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F16.2-input.png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F16.2-result.png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F16.3 · Đánh dấu hàng loạt Bình thường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Vận hành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#/assets/inventory?period=2026-11&amp;status=pending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Tick nhiều dòng Chưa kiểm kê → "Đánh dấu Bình thường (đã chọn)".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Các dòng chuyển Hoàn thành với người kiểm kê là bạn; tiến độ đợt tăng.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Đã đánh dấu hàng loạt 3 tài sản Bình thường.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F16.3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2026-09-18T10:49:57.034Z → 2026-09-18T10:49:58.561Z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F16.3-input.png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F16.3-result.png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F16.4 · Hoàn tất kiểm kê &amp; xuất biên bản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#/assets/inventory/inv_xomdil31ud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vai trò Kế toán → mở biên bản → "Hoàn tất kiểm kê" → "Xuất biên bản" (CSV).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Biên bản → Đã hoàn thành, không sửa được kết quả; không có chi phí/giảm tài sản nào được tạo (AC-FR-MNT-02-2); tài sản Cần xử lý có nút "Tạo sự cố" (Phase 2).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Kiểm kê đã hoàn tất; CSV BB-KK-2026-11.csv có 248 dòng. Không tự tạo chi phí/giảm tài sản.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F16.4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BB-KK-2026-11.csv · 20796 B · 248 dòng · sha256 06ee4d6816d9f389…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2026-09-18T10:49:58.570Z → 2026-09-18T10:50:00.115Z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F16.4-input.png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F16.4-result.png</w:t>
            </w:r>
          </w:p>
        </w:tc>
      </w:tr>
    </w:tbl>
    <w:p>
      <w:pPr>
        <w:sectPr>
          <w:pgSz w:w="15840" w:h="12240" w:orient="landscape"/>
          <w:pgMar w:top="650" w:right="650" w:bottom="650" w:left="65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F17 · Flow nghiệp vụ</w:t>
      </w:r>
    </w:p>
    <w:p>
      <w:pPr>
        <w:pStyle w:val="Heading2"/>
      </w:pPr>
      <w:r>
        <w:rPr>
          <w:b/>
          <w:bCs/>
        </w:rPr>
        <w:t xml:space="preserve">F17.1 · Thêm nhân viên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sự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#/hr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{"name":"Lê Demo Nhân Sự","dept":"vanhanh","title":"Nhân viên","phone":"0912 000 777","email":"demo.ns@timohouse.vn","address":"Quận 7, TP.HCM","workType":"Toàn thời gian","startDate":"2026-10-28","probationEnd":"2026-12-12","area":"Khu Q.7","salaryBase":9000000,"titleAllowance":500000}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vai trò Nhân sự. Nhân sự → Nhân viên → "+ Thêm nhân viên": họ tên, phòng ban, chức danh, SĐT, ngày vào làm, ngày hết thử việc, lương cơ bản.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viên NV… trạng thái Thử việc xuất hiện trong danh sách và ở "Sắp hết thử việc"; trùng SĐT bị chặn.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Đã tạo NV029 – Lê Demo Nhân Sự, trạng thái Thử việc.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F17.1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2026-09-18T10:50:00.117Z → 2026-09-18T10:50:04.651Z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F17.1-input.png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F17.1-result.png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F17.2 · Phân công tòa chính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sự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#/hr/emp_zvo7q1k92k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Mở chi tiết nhân viên → "Phân công tòa nhà": chọn tòa, vai trò NV vận hành, tick Tòa chính.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Card Tòa nhà phụ trách có tòa với chip Chính; tab Phân công ghi lịch sử (FR-BLD-07); phụ cấp số nhà tính theo số tòa.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viên được phân công một tòa chính; lịch sử phân công và phụ cấp số nhà được cập nhật.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F17.2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2026-09-18T10:50:04.656Z → 2026-09-18T10:50:05.914Z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F17.2-input.png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F17.2-result.png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F17.3 · Xác nhận bảng công kỳ hiện tại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sự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#/hr/timesheet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sự → Chấm công → "Điền mặc định" (nếu còn ô trống) → "Xác nhận bảng công".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Bảng công → Đã xác nhận, ô chấm công khóa; bảng lương dùng số công này.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Bảng công kỳ 10/2026 đã xác nhận và khóa chỉnh sửa.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F17.3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2026-09-18T10:50:05.916Z → 2026-09-18T10:50:07.441Z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F17.3-input.png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F17.3-result.png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F17.4 · Tính lương → gửi duyệt → duyệt → chi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sự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#/hr/payroll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Nhân sự → Lương thưởng → "Tính bảng lương kỳ" → "Gửi duyệt". Chuyển vai trò Kế toán → "Duyệt" → "Ghi nhận chi lương".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Bảng lương qua Nháp → Chờ duyệt → Đã duyệt → Đã chi; chi phí nhóm "Lương" theo tòa xuất hiện ở Tài chính → Chi phí (kỳ đã khóa sẽ bị chặn – FR-FIN-08).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Bảng lương  qua Nháp → Chờ duyệt → Đã duyệt → Đã chi; chi phí Lương tạo đúng kỳ.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F17.4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2026-09-18T10:50:07.452Z → 2026-09-18T10:50:09.705Z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F17.4-input.png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F17.4-result.png</w:t>
            </w:r>
          </w:p>
        </w:tc>
      </w:tr>
    </w:tbl>
    <w:p>
      <w:pPr>
        <w:sectPr>
          <w:pgSz w:w="15840" w:h="12240" w:orient="landscape"/>
          <w:pgMar w:top="650" w:right="650" w:bottom="650" w:left="65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F18 · Flow nghiệp vụ</w:t>
      </w:r>
    </w:p>
    <w:p>
      <w:pPr>
        <w:pStyle w:val="Heading2"/>
      </w:pPr>
      <w:r>
        <w:rPr>
          <w:b/>
          <w:bCs/>
        </w:rPr>
        <w:t xml:space="preserve">F18.1 · Thêm cổ đông với tỷ lệ theo dự án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#/investment/shareholders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{"name":"Lê Demo Cổ Đông","project":"Dự án Sunrise","ratio":"2%","freedFrom":"Trần Minh Đức −2%"}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vai trò Kế toán. Đầu tư → Hiệu quả đầu tư (Cổ đông &amp; vốn góp) → "+ Thêm cổ đông": thông tin + nhập tỷ lệ % cho 1–2 dự án còn dư tỷ lệ.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Cổ đông CD-… xuất hiện với trạng thái Chưa góp; tỷ lệ lưu đúng như nhập (AC-FR-SHR-02-1); vượt 100%/dự án bị chặn.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Giảm 2% của Trần Minh Đức trên Dự án Sunrise qua Sửa / cam kết vốn; đã tạo CD-009 với tỷ lệ nhập tay 2% trên Dự án Sunrise; tổng tỷ lệ dự án = 100% (≤ 100%).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ratio-cap: PASS – total=100
guide-check: PASS – F18.1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shareholders: sha_lw92vk6j1s (CD-009)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2026-09-18T10:50:09.709Z → 2026-09-18T10:50:17.656Z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F18.1-input.png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F18.1-result.png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F18.2 · Tạo đợt góp vốn → nghĩa vụ theo tỷ lệ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#/investment/shareholders?tab=contributions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{"round":"Đợt góp vốn bổ sung 11/2026","dueDate":"2026-11-07","total":500000000,"note":"Bổ sung vốn sửa chữa thang máy"}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"Tạo khoản góp vốn": chọn dự án, tên đợt, hạn, tổng đợt → xem preview nghĩa vụ từng cổ đông → "Tạo đợt góp vốn".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Tab Đóng góp theo kỳ có 1 nghĩa vụ/cổ đông của dự án (AC-FR-SHR-01-2), trạng thái Chưa đến hạn; Lịch đóng góp sắp tới cập nhật.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Đã tạo nghĩa vụ góp vốn theo đúng tỷ lệ từng cổ đông của dự án.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F18.2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shareholders: sha_lw92vk6j1s (CD-009)
contributions: con_zectljxjyb (GV-202611-030)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2026-09-18T10:50:17.659Z → 2026-09-18T10:50:18.845Z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F18.2-input.png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F18.2-result.png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F18.3 · Ghi nhận góp vốn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#/investment/shareholders?tab=contributions&amp;period=2026-10&amp;s=L%C3%AA%20Demo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Trên một nghĩa vụ chưa góp bấm "Ghi nhận": số tiền, ngày, UNC → Ghi nhận.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Nghĩa vụ → Đã góp (hoặc Góp một phần); cột Số vốn đã góp tăng; bấm lại cùng chứng từ không tạo trùng (idempotent).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Nghĩa vụ GV-202611-036 → paid, đã góp 10000000/10000000 (UNC-UAT-GV-001); ghi nhận lại cùng chứng từ: không ghi trùng.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contribution-paid: PASS – {"status":"paid","paid":10000000,"amount":10000000,"history":1}
guide-check: PASS – F18.3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shareholders: sha_lw92vk6j1s (CD-009)
contributions: con_zectljxjyb (GV-202611-030)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2026-09-18T10:50:18.849Z → 2026-09-18T10:50:21.651Z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F18.3-input.png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F18.3-result.png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F18.4 · Lập bảng phân phối → duyệt → ghi đã chi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#/investment/shareholders?tab=distributions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{"label":"Q4/2026 (demo)","profit":900000000,"date":"2026-11-27"}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"Tạo phân phối": kỳ, lợi nhuận được phân phối → xem preview + làm tròn → Lập. Mở bảng → chuyển vai trò Admin "Duyệt" → Kế toán "Ghi nhận đã chi".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Kỳ phân phối qua Chờ → Đã duyệt → Đã chi; Σ dòng + làm tròn = lợi nhuận duyệt (AC-FR-SHR-02-2); không tạo chi phí vận hành.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Bảng phân phối PP-Q4-2026-UAT- (8 dòng theo tỷ lệ vốn) → Admin duyệt → Kế toán ghi nhận đã chi (UNC-UAT-PP-001): trạng thái paid; không tạo chi phí vận hành (expenses liên kết = 0).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distribution-paid: PASS – {"status":"paid","ref":"UNC-UAT-PP-001","lines":7,"expenses":0}
guide-check: PASS – F18.4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shareholders: sha_lw92vk6j1s (CD-009)
contributions: con_zectljxjyb (GV-202611-030)
distributions: dis_owgnspdmzz (PP-Q4-2026-UAT-)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2026-09-18T10:50:21.654Z → 2026-09-18T10:50:32.809Z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F18.4-input.png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F18.4-result.png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F18.5 · Xem với vai trò Cổ đông (read-only)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Cổ đông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#/investment/shareholders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vai trò Cổ đông (Trần Minh Đức – góp Sunrise/Moonlight/Riverside). Xem Cổ đông &amp; vốn góp, Dự án, Hiệu quả đầu tư.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Chỉ thấy dòng của mình và các dự án/tòa đã góp (Central, Garden không hiện – FR-SHR-03 AC-2); không có nút Thêm/Ghi nhận/Duyệt (FR-SHR-04 AC-2); Nhân sự/Tài chính không truy cập được.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Cổ đông chỉ xem dữ liệu thuộc phạm vi góp vốn; không có action Thêm/Ghi nhận/Duyệt.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shareholder-readonly: PASS – enabled mutations=0; content=Vốn góp &amp; phân phối
Quản lý danh sách cổ đông, theo dõi vốn góp và phân phối lợi nhuận cho các dự án đầu tư. Cổ đông – chỉ xem tòa đã góp
Hiệu quả theo tòa
Cổ đông
(1)
Đóng góp the
guide-check: PASS – F18.5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shareholders: sha_lw92vk6j1s (CD-009)
contributions: con_zectljxjyb (GV-202611-030)
distributions: dis_owgnspdmzz (PP-Q4-2026-UAT-)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2026-09-18T10:50:32.812Z → 2026-09-18T10:50:33.683Z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F18.5-input.png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F18.5-result.png</w:t>
            </w:r>
          </w:p>
        </w:tc>
      </w:tr>
    </w:tbl>
    <w:p>
      <w:pPr>
        <w:sectPr>
          <w:pgSz w:w="15840" w:h="12240" w:orient="landscape"/>
          <w:pgMar w:top="650" w:right="650" w:bottom="650" w:left="65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F19 · Flow nghiệp vụ</w:t>
      </w:r>
    </w:p>
    <w:p>
      <w:pPr>
        <w:pStyle w:val="Heading2"/>
      </w:pPr>
      <w:r>
        <w:rPr>
          <w:b/>
          <w:bCs/>
        </w:rPr>
        <w:t xml:space="preserve">F19.1 · Nhập sao kê mẫu → đối soát tự động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#/finance/bank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{"kind":"file","name":"mau-sao-ke-ngan-hang.csv","purpose":"Sao kê ngân hàng (giao dịch tiền vào)","rows":20,"cols":"Ngày giao dịch, Số tiền, Mã giao dịch, Mã hóa đơn, Mã hợp đồng, Phòng, Khách thuê, Phương thức, Nội dung","relations":"Mã hóa đơn/HĐ/phòng/khách của dữ liệu hiện có","errors":"2 dòng trùng mã giao dịch; 2 dòng không khớp; 2 dòng hóa đơn nháp (cần kiểm tra)"}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vai trò Kế toán. Tài chính → Ngân hàng → "Nhập sao kê" → "Dùng file mẫu" → "Nhập sao kê" → "Đối soát tự động" (cần Phase 2 bật để dùng quy tắc ghép bảng kê).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Giao dịch mới xuất hiện Chưa khớp; sau đối soát: dòng khớp mã hóa đơn/HĐ → Đã khớp + tạo khoản thu; dòng mơ hồ → Cần kiểm tra; trùng mã giao dịch không tạo trùng.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Đã nhập sao kê mẫu và đối soát tự động: dòng khớp tạo khoản thu, dòng mơ hồ cần kiểm tra, mã trùng không tạo trùng. TÍCH HỢP MÔ PHỎNG.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F19.1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shareholders: sha_lw92vk6j1s (CD-009)
contributions: con_zectljxjyb (GV-202611-030)
distributions: dis_owgnspdmzz (PP-Q4-2026-UAT-)
bankTransactions: ban_3jgp5n2wme (GD0039)
payments: pay_tmdey5jww5 (PAY-202610-134)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2026-09-18T10:50:33.689Z → 2026-09-18T10:50:35.981Z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F19.1-input.png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F19.1-result.png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F19.2 · Khớp thủ công 1 giao dịch</w:t>
      </w:r>
    </w:p>
    <w:tbl>
      <w:tblPr>
        <w:tblW w:type="dxa" w:w="142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2400"/>
        <w:gridCol w:w="11800"/>
      </w:tblGrid>
      <w:tr>
        <w:tc>
          <w:tcPr>
            <w:tcW w:type="dxa" w:w="2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118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Vai trò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Route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#/finance/bank?status=unmatched&amp;period=all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Dữ liệu nhập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Lọc Chưa khớp → bấm "Khớp" trên một giao dịch → chọn hóa đơn còn nợ → "Khớp &amp; ghi nhận thu".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Expected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Giao dịch → Đã khớp, liên kết khoản thu PAY-…; hóa đơn giảm còn nợ tương ứng.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Actual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Giao dịch chưa khớp đã được khớp thủ công, tạo PAY và giảm công nợ hóa đơn tương ứng.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Assertions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guide-check: PASS – F19.2 satisfied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File tải xuống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Record IDs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inventories: inv_xomdil31ud (BB-KK-2026-11)
employees: emp_zvo7q1k92k (NV029)
shareholders: sha_lw92vk6j1s (CD-009)
contributions: con_zectljxjyb (GV-202611-030)
distributions: dis_owgnspdmzz (PP-Q4-2026-UAT-)
bankTransactions: ban_3jgp5n2wme (GD0039)
payments: pay_tmdey5jww5 (PAY-202610-134)
expenses: exp_my32rhncru (CP0029)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2026-09-18T10:50:35.984Z → 2026-09-18T10:50:37.238Z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14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7100"/>
      </w:tblGrid>
      <w:tr>
        <w:trPr>
          <w:cantSplit/>
        </w:trP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F19.2-input.png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center"/>
            </w:pPr>
            <w:r>
              <w:drawing>
                <wp:inline distT="0" distB="0" distL="0" distR="0">
                  <wp:extent cx="43815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0"/>
              <w:jc w:val="center"/>
            </w:pPr>
            <w:r>
              <w:rPr>
                <w:b w:val="false"/>
                <w:bCs w:val="false"/>
                <w:color w:val="64748B"/>
                <w:sz w:val="15"/>
                <w:szCs w:val="15"/>
              </w:rPr>
              <w:t xml:space="preserve">F19.2-result.png</w:t>
            </w:r>
          </w:p>
        </w:tc>
      </w:tr>
    </w:tbl>
    <w:p>
      <w:pPr>
        <w:sectPr>
          <w:pgSz w:w="15840" w:h="12240" w:orient="landscape"/>
          <w:pgMar w:top="650" w:right="650" w:bottom="650" w:left="65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Kết luận</w:t>
      </w:r>
    </w:p>
    <w:tbl>
      <w:tblPr>
        <w:tblW w:type="dxa" w:w="9100"/>
        <w:tblBorders>
          <w:top w:val="single" w:color="D7DDE3" w:sz="4"/>
          <w:left w:val="single" w:color="D7DDE3" w:sz="4"/>
          <w:bottom w:val="single" w:color="D7DDE3" w:sz="4"/>
          <w:right w:val="single" w:color="D7DDE3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700"/>
      </w:tblGrid>
      <w:tr>
        <w:tc>
          <w:tcPr>
            <w:tcW w:type="dxa" w:w="30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Kiểm tra</w:t>
            </w:r>
          </w:p>
        </w:tc>
        <w:tc>
          <w:tcPr>
            <w:tcW w:type="dxa" w:w="14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4700"/>
            <w:shd w:fill="16324F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Milestones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7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15/15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Smoke inventory-syncs-asset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7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inventory=BB-KK-2026-11/done lines=4 synced=4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Smoke payroll-creates-expense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7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payroll=BL-2026-10 total=261655000 expenses=6 sum=261655000 period=2026-10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Smoke bank-reduces-receivable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7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GD0048→PAY-202610-143→HD-202610-012 paid=7615000 remaining=0; GD0049→PAY-202610-144→HD-202610-023 paid=5606000 remaining=0; GD0050→PAY-202610-145→HD-202610-024 paid=7297000 remaining=0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Smoke shareholder-scope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700"/>
          </w:tcPr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rows=1 session=Trần Minh Đức reports.hub=false hr.view=false shareholders.manage=false</w:t>
            </w:r>
          </w:p>
        </w:tc>
      </w:tr>
    </w:tbl>
    <w:p>
      <w:pPr>
        <w:spacing w:after="80" w:line="260"/>
      </w:pPr>
      <w:r>
        <w:rPr>
          <w:b w:val="false"/>
          <w:bCs w:val="false"/>
          <w:color w:val="3F4A54"/>
          <w:sz w:val="20"/>
          <w:szCs w:val="20"/>
        </w:rPr>
        <w:t xml:space="preserve">Trạng thái phase: PASS. Ảnh, mã record và thời gian lấy từ cùng một lần chạy sạch (manifest.json, commit a13f70b).</w:t>
      </w:r>
    </w:p>
    <w:p>
      <w:pPr>
        <w:pStyle w:val="Heading1"/>
      </w:pPr>
      <w:r>
        <w:rPr>
          <w:b/>
          <w:bCs/>
        </w:rPr>
        <w:t xml:space="preserve">Danh sách vấn đề &amp; giới hạn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F4A54"/>
          <w:sz w:val="19"/>
          <w:szCs w:val="19"/>
        </w:rPr>
        <w:t xml:space="preserve">OI-07 – NEEDS BUSINESS CONFIRMATION: mockup không tự bù trừ công nợ vào tiền cọc; kết quả là “PASS theo mockup hiện tại”.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F4A54"/>
          <w:sz w:val="19"/>
          <w:szCs w:val="19"/>
        </w:rPr>
        <w:t xml:space="preserve">Giới hạn mô phỏng: Zalo (gửi/retry mô phỏng) – PASS không chứng nhận tích hợp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F4A54"/>
          <w:sz w:val="19"/>
          <w:szCs w:val="19"/>
        </w:rPr>
        <w:t xml:space="preserve">Giới hạn mô phỏng: OCR (trích xuất mô phỏng) – PASS không chứng nhận tích hợp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F4A54"/>
          <w:sz w:val="19"/>
          <w:szCs w:val="19"/>
        </w:rPr>
        <w:t xml:space="preserve">Giới hạn mô phỏng: Ngân hàng/VietQR (sao kê mô phỏng) – PASS không chứng nhận tích hợp production.</w:t>
      </w:r>
    </w:p>
    <w:sectPr>
      <w:pgSz w:w="11906" w:h="16838" w:orient="portrait"/>
      <w:pgMar w:top="85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1195b56545c6cdae7b7d5b9e4625cc270fd25a.png"/><Relationship Id="rId8" Type="http://schemas.openxmlformats.org/officeDocument/2006/relationships/image" Target="media/6f93c82b445ee6c99a6573f5907f262896b3abb8.png"/><Relationship Id="rId9" Type="http://schemas.openxmlformats.org/officeDocument/2006/relationships/image" Target="media/4f0e400baea188a883524f1922cec643cc93d78a.png"/><Relationship Id="rId10" Type="http://schemas.openxmlformats.org/officeDocument/2006/relationships/image" Target="media/f365c3007c7355424bc4cb6acf534b64cddfa06a.png"/><Relationship Id="rId11" Type="http://schemas.openxmlformats.org/officeDocument/2006/relationships/image" Target="media/de8aabe7060aafb546082d2f716da262bbfd1075.png"/><Relationship Id="rId12" Type="http://schemas.openxmlformats.org/officeDocument/2006/relationships/image" Target="media/1fc1cbbd9517f94358987d6dc054a6e32ed88749.png"/><Relationship Id="rId13" Type="http://schemas.openxmlformats.org/officeDocument/2006/relationships/image" Target="media/9b4c2a1abc1da41fbe2098553dba361a234043f5.png"/><Relationship Id="rId14" Type="http://schemas.openxmlformats.org/officeDocument/2006/relationships/image" Target="media/332c8cb01f4097c3f1b73b5c82693217d05f9553.png"/><Relationship Id="rId15" Type="http://schemas.openxmlformats.org/officeDocument/2006/relationships/image" Target="media/a1fde19444fca1618ad71209e8253002f76b51a7.png"/><Relationship Id="rId16" Type="http://schemas.openxmlformats.org/officeDocument/2006/relationships/image" Target="media/5a7bfd62f167d2a9ff9169a2358915f8636c0778.png"/><Relationship Id="rId17" Type="http://schemas.openxmlformats.org/officeDocument/2006/relationships/image" Target="media/5154cd9ea46cb24bd560d2cd3b8db8f85068a2ce.png"/><Relationship Id="rId18" Type="http://schemas.openxmlformats.org/officeDocument/2006/relationships/image" Target="media/08ded0ee1475214ee48f34f192ae7774867737d8.png"/><Relationship Id="rId19" Type="http://schemas.openxmlformats.org/officeDocument/2006/relationships/image" Target="media/4c78cdf918785a892b41a2d9ade727112b211713.png"/><Relationship Id="rId20" Type="http://schemas.openxmlformats.org/officeDocument/2006/relationships/image" Target="media/5ccf445be28941afa29baeb7020f84a3e903ecd8.png"/><Relationship Id="rId21" Type="http://schemas.openxmlformats.org/officeDocument/2006/relationships/image" Target="media/4ea92eb696ba283e20efffb17b7ea9835f9facc9.png"/><Relationship Id="rId22" Type="http://schemas.openxmlformats.org/officeDocument/2006/relationships/image" Target="media/3e519b67ea0efc89d6ce0437277cbb892c4b370e.png"/><Relationship Id="rId23" Type="http://schemas.openxmlformats.org/officeDocument/2006/relationships/image" Target="media/cae360f85ccd33b25fec3b103fecadfc51bb1a66.png"/><Relationship Id="rId24" Type="http://schemas.openxmlformats.org/officeDocument/2006/relationships/image" Target="media/b4b9664fe7a1f0fdbfb4cb9a221eb18b5a03a4f6.png"/><Relationship Id="rId25" Type="http://schemas.openxmlformats.org/officeDocument/2006/relationships/image" Target="media/8246140a6cb0aace6fc1ec1d6c05ff2f4d904cea.png"/><Relationship Id="rId26" Type="http://schemas.openxmlformats.org/officeDocument/2006/relationships/image" Target="media/fabc9568aeecf372f8e4c695242c3089e01afa65.png"/><Relationship Id="rId27" Type="http://schemas.openxmlformats.org/officeDocument/2006/relationships/image" Target="media/70f16afde0d4dfa675ca165bde87e47de0587c66.png"/><Relationship Id="rId28" Type="http://schemas.openxmlformats.org/officeDocument/2006/relationships/image" Target="media/8899fc5c086727ca40931f4d32c090409e76eb8f.png"/><Relationship Id="rId29" Type="http://schemas.openxmlformats.org/officeDocument/2006/relationships/image" Target="media/cff0a1a05a7ae23f22118e331a19f1251a4c3270.png"/><Relationship Id="rId30" Type="http://schemas.openxmlformats.org/officeDocument/2006/relationships/image" Target="media/0522228acd837dcefac1b0efc74c83351f4231af.png"/><Relationship Id="rId31" Type="http://schemas.openxmlformats.org/officeDocument/2006/relationships/image" Target="media/193e2fcb7201db1e54a66e747d5a4df3fdb56f34.png"/><Relationship Id="rId32" Type="http://schemas.openxmlformats.org/officeDocument/2006/relationships/image" Target="media/6d3fca8921cb58224f4860c7e8de62d684222b0e.png"/><Relationship Id="rId33" Type="http://schemas.openxmlformats.org/officeDocument/2006/relationships/image" Target="media/168c010a5b1025c773fb61a5b737910b3bd99a5a.png"/><Relationship Id="rId34" Type="http://schemas.openxmlformats.org/officeDocument/2006/relationships/image" Target="media/4fa4cb9886095567221ef05cd9d9b1f99baeb5c2.png"/><Relationship Id="rId35" Type="http://schemas.openxmlformats.org/officeDocument/2006/relationships/image" Target="media/0c141e267cb07b2bc90847e14179b86eb4397026.png"/><Relationship Id="rId36" Type="http://schemas.openxmlformats.org/officeDocument/2006/relationships/image" Target="media/a7f085e191b50e0c774dc6e95a314c1c2578cec6.png"/><Relationship Id="rId37" Type="http://schemas.openxmlformats.org/officeDocument/2006/relationships/image" Target="media/d190e2921eb9812e78af7dfb52dfca9e989a744b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2026-09-18T10:50:40.040Z</dcterms:created>
  <dcterms:modified xsi:type="dcterms:W3CDTF">2026-09-18T10:50:40.040Z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