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555555"/>
          <w:sz w:val="24"/>
          <w:szCs w:val="24"/>
        </w:rPr>
        <w:t xml:space="preserve">CUỘC THI Ý TƯỞNG CÔNG VIÊN ĐỔI MỚI SÁNG TẠO SƠN TRÀ 2026</w:t>
      </w:r>
    </w:p>
    <w:p>
      <w:pPr>
        <w:spacing w:after="300"/>
        <w:jc w:val="center"/>
      </w:pPr>
      <w:r>
        <w:rPr>
          <w:rFonts w:ascii="Times New Roman" w:cs="Times New Roman" w:eastAsia="Times New Roman" w:hAnsi="Times New Roman"/>
          <w:i/>
          <w:iCs/>
          <w:color w:val="555555"/>
          <w:sz w:val="22"/>
          <w:szCs w:val="22"/>
        </w:rPr>
        <w:t xml:space="preserve">Sơn Trà Innovation Fest 2026</w:t>
      </w:r>
    </w:p>
    <w:p>
      <w:pPr>
        <w:spacing w:after="120"/>
        <w:jc w:val="center"/>
      </w:pPr>
      <w:r>
        <w:rPr>
          <w:rFonts w:ascii="Times New Roman" w:cs="Times New Roman" w:eastAsia="Times New Roman" w:hAnsi="Times New Roman"/>
          <w:b/>
          <w:bCs/>
          <w:sz w:val="30"/>
          <w:szCs w:val="30"/>
        </w:rPr>
        <w:t xml:space="preserve">BẢN THUYẾT MINH Ý TƯỞNG</w:t>
      </w:r>
    </w:p>
    <w:p>
      <w:pPr>
        <w:spacing w:after="60"/>
        <w:jc w:val="center"/>
      </w:pPr>
      <w:r>
        <w:rPr>
          <w:rFonts w:ascii="Times New Roman" w:cs="Times New Roman" w:eastAsia="Times New Roman" w:hAnsi="Times New Roman"/>
          <w:b/>
          <w:bCs/>
          <w:color w:val="0B3D2E"/>
          <w:sz w:val="44"/>
          <w:szCs w:val="44"/>
        </w:rPr>
        <w:t xml:space="preserve">BẾN SÁNG TẠO VŨNG THÙNG</w:t>
      </w:r>
    </w:p>
    <w:p>
      <w:pPr>
        <w:spacing w:after="240"/>
        <w:jc w:val="center"/>
      </w:pPr>
      <w:r>
        <w:rPr>
          <w:rFonts w:ascii="Times New Roman" w:cs="Times New Roman" w:eastAsia="Times New Roman" w:hAnsi="Times New Roman"/>
          <w:i/>
          <w:iCs/>
          <w:color w:val="023E8A"/>
          <w:sz w:val="30"/>
          <w:szCs w:val="30"/>
        </w:rPr>
        <w:t xml:space="preserve">Nơi nghề biển gặp công nghệ</w:t>
      </w:r>
    </w:p>
    <w:p>
      <w:pPr>
        <w:spacing w:after="120" w:line="300"/>
        <w:jc w:val="both"/>
      </w:pPr>
      <w:r>
        <w:rPr>
          <w:rFonts w:ascii="Times New Roman" w:cs="Times New Roman" w:eastAsia="Times New Roman" w:hAnsi="Times New Roman"/>
          <w:b/>
          <w:bCs/>
          <w:sz w:val="26"/>
          <w:szCs w:val="26"/>
        </w:rPr>
        <w:t xml:space="preserve">Khu đất dự thi: </w:t>
      </w:r>
      <w:r>
        <w:rPr>
          <w:rFonts w:ascii="Times New Roman" w:cs="Times New Roman" w:eastAsia="Times New Roman" w:hAnsi="Times New Roman"/>
          <w:sz w:val="26"/>
          <w:szCs w:val="26"/>
        </w:rPr>
        <w:t xml:space="preserve">khu đất khoảng 2.000 m² (theo Ban Tổ chức) tại góc giao các đường Ngô Thì Trí – Vũng Thùng 4 – Lý Nhật Quang, khu dân cư Làng cá Nại Hiên Đông, phường Sơn Trà, thành phố Đà Nẵng.</w:t>
      </w:r>
    </w:p>
    <w:p>
      <w:pPr>
        <w:spacing w:after="120" w:line="300"/>
        <w:jc w:val="both"/>
      </w:pPr>
      <w:r>
        <w:rPr>
          <w:rFonts w:ascii="Times New Roman" w:cs="Times New Roman" w:eastAsia="Times New Roman" w:hAnsi="Times New Roman"/>
          <w:b/>
          <w:bCs/>
          <w:sz w:val="26"/>
          <w:szCs w:val="26"/>
        </w:rPr>
        <w:t xml:space="preserve">Nhóm nội dung dự thi: </w:t>
      </w:r>
      <w:r>
        <w:rPr>
          <w:rFonts w:ascii="Times New Roman" w:cs="Times New Roman" w:eastAsia="Times New Roman" w:hAnsi="Times New Roman"/>
          <w:sz w:val="26"/>
          <w:szCs w:val="26"/>
        </w:rPr>
        <w:t xml:space="preserve">Công năng mới · Hoạt động &amp; trải nghiệm cộng đồng · Công viên xanh, sinh thái · Công viên thông minh · Bản sắc Sơn Trà · Xã hội hóa &amp; vận hành.</w:t>
      </w:r>
    </w:p>
    <w:p>
      <w:pPr>
        <w:pStyle w:val="Heading2"/>
        <w:spacing w:after="100" w:before="200"/>
      </w:pPr>
      <w:r>
        <w:rPr>
          <w:rFonts w:ascii="Times New Roman" w:cs="Times New Roman" w:eastAsia="Times New Roman" w:hAnsi="Times New Roman"/>
          <w:b/>
          <w:bCs/>
          <w:color w:val="023E8A"/>
          <w:sz w:val="27"/>
          <w:szCs w:val="27"/>
        </w:rPr>
        <w:t xml:space="preserve">Thông tin tác giả / nhóm tác giả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891"/>
        <w:gridCol w:w="1928"/>
        <w:gridCol w:w="2506"/>
        <w:gridCol w:w="1735"/>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TT</w:t>
            </w:r>
          </w:p>
        </w:tc>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Họ và tên</w:t>
            </w:r>
          </w:p>
        </w:tc>
        <w:tc>
          <w:tcPr>
            <w:tcW w:type="dxa" w:w="192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Số điện thoại</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Email</w:t>
            </w:r>
          </w:p>
        </w:tc>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(nếu có)</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 trưởng nhóm]</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bl>
    <w:p>
      <w:pPr>
        <w:spacing w:after="100" w:before="100"/>
        <w:jc w:val="both"/>
      </w:pPr>
      <w:r>
        <w:rPr>
          <w:rFonts w:ascii="Times New Roman" w:cs="Times New Roman" w:eastAsia="Times New Roman" w:hAnsi="Times New Roman"/>
          <w:i/>
          <w:iCs/>
          <w:sz w:val="26"/>
          <w:szCs w:val="26"/>
        </w:rPr>
        <w:t xml:space="preserve">Người đăng ký trên hệ thống của Ban Tổ chức: </w:t>
      </w:r>
      <w:r>
        <w:rPr>
          <w:rFonts w:ascii="Times New Roman" w:cs="Times New Roman" w:eastAsia="Times New Roman" w:hAnsi="Times New Roman"/>
          <w:sz w:val="26"/>
          <w:szCs w:val="26"/>
          <w:shd w:fill="FFF176" w:color="auto" w:val="clear"/>
        </w:rPr>
        <w:t xml:space="preserve">[Họ tên người điền form]</w:t>
      </w:r>
    </w:p>
    <w:p>
      <w:pPr>
        <w:spacing w:after="120" w:line="300"/>
        <w:jc w:val="both"/>
      </w:pPr>
      <w:r>
        <w:rPr>
          <w:rFonts w:ascii="Times New Roman" w:cs="Times New Roman" w:eastAsia="Times New Roman" w:hAnsi="Times New Roman"/>
          <w:b/>
          <w:bCs/>
          <w:sz w:val="26"/>
          <w:szCs w:val="26"/>
        </w:rPr>
        <w:t xml:space="preserve">Sản phẩm kèm theo: </w:t>
      </w:r>
      <w:r>
        <w:rPr>
          <w:rFonts w:ascii="Times New Roman" w:cs="Times New Roman" w:eastAsia="Times New Roman" w:hAnsi="Times New Roman"/>
          <w:sz w:val="26"/>
          <w:szCs w:val="26"/>
        </w:rPr>
        <w:t xml:space="preserve">(1) Sơ đồ mặt bằng phân khu và ảnh phối cảnh minh họa; (2) Bản thuyết minh này; (3) Prototype nền tảng số “Bến Số” chạy được trên điện thoại tại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 và video demo: </w:t>
      </w:r>
      <w:r>
        <w:rPr>
          <w:rFonts w:ascii="Times New Roman" w:cs="Times New Roman" w:eastAsia="Times New Roman" w:hAnsi="Times New Roman"/>
          <w:sz w:val="26"/>
          <w:szCs w:val="26"/>
          <w:shd w:fill="FFF176" w:color="auto" w:val="clear"/>
        </w:rPr>
        <w:t xml:space="preserve">[link video]</w:t>
      </w:r>
      <w:r>
        <w:rPr>
          <w:rFonts w:ascii="Times New Roman" w:cs="Times New Roman" w:eastAsia="Times New Roman" w:hAnsi="Times New Roman"/>
          <w:sz w:val="26"/>
          <w:szCs w:val="26"/>
        </w:rPr>
        <w:t xml:space="preserve">.</w:t>
      </w:r>
    </w:p>
    <w:p>
      <w:r>
        <w:br w:type="page"/>
      </w:r>
    </w:p>
    <w:p>
      <w:pPr>
        <w:pStyle w:val="Heading1"/>
        <w:spacing w:after="140" w:before="280"/>
      </w:pPr>
      <w:r>
        <w:rPr>
          <w:rFonts w:ascii="Times New Roman" w:cs="Times New Roman" w:eastAsia="Times New Roman" w:hAnsi="Times New Roman"/>
          <w:b/>
          <w:bCs/>
          <w:color w:val="0B3D2E"/>
          <w:sz w:val="30"/>
          <w:szCs w:val="30"/>
        </w:rPr>
        <w:t xml:space="preserve">1. Tóm tắt ý tưởng</w:t>
      </w:r>
    </w:p>
    <w:p>
      <w:pPr>
        <w:spacing w:after="120" w:line="300"/>
        <w:jc w:val="both"/>
      </w:pPr>
      <w:r>
        <w:rPr>
          <w:rFonts w:ascii="Times New Roman" w:cs="Times New Roman" w:eastAsia="Times New Roman" w:hAnsi="Times New Roman"/>
          <w:sz w:val="26"/>
          <w:szCs w:val="26"/>
        </w:rPr>
        <w:t xml:space="preserve">“Bến Sáng Tạo Vũng Thùng” biến khu đất trống 2.000 m² giữa khu dân cư làng cá thành một “bến” theo đúng nghĩa của làng biển: ngày thường là công viên xanh cho cả khu phố; cuối tuần là sân chơi sáng tạo; và luôn là nơi mà ý tưởng của cộng đồng “cập bến” để công viên được cải tiến liên tục.</w:t>
      </w:r>
    </w:p>
    <w:p>
      <w:pPr>
        <w:spacing w:after="120" w:line="300"/>
        <w:jc w:val="both"/>
      </w:pPr>
      <w:r>
        <w:rPr>
          <w:rFonts w:ascii="Times New Roman" w:cs="Times New Roman" w:eastAsia="Times New Roman" w:hAnsi="Times New Roman"/>
          <w:sz w:val="26"/>
          <w:szCs w:val="26"/>
        </w:rPr>
        <w:t xml:space="preserve">Ý tưởng gồm ba lớp gắn chặt với nhau: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Không gian xanh cho mọi người: </w:t>
      </w:r>
      <w:r>
        <w:rPr>
          <w:rFonts w:ascii="Times New Roman" w:cs="Times New Roman" w:eastAsia="Times New Roman" w:hAnsi="Times New Roman"/>
          <w:sz w:val="26"/>
          <w:szCs w:val="26"/>
        </w:rPr>
        <w:t xml:space="preserve">bãi cỏ đa năng “Sân Bến”, sân chơi “Thúng Chai” tái sử dụng vật liệu nghề biển, “Góc thong thả” cho người lớn tuổi, dải cây đệm và vườn mưa dọc ranh giới nhà dân.</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Hải trình STEM Làng Cá: </w:t>
      </w:r>
      <w:r>
        <w:rPr>
          <w:rFonts w:ascii="Times New Roman" w:cs="Times New Roman" w:eastAsia="Times New Roman" w:hAnsi="Times New Roman"/>
          <w:sz w:val="26"/>
          <w:szCs w:val="26"/>
        </w:rPr>
        <w:t xml:space="preserve">6 trạm dọc lối đi vòng, mỗi trạm kể một nét của nghề biển bằng ngôn ngữ khoa học – vì sao thúng chai nổi, nút buộc của ngư dân, con nước và mặt trăng, nhìn sao đi biển đến GPS, muối và nước mắm, hành trình chai nhựa ra biển. Trẻ em học khoa học từ chính nghề của ông bà mình.</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Bến Số – nền tảng số có AI hỗ trợ: </w:t>
      </w:r>
      <w:r>
        <w:rPr>
          <w:rFonts w:ascii="Times New Roman" w:cs="Times New Roman" w:eastAsia="Times New Roman" w:hAnsi="Times New Roman"/>
          <w:sz w:val="26"/>
          <w:szCs w:val="26"/>
        </w:rPr>
        <w:t xml:space="preserve">quét mã QR là dùng được, không cần cài ứng dụng, không đăng nhập. Người dân đề xuất và bình chọn ý tưởng cho công viên; mỗi tháng AI lọc, gom nhóm và tóm tắt góp ý thành báo cáo một trang để tổ dân phố và phường ra quyết định.</w:t>
      </w:r>
    </w:p>
    <w:p>
      <w:pPr>
        <w:spacing w:after="120" w:line="300"/>
        <w:jc w:val="both"/>
      </w:pPr>
      <w:r>
        <w:rPr>
          <w:rFonts w:ascii="Times New Roman" w:cs="Times New Roman" w:eastAsia="Times New Roman" w:hAnsi="Times New Roman"/>
          <w:b/>
          <w:bCs/>
          <w:sz w:val="26"/>
          <w:szCs w:val="26"/>
        </w:rPr>
        <w:t xml:space="preserve">Điểm cốt lõi: </w:t>
      </w:r>
      <w:r>
        <w:rPr>
          <w:rFonts w:ascii="Times New Roman" w:cs="Times New Roman" w:eastAsia="Times New Roman" w:hAnsi="Times New Roman"/>
          <w:sz w:val="26"/>
          <w:szCs w:val="26"/>
        </w:rPr>
        <w:t xml:space="preserve">chi phí thấp, không có thiết bị điện tử ngoài trời phải bảo trì, không cần người trực, đầu tư theo giai đoạn – nhưng mang đúng tinh thần “Công viên Đổi mới Sáng tạo” và chủ đề của Sơn Trà Innovation Fest 2026: “Công nghệ toàn cầu hội ngộ phong cách sống địa phương”.</w:t>
      </w:r>
    </w:p>
    <w:p>
      <w:pPr>
        <w:pStyle w:val="Heading1"/>
        <w:spacing w:after="140" w:before="280"/>
      </w:pPr>
      <w:r>
        <w:rPr>
          <w:rFonts w:ascii="Times New Roman" w:cs="Times New Roman" w:eastAsia="Times New Roman" w:hAnsi="Times New Roman"/>
          <w:b/>
          <w:bCs/>
          <w:color w:val="0B3D2E"/>
          <w:sz w:val="30"/>
          <w:szCs w:val="30"/>
        </w:rPr>
        <w:t xml:space="preserve">2. Bối cảnh và đánh giá khu đất</w:t>
      </w:r>
    </w:p>
    <w:p>
      <w:pPr>
        <w:pStyle w:val="Heading2"/>
        <w:spacing w:after="100" w:before="200"/>
      </w:pPr>
      <w:r>
        <w:rPr>
          <w:rFonts w:ascii="Times New Roman" w:cs="Times New Roman" w:eastAsia="Times New Roman" w:hAnsi="Times New Roman"/>
          <w:b/>
          <w:bCs/>
          <w:color w:val="023E8A"/>
          <w:sz w:val="27"/>
          <w:szCs w:val="27"/>
        </w:rPr>
        <w:t xml:space="preserve">2.1. Vị trí và hình dạng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Khu đất nằm ở góc giao ba tuyến đường Ngô Thì Trí, Vũng Thùng 4 và Lý Nhật Quang, thuộc khu dân cư Làng cá Nại Hiên Đông – gần bến neo đậu Vũng Thùng, vịnh Mân Quang, cầu Thuận Phước và cảng Tiên Sa.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Theo số liệu Ban Tổ chức: diện tích khoảng 2.000 m²; các cạnh 82,12 m (giáp nhà dân), 41,15 m (đường Ngô Thì Trí), 38,57 m (đường Vũng Thùng 4), 51,13 m (đường Lý Nhật Quang); góc Ngô Thì Trí – Vũng Thùng 4 được bo tròn.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Ba mặt tiếp giáp đường, một mặt dài 82 m giáp trực tiếp nhà dân – đây là yếu tố quyết định cách bố trí (ồn, riêng tư, an ninh).</w:t>
      </w:r>
    </w:p>
    <w:p>
      <w:pPr>
        <w:pStyle w:val="Heading2"/>
        <w:spacing w:after="100" w:before="200"/>
      </w:pPr>
      <w:r>
        <w:rPr>
          <w:rFonts w:ascii="Times New Roman" w:cs="Times New Roman" w:eastAsia="Times New Roman" w:hAnsi="Times New Roman"/>
          <w:b/>
          <w:bCs/>
          <w:color w:val="023E8A"/>
          <w:sz w:val="27"/>
          <w:szCs w:val="27"/>
        </w:rPr>
        <w:t xml:space="preserve">2.2. Người sử dụng và nhu cầu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Người dùng chính là cư dân khu phố: trẻ em, người lớn tuổi, các gia đình gắn bó với nghề biển. Công viên nhỏ, nằm trong khu dân cư nên phải phục vụ sinh hoạt hằng ngày trước tiên.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Khu dân cư mang ký ức làng cá rất rõ (thúng chai, bến thuyền, nghề cá) – một “bản sắc có sẵn” mà ít công viên có được, nhưng thế hệ trẻ ngày càng ít cơ hội tiếp xúc.</w:t>
      </w:r>
    </w:p>
    <w:p>
      <w:pPr>
        <w:pStyle w:val="ListParagraph"/>
        <w:numPr>
          <w:ilvl w:val="0"/>
          <w:numId w:val="3"/>
        </w:numPr>
        <w:spacing w:after="80" w:line="290"/>
        <w:jc w:val="both"/>
      </w:pPr>
      <w:r>
        <w:rPr>
          <w:rFonts w:ascii="Times New Roman" w:cs="Times New Roman" w:eastAsia="Times New Roman" w:hAnsi="Times New Roman"/>
          <w:sz w:val="26"/>
          <w:szCs w:val="26"/>
        </w:rPr>
        <w:t xml:space="preserve">Là “Công viên Đổi mới Sáng tạo” của phường, khu đất cần thể hiện tinh thần đổi mới sáng tạo, có không gian cho hoạt động khoa học – công nghệ, khởi nghiệp.</w:t>
      </w:r>
    </w:p>
    <w:p>
      <w:pPr>
        <w:pStyle w:val="Heading2"/>
        <w:spacing w:after="100" w:before="200"/>
      </w:pPr>
      <w:r>
        <w:rPr>
          <w:rFonts w:ascii="Times New Roman" w:cs="Times New Roman" w:eastAsia="Times New Roman" w:hAnsi="Times New Roman"/>
          <w:b/>
          <w:bCs/>
          <w:color w:val="023E8A"/>
          <w:sz w:val="27"/>
          <w:szCs w:val="27"/>
        </w:rPr>
        <w:t xml:space="preserve">2.3. Nguyên tắc thiết kế rút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Nguyên tắc</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Cách thể hiện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ngày trước, sự kiện sau</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Bãi cỏ, sân chơi, chỗ ngồi dùng mỗi ngày; sự kiện chỉ dùng lại không gian đó vào cuối tuần.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Tôn trọng nhà dân liền kề</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ồn đặt sát mặt đường; dải cây đệm dọc cạnh 82 m; hoạt động kết thúc trước 21:00.</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giao thông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giao lộ để tam giác tầm nhìn chỉ trồng cỏ, cây bụi thấp dưới 0,6 m; cổng lùi vào trong.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Rẻ, bền, dễ bảo trì</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thiết bị điện tử ngoài trời, không có mặt nước đọng; công nghệ đặt ở điện thoại người dùng.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thật</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Lấy chính nghề biển của khu dân cư làm chất liệu cho không gian, sân chơi và nội dung giáo dục.</w:t>
            </w:r>
          </w:p>
        </w:tc>
      </w:tr>
    </w:tbl>
    <w:p>
      <w:r>
        <w:br w:type="page"/>
      </w:r>
    </w:p>
    <w:p>
      <w:pPr>
        <w:pStyle w:val="Heading1"/>
        <w:spacing w:after="140" w:before="280"/>
      </w:pPr>
      <w:r>
        <w:rPr>
          <w:rFonts w:ascii="Times New Roman" w:cs="Times New Roman" w:eastAsia="Times New Roman" w:hAnsi="Times New Roman"/>
          <w:b/>
          <w:bCs/>
          <w:color w:val="0B3D2E"/>
          <w:sz w:val="30"/>
          <w:szCs w:val="30"/>
        </w:rPr>
        <w:t xml:space="preserve">3. Phương án không gian</w:t>
      </w:r>
    </w:p>
    <w:p>
      <w:pPr>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576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2"/>
          <w:szCs w:val="22"/>
        </w:rPr>
        <w:t xml:space="preserve">Hình 1. Sơ đồ mặt bằng phân khu (dựng theo số đo các cạnh do Ban Tổ chức cung cấp; sơ đồ ý tưởng, không phải bản vẽ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157"/>
        <w:gridCol w:w="4048"/>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Khu</w:t>
            </w:r>
          </w:p>
        </w:tc>
        <w:tc>
          <w:tcPr>
            <w:tcW w:type="dxa" w:w="2313"/>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Vị trí</w:t>
            </w:r>
          </w:p>
        </w:tc>
        <w:tc>
          <w:tcPr>
            <w:tcW w:type="dxa" w:w="115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Diện tích (≈)</w:t>
            </w:r>
          </w:p>
        </w:tc>
        <w:tc>
          <w:tcPr>
            <w:tcW w:type="dxa" w:w="404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Công năng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Cổng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Ngô Thì Trí – Vũng Thùng 4, lùi khỏi góc giao lộ</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trường nhỏ; bảng bản đồ số và mã QR; “Bảng Đổi mới Sơn Trà” trưng bày luân phiên dự án học sinh, startup; thùng rác phân loại.</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Ngô Thì Trí, phần rộng nhất</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480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Bãi cỏ đa năng: vui chơi, tập thể dục hằng ngày; cuối tuần tổ chức workshop STEM, “Cuối tuần xanh”, chiếu phim hoạt hình.</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(GĐ2)</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Cạnh Sân Bến</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55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Giàn che lắp ghép, mái cong như thuyền úp: bóng mát, chỗ workshop, kệ đổi sách. Kết cấu nhẹ, tháo lắp được; triển khai khi được phường chấp thuận.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đường Vũng Thùng 4</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đã xử lý dùng làm viền hố cát (có nắp đậy) và bồn cây; khung leo lưới dây đạt chuẩn an toàn tạo dáng lưới cá. Phụ huynh quan sát được từ vỉa hè.</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thong thả</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Lý Nhật Quang, phần hẹp, yên tĩnh</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135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Dụng cụ thể dục ngoài trời cho người lớn tuổi, bàn cờ, ghế dưới bóng cây.</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cây đệm + vườn mưa</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cạnh 82 m giáp nhà dân</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325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bóng mát bản địa chịu gió mặn, giảm ồn và tạo riêng tư cho nhà dân; hai vườn mưa trũng nhẹ thấm nước trong ≤ 48 giờ, chống ngập cục bộ.</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Hải trình</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Vòng quanh công viên, dài ~140 m</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350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thấm nước, rộng ~2,5 m cho xe lăn, xe đẩy; 6 trạm STEM dọc lối đi; nối với 5 lối vào từ 3 mặt đường.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Phần còn lại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Xen giữa các khu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~350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Thảm cỏ, cây bụi thấp, cây bóng mát rải rác.</w:t>
            </w:r>
          </w:p>
        </w:tc>
      </w:tr>
    </w:tbl>
    <w:p>
      <w:pPr>
        <w:spacing w:before="100"/>
        <w:jc w:val="both"/>
      </w:pPr>
      <w:r>
        <w:rPr>
          <w:rFonts w:ascii="Times New Roman" w:cs="Times New Roman" w:eastAsia="Times New Roman" w:hAnsi="Times New Roman"/>
          <w:i/>
          <w:iCs/>
          <w:sz w:val="26"/>
          <w:szCs w:val="26"/>
        </w:rPr>
        <w:t xml:space="preserve">Ghi chú: </w:t>
      </w:r>
      <w:r>
        <w:rPr>
          <w:rFonts w:ascii="Times New Roman" w:cs="Times New Roman" w:eastAsia="Times New Roman" w:hAnsi="Times New Roman"/>
          <w:i/>
          <w:iCs/>
          <w:sz w:val="23"/>
          <w:szCs w:val="23"/>
        </w:rPr>
        <w:t xml:space="preserve">diện tích đo trên sơ đồ, làm tròn; tổng theo số đo cạnh xấp xỉ 2.000–2.200 m² do sơ đồ của Ban Tổ chức không theo tỉ lệ. Loài cây cụ thể sẽ do đơn vị chuyên môn cây xanh lựa chọn.</w:t>
      </w:r>
    </w:p>
    <w:p>
      <w:pPr>
        <w:pStyle w:val="Heading2"/>
        <w:spacing w:after="100" w:before="200"/>
      </w:pPr>
      <w:r>
        <w:rPr>
          <w:rFonts w:ascii="Times New Roman" w:cs="Times New Roman" w:eastAsia="Times New Roman" w:hAnsi="Times New Roman"/>
          <w:b/>
          <w:bCs/>
          <w:color w:val="023E8A"/>
          <w:sz w:val="27"/>
          <w:szCs w:val="27"/>
        </w:rPr>
        <w:t xml:space="preserve">Ảnh phối cảnh minh họa</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01 – Toàn cảnh]</w:t>
      </w:r>
    </w:p>
    <w:p>
      <w:pPr>
        <w:spacing w:after="200"/>
        <w:jc w:val="center"/>
      </w:pPr>
      <w:r>
        <w:rPr>
          <w:rFonts w:ascii="Times New Roman" w:cs="Times New Roman" w:eastAsia="Times New Roman" w:hAnsi="Times New Roman"/>
          <w:i/>
          <w:iCs/>
          <w:color w:val="555555"/>
          <w:sz w:val="22"/>
          <w:szCs w:val="22"/>
        </w:rPr>
        <w:t xml:space="preserve">Hình 2. Toàn cảnh Bến Sáng Tạo Vũng Thùng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02 – Cổng Bến nhìn từ ngã ba]</w:t>
      </w:r>
    </w:p>
    <w:p>
      <w:pPr>
        <w:spacing w:after="200"/>
        <w:jc w:val="center"/>
      </w:pPr>
      <w:r>
        <w:rPr>
          <w:rFonts w:ascii="Times New Roman" w:cs="Times New Roman" w:eastAsia="Times New Roman" w:hAnsi="Times New Roman"/>
          <w:i/>
          <w:iCs/>
          <w:color w:val="555555"/>
          <w:sz w:val="22"/>
          <w:szCs w:val="22"/>
        </w:rPr>
        <w:t xml:space="preserve">Hình 3. Cổng Bến và tam giác tầm nhìn giao thông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03 – Sân chơi Thúng Chai và trạm STEM]</w:t>
      </w:r>
    </w:p>
    <w:p>
      <w:pPr>
        <w:spacing w:after="200"/>
        <w:jc w:val="center"/>
      </w:pPr>
      <w:r>
        <w:rPr>
          <w:rFonts w:ascii="Times New Roman" w:cs="Times New Roman" w:eastAsia="Times New Roman" w:hAnsi="Times New Roman"/>
          <w:i/>
          <w:iCs/>
          <w:color w:val="555555"/>
          <w:sz w:val="22"/>
          <w:szCs w:val="22"/>
        </w:rPr>
        <w:t xml:space="preserve">Hình 4. Sân chơi Thúng Chai và một trạm Hải trình STEM (ảnh minh họa được tạo bằng công cụ AI).</w:t>
      </w:r>
    </w:p>
    <w:p>
      <w:pPr>
        <w:pStyle w:val="Heading1"/>
        <w:spacing w:after="140" w:before="280"/>
      </w:pPr>
      <w:r>
        <w:rPr>
          <w:rFonts w:ascii="Times New Roman" w:cs="Times New Roman" w:eastAsia="Times New Roman" w:hAnsi="Times New Roman"/>
          <w:b/>
          <w:bCs/>
          <w:color w:val="0B3D2E"/>
          <w:sz w:val="30"/>
          <w:szCs w:val="30"/>
        </w:rPr>
        <w:t xml:space="preserve">4. Hải trình STEM Làng Cá</w:t>
      </w:r>
    </w:p>
    <w:p>
      <w:pPr>
        <w:spacing w:after="120" w:line="300"/>
        <w:jc w:val="both"/>
      </w:pPr>
      <w:r>
        <w:rPr>
          <w:rFonts w:ascii="Times New Roman" w:cs="Times New Roman" w:eastAsia="Times New Roman" w:hAnsi="Times New Roman"/>
          <w:sz w:val="26"/>
          <w:szCs w:val="26"/>
        </w:rPr>
        <w:t xml:space="preserve">Mỗi trạm gồm: biển thấp vừa tầm mắt trẻ em bằng vật liệu bền (gỗ xử lý/composite), một chi tiết tương tác cơ học đơn giản (không dùng điện, không dùng nước), phần tóm tắt in trực tiếp trên biển cho người không dùng điện thoại, và mã QR mở nội dung đầy đủ trên Bến Số (bài đọc, nghe đọc, thí nghiệm tại nhà, câu đố nhận huy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2120"/>
        <w:gridCol w:w="4434"/>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Trạm</w:t>
            </w:r>
          </w:p>
        </w:tc>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Kiến thức</w:t>
            </w:r>
          </w:p>
        </w:tc>
        <w:tc>
          <w:tcPr>
            <w:tcW w:type="dxa" w:w="443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Chi tiết tương tác tại trạm</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Vì sao thúng chai nổi?</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lực đẩy Archimedes</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 hình thúng chai cắt đôi thấy lòng rỗng chứa không khí; gợi ý thí nghiệm thuyền giấy bạc ở nhà.</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Nút buộc của ngư dân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Kỹ thuật: ma sát, lực kéo</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Cọc tập nút có dây cố định, hình hướng dẫn thắt nút ghế đơn.</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Con nước và mặt trăng</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thủy triều</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Đĩa xoay Mặt Trăng quanh Trái Đất, cửa sổ hiện mức nước tương ứng.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Nhìn sao đi biển → GPS</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Thiên văn, công nghệ định vị</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sao khắc nổi, chỉ vị trí sao Bắc Cực; so sánh la bàn – GPS.</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5</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Muối, cá và nước mắm</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Hóa học, sinh học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Hình minh họa hiện tượng thẩm thấu; câu chuyện nghề nước mắm miền Trung.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6</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chai nhựa ra biển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Môi trường, phân loại rác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Sơ đồ đường đi của rác từ phố ra biển; gắn với thùng rác phân loại ở Cổng Bến.</w:t>
            </w:r>
          </w:p>
        </w:tc>
      </w:tr>
    </w:tbl>
    <w:p>
      <w:pPr>
        <w:spacing w:before="120"/>
        <w:jc w:val="both"/>
      </w:pPr>
      <w:r>
        <w:rPr>
          <w:rFonts w:ascii="Times New Roman" w:cs="Times New Roman" w:eastAsia="Times New Roman" w:hAnsi="Times New Roman"/>
          <w:b/>
          <w:bCs/>
          <w:sz w:val="26"/>
          <w:szCs w:val="26"/>
        </w:rPr>
        <w:t xml:space="preserve">Giá trị: </w:t>
      </w:r>
      <w:r>
        <w:rPr>
          <w:rFonts w:ascii="Times New Roman" w:cs="Times New Roman" w:eastAsia="Times New Roman" w:hAnsi="Times New Roman"/>
          <w:sz w:val="26"/>
          <w:szCs w:val="26"/>
        </w:rPr>
        <w:t xml:space="preserve">biến công viên thành lớp học ngoài trời cho các trường lân cận; giữ gìn ký ức nghề biển theo cách hấp dẫn thế hệ trẻ; hoàn thành 6 trạm nhận giấy chứng nhận “Nhà Thám Hiểm Bến Sáng Tạo” (không ghi tên, không lưu thông tin cá nhân). Nội dung khoa học viết ở mức phổ thông và sẽ được giáo viên thẩm định trước khi triển khai.</w:t>
      </w:r>
    </w:p>
    <w:p>
      <w:pPr>
        <w:pStyle w:val="Heading1"/>
        <w:spacing w:after="140" w:before="280"/>
      </w:pPr>
      <w:r>
        <w:rPr>
          <w:rFonts w:ascii="Times New Roman" w:cs="Times New Roman" w:eastAsia="Times New Roman" w:hAnsi="Times New Roman"/>
          <w:b/>
          <w:bCs/>
          <w:color w:val="0B3D2E"/>
          <w:sz w:val="30"/>
          <w:szCs w:val="30"/>
        </w:rPr>
        <w:t xml:space="preserve">5. Bến Số – nền tảng số và vai trò của AI</w:t>
      </w:r>
    </w:p>
    <w:p>
      <w:pPr>
        <w:pStyle w:val="Heading2"/>
        <w:spacing w:after="100" w:before="200"/>
      </w:pPr>
      <w:r>
        <w:rPr>
          <w:rFonts w:ascii="Times New Roman" w:cs="Times New Roman" w:eastAsia="Times New Roman" w:hAnsi="Times New Roman"/>
          <w:b/>
          <w:bCs/>
          <w:color w:val="023E8A"/>
          <w:sz w:val="27"/>
          <w:szCs w:val="27"/>
        </w:rPr>
        <w:t xml:space="preserve">5.1.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Chức năng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tả</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Hải trình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Quét QR tại cổng hoặc tại trạm để xem bản đồ, nội dung 6 trạm, nghe đọc, làm câu đố, thu thập huy hiệu (lưu trên máy người dùng).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và bình chọn</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Người dân đề xuất hoạt động, hạng mục cải tạo và bình chọn ý tưởng của người khác – không cần tên, không đăng nhập.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cáo AI hằng tháng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AI lọc, gom nhóm, tóm tắt góp ý thành báo cáo một trang cho tổ dân phố, ban quản lý và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Lịch hoạt động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khai lịch sinh hoạt cộng đồng, Hải trình Chủ nhật, “Cuối tuần xanh”, các buổi chiếu phim.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Danh sách hạng mục cần tài trợ và ghi nhận người đỡ đầu bằng một dòng chữ nhỏ – không biển quảng cáo.</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sự cố</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Hướng dẫn phản ánh qua tổng đài 1022 của thành phố – không tạo kênh xử lý trùng lặp.</w:t>
            </w:r>
          </w:p>
        </w:tc>
      </w:tr>
    </w:tbl>
    <w:p>
      <w:pPr>
        <w:pStyle w:val="Heading2"/>
        <w:spacing w:after="100" w:before="200"/>
      </w:pPr>
      <w:r>
        <w:rPr>
          <w:rFonts w:ascii="Times New Roman" w:cs="Times New Roman" w:eastAsia="Times New Roman" w:hAnsi="Times New Roman"/>
          <w:b/>
          <w:bCs/>
          <w:color w:val="023E8A"/>
          <w:sz w:val="27"/>
          <w:szCs w:val="27"/>
        </w:rPr>
        <w:t xml:space="preserve">5.2. AI được dùng ở đâu, và không dùng ở đâu</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Tổng hợp ý kiến cộng đồng: </w:t>
      </w:r>
      <w:r>
        <w:rPr>
          <w:rFonts w:ascii="Times New Roman" w:cs="Times New Roman" w:eastAsia="Times New Roman" w:hAnsi="Times New Roman"/>
          <w:sz w:val="26"/>
          <w:szCs w:val="26"/>
        </w:rPr>
        <w:t xml:space="preserve">mỗi tháng, các góp ý (đã loại bỏ thông tin cá nhân) được đưa cho một mô hình ngôn ngữ lớn để: lọc nội dung rác, xúc phạm, quảng cáo; gom các ý giống nhau và đếm mức độ quan tâm; nhận diện góp ý thực chất là sự cố để hướng dẫn chuyển sang 1022; viết báo cáo một trang kèm đề xuất việc cần làm. AI không cần dữ liệu huấn luyện riêng, không cần cảm biến; chi phí xử lý vài trăm góp ý mỗi tháng rất thấp.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Sản xuất nội dung: </w:t>
      </w:r>
      <w:r>
        <w:rPr>
          <w:rFonts w:ascii="Times New Roman" w:cs="Times New Roman" w:eastAsia="Times New Roman" w:hAnsi="Times New Roman"/>
          <w:sz w:val="26"/>
          <w:szCs w:val="26"/>
        </w:rPr>
        <w:t xml:space="preserve">AI hỗ trợ vẽ tranh minh họa, tạo bản nháp, đọc giọng nói; mọi nội dung đều được con người biên tập, kiểm tra trước khi công bố.</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Không dùng chatbot trả lời tự do </w:t>
      </w:r>
      <w:r>
        <w:rPr>
          <w:rFonts w:ascii="Times New Roman" w:cs="Times New Roman" w:eastAsia="Times New Roman" w:hAnsi="Times New Roman"/>
          <w:sz w:val="26"/>
          <w:szCs w:val="26"/>
        </w:rPr>
        <w:t xml:space="preserve">cho công chúng, để tránh thông tin sai về lịch sử, văn hóa, tín ngưỡng. AI chỉ đề xuất; con người quyết định.</w:t>
      </w:r>
    </w:p>
    <w:p>
      <w:pPr>
        <w:pStyle w:val="Heading2"/>
        <w:spacing w:after="100" w:before="200"/>
      </w:pPr>
      <w:r>
        <w:rPr>
          <w:rFonts w:ascii="Times New Roman" w:cs="Times New Roman" w:eastAsia="Times New Roman" w:hAnsi="Times New Roman"/>
          <w:b/>
          <w:bCs/>
          <w:color w:val="023E8A"/>
          <w:sz w:val="27"/>
          <w:szCs w:val="27"/>
        </w:rPr>
        <w:t xml:space="preserve">5.3. Quyền riêng tư và bảo vệ dữ liệu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đăng nhập, không thu thập dữ liệu của trẻ em; huy hiệu và chứng nhận không ghi tên.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Form góp ý nhắc người dùng không ghi thông tin cá nhân và tự chặn nội dung có số điện thoại, email.</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Khi vận hành chính thức: tuân thủ quy định pháp luật về bảo vệ dữ liệu cá nhân; nội dung do cư dân đóng góp (như ảnh xưa) chỉ đăng khi có sự đồng ý của người sở hữu và qua kiểm duyệt; có cơ chế yêu cầu gỡ.</w:t>
      </w:r>
    </w:p>
    <w:p>
      <w:pPr>
        <w:pStyle w:val="Heading2"/>
        <w:spacing w:after="100" w:before="200"/>
      </w:pPr>
      <w:r>
        <w:rPr>
          <w:rFonts w:ascii="Times New Roman" w:cs="Times New Roman" w:eastAsia="Times New Roman" w:hAnsi="Times New Roman"/>
          <w:b/>
          <w:bCs/>
          <w:color w:val="023E8A"/>
          <w:sz w:val="27"/>
          <w:szCs w:val="27"/>
        </w:rPr>
        <w:t xml:space="preserve">5.4. Prototype đã thực hiện</w:t>
      </w:r>
    </w:p>
    <w:p>
      <w:pPr>
        <w:spacing w:after="120" w:line="300"/>
        <w:jc w:val="both"/>
      </w:pPr>
      <w:r>
        <w:rPr>
          <w:rFonts w:ascii="Times New Roman" w:cs="Times New Roman" w:eastAsia="Times New Roman" w:hAnsi="Times New Roman"/>
          <w:sz w:val="26"/>
          <w:szCs w:val="26"/>
        </w:rPr>
        <w:t xml:space="preserve">Nhóm đã xây dựng bản mẫu Bến Số chạy được trên điện thoại (web tĩnh, không cần máy chủ): trang chủ và bản đồ; 6 trạm với nội dung, nghe đọc, câu đố, huy hiệu và giấy chứng nhận; Hòm ý tưởng với gửi và bình chọn; báo cáo AI mẫu (dữ liệu minh họa); lịch hoạt động; đỡ đầu; báo sự cố; trang in mã QR cho từng trạm.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w:t>
      </w:r>
    </w:p>
    <w:p>
      <w:pPr>
        <w:pStyle w:val="Heading1"/>
        <w:spacing w:after="140" w:before="280"/>
      </w:pPr>
      <w:r>
        <w:rPr>
          <w:rFonts w:ascii="Times New Roman" w:cs="Times New Roman" w:eastAsia="Times New Roman" w:hAnsi="Times New Roman"/>
          <w:b/>
          <w:bCs/>
          <w:color w:val="0B3D2E"/>
          <w:sz w:val="30"/>
          <w:szCs w:val="30"/>
        </w:rPr>
        <w:t xml:space="preserve">6. Hoạt động, vận hành và xã hội hóa</w:t>
      </w:r>
    </w:p>
    <w:p>
      <w:pPr>
        <w:pStyle w:val="Heading2"/>
        <w:spacing w:after="100" w:before="200"/>
      </w:pPr>
      <w:r>
        <w:rPr>
          <w:rFonts w:ascii="Times New Roman" w:cs="Times New Roman" w:eastAsia="Times New Roman" w:hAnsi="Times New Roman"/>
          <w:b/>
          <w:bCs/>
          <w:color w:val="023E8A"/>
          <w:sz w:val="27"/>
          <w:szCs w:val="27"/>
        </w:rPr>
        <w:t xml:space="preserve">6.1. Công viên vận hành được mà không cần người trực</w:t>
      </w:r>
    </w:p>
    <w:p>
      <w:pPr>
        <w:spacing w:after="120" w:line="300"/>
        <w:jc w:val="both"/>
      </w:pPr>
      <w:r>
        <w:rPr>
          <w:rFonts w:ascii="Times New Roman" w:cs="Times New Roman" w:eastAsia="Times New Roman" w:hAnsi="Times New Roman"/>
          <w:sz w:val="26"/>
          <w:szCs w:val="26"/>
        </w:rPr>
        <w:t xml:space="preserve">Toàn bộ không gian và các trạm STEM hoạt động độc lập; phần số là web tĩnh với chi phí lưu trữ gần như bằng không. Các hoạt động cộng đồng dưới đây là phần cộng thêm – nếu tạm dừng, công viên vẫn phục vụ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241"/>
        <w:gridCol w:w="2698"/>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Thời gian</w:t>
            </w:r>
          </w:p>
        </w:tc>
        <w:tc>
          <w:tcPr>
            <w:tcW w:type="dxa" w:w="424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Hoạt động</w:t>
            </w:r>
          </w:p>
        </w:tc>
        <w:tc>
          <w:tcPr>
            <w:tcW w:type="dxa" w:w="269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có thể tham gia (đề xuất)</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Sáng Chủ nhật hằng tuần</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cho thiếu nhi, lớp thắt nút, kể chuyện nghề biển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Đoàn thanh niên, tình nguyện viên, trường học</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Tối thứ Bảy cuối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Chiếu phim hoạt hình (ưu tiên phim của cuộc thi “Làm phim hoạt hình bằng AI” – SIF), kết thúc trước 21:00</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UBND phường, Ban Tổ chức SIF</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quý</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Làm mới “Bảng Đổi mới Sơn Trà”: dự án học sinh, sinh viên, startup</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Trường học, trung tâm hỗ trợ khởi nghiệp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“Cuối tuần xanh”: nhặt rác, phân loại rác, chăm cây</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khu dân cư</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Đọc báo cáo AI, chọn 1–3 việc cải tiến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Tổ dân phố, ban quản lý công viên, UBND phường</w:t>
            </w:r>
          </w:p>
        </w:tc>
      </w:tr>
    </w:tbl>
    <w:p>
      <w:pPr>
        <w:pStyle w:val="Heading2"/>
        <w:spacing w:after="100" w:before="200"/>
      </w:pPr>
      <w:r>
        <w:rPr>
          <w:rFonts w:ascii="Times New Roman" w:cs="Times New Roman" w:eastAsia="Times New Roman" w:hAnsi="Times New Roman"/>
          <w:b/>
          <w:bCs/>
          <w:color w:val="023E8A"/>
          <w:sz w:val="27"/>
          <w:szCs w:val="27"/>
        </w:rPr>
        <w:t xml:space="preserve">6.2. Mô hình hợp tác Nhà nước – cộng đồng – doanh nghiệp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Nhà nước (UBND phường): </w:t>
      </w:r>
      <w:r>
        <w:rPr>
          <w:rFonts w:ascii="Times New Roman" w:cs="Times New Roman" w:eastAsia="Times New Roman" w:hAnsi="Times New Roman"/>
          <w:sz w:val="26"/>
          <w:szCs w:val="26"/>
        </w:rPr>
        <w:t xml:space="preserve">chủ quản khu đất, phê duyệt phương án, đầu tư hạng mục nền (cỏ, cây, lối đi), đọc báo cáo và quyết định cải tiến.</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Doanh nghiệp: </w:t>
      </w:r>
      <w:r>
        <w:rPr>
          <w:rFonts w:ascii="Times New Roman" w:cs="Times New Roman" w:eastAsia="Times New Roman" w:hAnsi="Times New Roman"/>
          <w:sz w:val="26"/>
          <w:szCs w:val="26"/>
        </w:rPr>
        <w:t xml:space="preserve">đỡ đầu cây xanh, dụng cụ thể dục, biển trạm STEM, giàn che; hỗ trợ nền tảng số (có thể mời các đơn vị đồng hành của Sơn Trà Innovation Fest). Được ghi nhận minh bạch trên Bến Số và bằng một dòng chữ nhỏ tại hiện vật.</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Cộng đồng, trường học: </w:t>
      </w:r>
      <w:r>
        <w:rPr>
          <w:rFonts w:ascii="Times New Roman" w:cs="Times New Roman" w:eastAsia="Times New Roman" w:hAnsi="Times New Roman"/>
          <w:sz w:val="26"/>
          <w:szCs w:val="26"/>
        </w:rPr>
        <w:t xml:space="preserve">góp ý, bình chọn, tham gia hoạt động, dùng công viên làm lớp học ngoài trời.</w:t>
      </w:r>
    </w:p>
    <w:p>
      <w:pPr>
        <w:pStyle w:val="Heading1"/>
        <w:spacing w:after="140" w:before="280"/>
      </w:pPr>
      <w:r>
        <w:rPr>
          <w:rFonts w:ascii="Times New Roman" w:cs="Times New Roman" w:eastAsia="Times New Roman" w:hAnsi="Times New Roman"/>
          <w:b/>
          <w:bCs/>
          <w:color w:val="0B3D2E"/>
          <w:sz w:val="30"/>
          <w:szCs w:val="30"/>
        </w:rPr>
        <w:t xml:space="preserve">7. Lộ trình triển khai và nguyên tắc chi phí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819"/>
        <w:gridCol w:w="3084"/>
      </w:tblGrid>
      <w:tr>
        <w:trPr>
          <w:tblHeader/>
        </w:trPr>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Giai đoạn</w:t>
            </w:r>
          </w:p>
        </w:tc>
        <w:tc>
          <w:tcPr>
            <w:tcW w:type="dxa" w:w="481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Hạng mục</w:t>
            </w:r>
          </w:p>
        </w:tc>
        <w:tc>
          <w:tcPr>
            <w:tcW w:type="dxa" w:w="308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Ghi chú</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1</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San nền, thảm cỏ, cây xanh, lối đi thấm nước, sân chơi Thúng Chai, 6 trạm STEM, Cổng Bến, thùng rác phân loại, ra mắt Bến Số</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Tạo được công viên hoàn chỉnh để sử dụng ngay</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2</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(giàn che lắp ghép), dụng cụ thể dục, đèn năng lượng mặt trời chiếu xuống lối đi, kệ đổi sách</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nguồn xã hội hóa, triển khai khi được chấp thuận</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Liên tục</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Cải tiến theo báo cáo góp ý hằng tháng, làm mới nội dung STEM và Bảng Đổi mới</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 phí vận hành phần số gần như bằng không</w:t>
            </w:r>
          </w:p>
        </w:tc>
      </w:tr>
    </w:tbl>
    <w:p>
      <w:pPr>
        <w:spacing w:after="60" w:before="120"/>
        <w:jc w:val="both"/>
      </w:pPr>
      <w:r>
        <w:rPr>
          <w:rFonts w:ascii="Times New Roman" w:cs="Times New Roman" w:eastAsia="Times New Roman" w:hAnsi="Times New Roman"/>
          <w:sz w:val="26"/>
          <w:szCs w:val="26"/>
        </w:rPr>
        <w:t xml:space="preserve">Nguyên tắc giữ chi phí hợp lý:</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thiết bị điện tử ngoài trời (màn hình, cảm biến, camera) – tránh chi phí đầu tư, điện năng và bảo trì.</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Tái sử dụng vật liệu nghề biển (thúng chai đã xử lý) làm điểm nhấn thay cho công trình, tượng đài đắt tiền.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mặt nước trang trí; vườn mưa dùng đất và cây, không cần bơm.</w:t>
      </w:r>
    </w:p>
    <w:p>
      <w:pPr>
        <w:pStyle w:val="ListParagraph"/>
        <w:numPr>
          <w:ilvl w:val="0"/>
          <w:numId w:val="3"/>
        </w:numPr>
        <w:spacing w:after="80" w:line="290"/>
        <w:jc w:val="both"/>
      </w:pPr>
      <w:r>
        <w:rPr>
          <w:rFonts w:ascii="Times New Roman" w:cs="Times New Roman" w:eastAsia="Times New Roman" w:hAnsi="Times New Roman"/>
          <w:sz w:val="26"/>
          <w:szCs w:val="26"/>
        </w:rPr>
        <w:t xml:space="preserve">Phần số dùng web tĩnh; AI chỉ chạy một lần mỗi tháng trên lượng văn bản nhỏ.</w:t>
      </w:r>
    </w:p>
    <w:p>
      <w:pPr>
        <w:spacing w:after="120" w:line="300"/>
        <w:jc w:val="both"/>
      </w:pPr>
      <w:r>
        <w:rPr>
          <w:rFonts w:ascii="Times New Roman" w:cs="Times New Roman" w:eastAsia="Times New Roman" w:hAnsi="Times New Roman"/>
          <w:i/>
          <w:iCs/>
          <w:sz w:val="26"/>
          <w:szCs w:val="26"/>
        </w:rPr>
        <w:t xml:space="preserve">Dự toán chi tiết sẽ do đơn vị chuyên môn lập theo đơn giá hiện hành khi phương án được lựa chọn.</w:t>
      </w:r>
    </w:p>
    <w:p>
      <w:pPr>
        <w:pStyle w:val="Heading1"/>
        <w:spacing w:after="140" w:before="280"/>
      </w:pPr>
      <w:r>
        <w:rPr>
          <w:rFonts w:ascii="Times New Roman" w:cs="Times New Roman" w:eastAsia="Times New Roman" w:hAnsi="Times New Roman"/>
          <w:b/>
          <w:bCs/>
          <w:color w:val="0B3D2E"/>
          <w:sz w:val="30"/>
          <w:szCs w:val="30"/>
        </w:rPr>
        <w:t xml:space="preserve">8. Đáp ứng các nhóm nội dung của cuộc thi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 nội dung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Thể hiện trong ý tưởng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năng mới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Học tập (Hải trình STEM), vui chơi, thể thao, đọc sách (kệ đổi sách), triển lãm – khởi nghiệp, khoa học công nghệ (Bảng Đổi mới Sơn Trà).</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&amp; trải nghiệm cộng đồng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Chủ nhật, chiếu phim cuối tháng, “Cuối tuần xanh”, kể chuyện nghề biển, hoạt động trẻ em.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xanh, sinh thái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cây đệm bản địa, vườn mưa, lối đi thấm nước, đèn năng lượng mặt trời, phân loại rác, tái sử dụng thúng chai.</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thông minh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mã QR, ứng dụng số không cần cài đặt, AI tổng hợp dữ liệu góp ý, kết nối kênh phản ánh 1022.</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Sơn Trà</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Văn hóa biển, nghề cá, thúng chai, nghề nước mắm, câu chuyện làng cá Vũng Thùng.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Xã hội hóa &amp; vận hành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 hợp tác Nhà nước – cộng đồng – doanh nghiệp; cộng đồng cùng quyết định cải tiến qua Hòm ý tưởng.</w:t>
            </w:r>
          </w:p>
        </w:tc>
      </w:tr>
    </w:tbl>
    <w:p>
      <w:pPr>
        <w:pStyle w:val="Heading1"/>
        <w:spacing w:after="140" w:before="280"/>
      </w:pPr>
      <w:r>
        <w:rPr>
          <w:rFonts w:ascii="Times New Roman" w:cs="Times New Roman" w:eastAsia="Times New Roman" w:hAnsi="Times New Roman"/>
          <w:b/>
          <w:bCs/>
          <w:color w:val="0B3D2E"/>
          <w:sz w:val="30"/>
          <w:szCs w:val="30"/>
        </w:rPr>
        <w:t xml:space="preserve">9. Điểm mới so với các mô hình đã có</w:t>
      </w:r>
    </w:p>
    <w:p>
      <w:pPr>
        <w:spacing w:after="120" w:line="300"/>
        <w:jc w:val="both"/>
      </w:pPr>
      <w:r>
        <w:rPr>
          <w:rFonts w:ascii="Times New Roman" w:cs="Times New Roman" w:eastAsia="Times New Roman" w:hAnsi="Times New Roman"/>
          <w:sz w:val="26"/>
          <w:szCs w:val="26"/>
        </w:rPr>
        <w:t xml:space="preserve">Nhóm tác giả nhận thức rằng từng thành phần riêng lẻ đã xuất hiện ở nơi khác. Điểm mới của ý tưởng nằm ở cách kết hợp và ở cơ chế vận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hình đã có</w:t>
            </w:r>
          </w:p>
        </w:tc>
        <w:tc>
          <w:tcPr>
            <w:tcW w:type="dxa" w:w="636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Điểm mới của Bến Sáng Tạo Vũng Thùng</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Gắn mã QR thông tin cho cây xanh, hiện vật, bảo tàng (cung cấp thông tin một chiều)</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QR là cửa vào một hành trình học tập có câu đố, huy hiệu, chứng nhận; nội dung là di sản nghề biển của chính khu dân cư, kể bằng ngôn ngữ khoa học.</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dụng cụ thể dục tiêu chuẩn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mang bản sắc (thúng chai, lưới cá) nhưng dùng thiết bị đạt chuẩn an toàn; gắn với trạm STEM.</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thư góp ý, kênh phản ánh sự cố</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để cùng thiết kế công viên, có bình chọn; AI tổng hợp thành báo cáo hành động hằng tháng; sự cố được chuyển về kênh 1022 sẵn có.</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thiết kế một lần rồi giữ nguyên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được cải tiến liên tục theo ý kiến cộng đồng; nội dung được làm mới từ các cuộc thi, trường học, startup của địa phương.</w:t>
            </w:r>
          </w:p>
        </w:tc>
      </w:tr>
    </w:tbl>
    <w:p>
      <w:pPr>
        <w:pStyle w:val="Heading1"/>
        <w:spacing w:after="140" w:before="280"/>
      </w:pPr>
      <w:r>
        <w:rPr>
          <w:rFonts w:ascii="Times New Roman" w:cs="Times New Roman" w:eastAsia="Times New Roman" w:hAnsi="Times New Roman"/>
          <w:b/>
          <w:bCs/>
          <w:color w:val="0B3D2E"/>
          <w:sz w:val="30"/>
          <w:szCs w:val="30"/>
        </w:rPr>
        <w:t xml:space="preserve">10. Rủi ro và giải pháp phòng tránh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Rủi ro</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Giải pháp</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Ảnh hưởng tới nhà dân liền kề (tiếng ồn, ánh sáng, riêng tư)</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ồn đặt sát mặt đường; dải cây đệm dọc ranh giới; kết thúc trước 21:00; đèn thấp chiếu xuống, không rọi vào nhà.</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Mất an toàn giao thông tại góc ngã ba</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Tam giác tầm nhìn chỉ trồng cỏ, cây bụi &lt; 0,6 m; cổng lùi vào; lối vào có vỉa hè đệm.</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trẻ em ở sân chơi</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chỉ làm viền hố cát, bồn cây, ghế – không làm chỗ leo; khung leo đạt tiêu chuẩn an toàn; hố cát có nắp; nền cát/cỏ giảm chấn.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Muỗi, nước đọng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mặt nước trang trí; vườn mưa thiết kế thấm hết trong ≤ 48 giờ.</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gãy đổ mùa mưa bão</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Chọn cây bản địa chịu gió, không giòn gãy; trồng cách xa ranh nhà dân; cắt tỉa định kỳ.</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khuất, mất an ninh ban đêm</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thấp, cây cao tán cao, tầm nhìn thông thoáng; chiếu sáng lối đi.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Nội dung sai lệch, thiếu chính xác</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dùng chatbot tự do; nội dung khoa học do giáo viên thẩm định, nội dung văn hóa – tín ngưỡng chỉ giới thiệu, được phường duyệt.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Lộ dữ liệu cá nhân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đăng nhập, không thu dữ liệu trẻ em, chặn số điện thoại/email trong góp ý, ẩn thông tin trước khi đưa cho AI.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cáo trá hình trong không gian công cộng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Chỉ ghi nhận tài trợ bằng một dòng chữ nhỏ; không biển quảng cáo, không voucher thương mại.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Ít người dùng Bến Số</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Tóm tắt in sẵn trên biển trạm; gắn với hoạt động trường học và Hải trình Chủ nhật.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Hỏng biển trạm, mất mã QR</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Biển rẻ, dễ thay; địa chỉ web ngắn in kèm; tên miền do phường quản lý.</w:t>
            </w:r>
          </w:p>
        </w:tc>
      </w:tr>
    </w:tbl>
    <w:p>
      <w:pPr>
        <w:pStyle w:val="Heading1"/>
        <w:spacing w:after="140" w:before="280"/>
      </w:pPr>
      <w:r>
        <w:rPr>
          <w:rFonts w:ascii="Times New Roman" w:cs="Times New Roman" w:eastAsia="Times New Roman" w:hAnsi="Times New Roman"/>
          <w:b/>
          <w:bCs/>
          <w:color w:val="0B3D2E"/>
          <w:sz w:val="30"/>
          <w:szCs w:val="30"/>
        </w:rPr>
        <w:t xml:space="preserve">11. Khả năng nhân rộng</w:t>
      </w:r>
    </w:p>
    <w:p>
      <w:pPr>
        <w:spacing w:after="120" w:line="300"/>
        <w:jc w:val="both"/>
      </w:pPr>
      <w:r>
        <w:rPr>
          <w:rFonts w:ascii="Times New Roman" w:cs="Times New Roman" w:eastAsia="Times New Roman" w:hAnsi="Times New Roman"/>
          <w:sz w:val="26"/>
          <w:szCs w:val="26"/>
        </w:rPr>
        <w:t xml:space="preserve">Mô hình được thiết kế thành một “khung” có thể áp dụng cho các khu đất trống, công viên nhỏ khác, đúng tinh thần “Mỗi công viên một ý tưởng”: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Giữ nguyên nền tảng Bến Số và cơ chế Hòm ý tưởng – báo cáo AI; chỉ thay nội dung các trạm theo câu chuyện của từng nơi (ví dụ: làng nghề, di tích, hệ sinh thái bán đảo Sơn Trà).</w:t>
      </w:r>
    </w:p>
    <w:p>
      <w:pPr>
        <w:pStyle w:val="ListParagraph"/>
        <w:numPr>
          <w:ilvl w:val="0"/>
          <w:numId w:val="3"/>
        </w:numPr>
        <w:spacing w:after="80" w:line="290"/>
        <w:jc w:val="both"/>
      </w:pPr>
      <w:r>
        <w:rPr>
          <w:rFonts w:ascii="Times New Roman" w:cs="Times New Roman" w:eastAsia="Times New Roman" w:hAnsi="Times New Roman"/>
          <w:sz w:val="26"/>
          <w:szCs w:val="26"/>
        </w:rPr>
        <w:t xml:space="preserve">Có thể phát triển thành mạng lưới “Hải trình khoa học Sơn Trà” nối nhiều công viên, phục vụ học sinh và du khách.</w:t>
      </w:r>
    </w:p>
    <w:p>
      <w:pPr>
        <w:pStyle w:val="ListParagraph"/>
        <w:numPr>
          <w:ilvl w:val="0"/>
          <w:numId w:val="3"/>
        </w:numPr>
        <w:spacing w:after="80" w:line="290"/>
        <w:jc w:val="both"/>
      </w:pPr>
      <w:r>
        <w:rPr>
          <w:rFonts w:ascii="Times New Roman" w:cs="Times New Roman" w:eastAsia="Times New Roman" w:hAnsi="Times New Roman"/>
          <w:sz w:val="26"/>
          <w:szCs w:val="26"/>
        </w:rPr>
        <w:t xml:space="preserve">Dữ liệu góp ý tích lũy giúp phường hiểu nhu cầu thực tế của cư dân khi quy hoạch các không gian công cộng tiếp theo.</w:t>
      </w:r>
    </w:p>
    <w:p>
      <w:pPr>
        <w:pStyle w:val="Heading1"/>
        <w:spacing w:after="140" w:before="280"/>
      </w:pPr>
      <w:r>
        <w:rPr>
          <w:rFonts w:ascii="Times New Roman" w:cs="Times New Roman" w:eastAsia="Times New Roman" w:hAnsi="Times New Roman"/>
          <w:b/>
          <w:bCs/>
          <w:color w:val="0B3D2E"/>
          <w:sz w:val="30"/>
          <w:szCs w:val="30"/>
        </w:rPr>
        <w:t xml:space="preserve">12. Cam kết của tác giả</w:t>
      </w:r>
    </w:p>
    <w:p>
      <w:pPr>
        <w:pStyle w:val="ListParagraph"/>
        <w:numPr>
          <w:ilvl w:val="0"/>
          <w:numId w:val="3"/>
        </w:numPr>
        <w:spacing w:after="80" w:line="290"/>
        <w:jc w:val="both"/>
      </w:pPr>
      <w:r>
        <w:rPr>
          <w:rFonts w:ascii="Times New Roman" w:cs="Times New Roman" w:eastAsia="Times New Roman" w:hAnsi="Times New Roman"/>
          <w:sz w:val="26"/>
          <w:szCs w:val="26"/>
        </w:rPr>
        <w:t xml:space="preserve">Ý tưởng do nhóm tác giả xây dựng, không sao chép ý tưởng, thiết kế, sản phẩm của tổ chức, cá nhân khác.</w:t>
      </w:r>
    </w:p>
    <w:p>
      <w:pPr>
        <w:pStyle w:val="ListParagraph"/>
        <w:numPr>
          <w:ilvl w:val="0"/>
          <w:numId w:val="3"/>
        </w:numPr>
        <w:spacing w:after="80" w:line="290"/>
        <w:jc w:val="both"/>
      </w:pPr>
      <w:r>
        <w:rPr>
          <w:rFonts w:ascii="Times New Roman" w:cs="Times New Roman" w:eastAsia="Times New Roman" w:hAnsi="Times New Roman"/>
          <w:sz w:val="26"/>
          <w:szCs w:val="26"/>
        </w:rPr>
        <w:t xml:space="preserve">Ảnh phối cảnh là ảnh minh họa được tạo bằng công cụ AI; sơ đồ mặt bằng và prototype do nhóm tác giả thực hiện. Không sử dụng hình ảnh, logo có bản quyền của bên thứ ba.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Nội dung khoa học được biên soạn ở mức phổ thông từ kiến thức phổ biến; sẽ được chuyên gia, giáo viên thẩm định trước khi triển khai.</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Nhóm tác giả sẵn sàng phối hợp với Ban Tổ chức, UBND phường Sơn Trà để hoàn thiện phương án nếu ý tưởng được lựa chọn.</w:t>
      </w:r>
    </w:p>
    <w:p>
      <w:pPr>
        <w:spacing w:after="120"/>
      </w:pPr>
    </w:p>
    <w:p>
      <w:pPr>
        <w:spacing w:after="120" w:line="300"/>
        <w:jc w:val="right"/>
      </w:pPr>
      <w:r>
        <w:rPr>
          <w:rFonts w:ascii="Times New Roman" w:cs="Times New Roman" w:eastAsia="Times New Roman" w:hAnsi="Times New Roman"/>
          <w:sz w:val="26"/>
          <w:szCs w:val="26"/>
        </w:rPr>
        <w:t xml:space="preserve">Đà Nẵng, ngày </w:t>
      </w:r>
      <w:r>
        <w:rPr>
          <w:rFonts w:ascii="Times New Roman" w:cs="Times New Roman" w:eastAsia="Times New Roman" w:hAnsi="Times New Roman"/>
          <w:sz w:val="26"/>
          <w:szCs w:val="26"/>
          <w:shd w:fill="FFF176" w:color="auto" w:val="clear"/>
        </w:rPr>
        <w:t xml:space="preserve">[..]</w:t>
      </w:r>
      <w:r>
        <w:rPr>
          <w:rFonts w:ascii="Times New Roman" w:cs="Times New Roman" w:eastAsia="Times New Roman" w:hAnsi="Times New Roman"/>
          <w:sz w:val="26"/>
          <w:szCs w:val="26"/>
        </w:rPr>
        <w:t xml:space="preserve"> tháng 9 năm 2026</w:t>
      </w:r>
    </w:p>
    <w:p>
      <w:pPr>
        <w:spacing w:after="120" w:line="300"/>
        <w:jc w:val="right"/>
      </w:pPr>
      <w:r>
        <w:rPr>
          <w:rFonts w:ascii="Times New Roman" w:cs="Times New Roman" w:eastAsia="Times New Roman" w:hAnsi="Times New Roman"/>
          <w:b/>
          <w:bCs/>
          <w:sz w:val="26"/>
          <w:szCs w:val="26"/>
        </w:rPr>
        <w:t xml:space="preserve">Đại diện nhóm tác giả</w:t>
      </w:r>
    </w:p>
    <w:p>
      <w:pPr>
        <w:spacing w:after="120" w:line="300"/>
        <w:jc w:val="right"/>
      </w:pPr>
      <w:r>
        <w:rPr>
          <w:rFonts w:ascii="Times New Roman" w:cs="Times New Roman" w:eastAsia="Times New Roman" w:hAnsi="Times New Roman"/>
          <w:sz w:val="26"/>
          <w:szCs w:val="26"/>
          <w:shd w:fill="FFF176" w:color="auto" w:val="clear"/>
        </w:rPr>
        <w:t xml:space="preserve">[Họ và tên]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Bến Sáng Tạo Vũng Thùng – Thuyết minh ý tưởng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bf1c7365993953533d99076c8bf1adb128c12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ý tưởng – Bến Sáng Tạo Vũng Thùng</dc:title>
  <dc:creator>Nhóm tác giả Bến Sáng Tạo Vũng Thùng</dc:creator>
  <cp:lastModifiedBy>Un-named</cp:lastModifiedBy>
  <cp:revision>1</cp:revision>
  <dcterms:created xsi:type="dcterms:W3CDTF">2026-09-26T06:34:24.601Z</dcterms:created>
  <dcterms:modified xsi:type="dcterms:W3CDTF">2026-09-26T06:34:24.601Z</dcterms:modified>
</cp:coreProperties>
</file>

<file path=docProps/custom.xml><?xml version="1.0" encoding="utf-8"?>
<Properties xmlns="http://schemas.openxmlformats.org/officeDocument/2006/custom-properties" xmlns:vt="http://schemas.openxmlformats.org/officeDocument/2006/docPropsVTypes"/>
</file>