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1.0" w:type="dxa"/>
        <w:jc w:val="left"/>
        <w:tblInd w:w="108.0" w:type="dxa"/>
        <w:tblLayout w:type="fixed"/>
        <w:tblLook w:val="0000"/>
      </w:tblPr>
      <w:tblGrid>
        <w:gridCol w:w="4416"/>
        <w:gridCol w:w="5115"/>
        <w:tblGridChange w:id="0">
          <w:tblGrid>
            <w:gridCol w:w="4416"/>
            <w:gridCol w:w="5115"/>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HỌC HUẾ</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TRƯỜNG ĐẠI HỌC KHOA HỌC</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0" cy="12700"/>
                      <wp:effectExtent b="0" l="0" r="0" t="0"/>
                      <wp:wrapNone/>
                      <wp:docPr id="1915472900"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0" cy="12700"/>
                      <wp:effectExtent b="0" l="0" r="0" t="0"/>
                      <wp:wrapNone/>
                      <wp:docPr id="191547290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6">
            <w:pPr>
              <w:jc w:val="right"/>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HỢP ĐỒNG ĐỀ TÀI NGHIÊN CỨU KHOA HỌC SINH VIÊN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(Kiêm Thuyết minh)</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 xml:space="preserve">  </w:t>
      </w:r>
      <w:r w:rsidDel="00000000" w:rsidR="00000000" w:rsidRPr="00000000">
        <w:rPr>
          <w:rFonts w:ascii="Times New Roman" w:cs="Times New Roman" w:eastAsia="Times New Roman" w:hAnsi="Times New Roman"/>
          <w:sz w:val="28"/>
          <w:szCs w:val="28"/>
          <w:rtl w:val="0"/>
        </w:rPr>
        <w:t xml:space="preserve">Số:              /HĐ-ĐHKH</w:t>
      </w:r>
    </w:p>
    <w:p w:rsidR="00000000" w:rsidDel="00000000" w:rsidP="00000000" w:rsidRDefault="00000000" w:rsidRPr="00000000" w14:paraId="0000000C">
      <w:pPr>
        <w:rPr>
          <w:rFonts w:ascii="Times New Roman" w:cs="Times New Roman" w:eastAsia="Times New Roman" w:hAnsi="Times New Roman"/>
          <w:i w:val="1"/>
          <w:sz w:val="28"/>
          <w:szCs w:val="28"/>
        </w:rPr>
      </w:pPr>
      <w:r w:rsidDel="00000000" w:rsidR="00000000" w:rsidRPr="00000000">
        <w:rPr>
          <w:rtl w:val="0"/>
        </w:rPr>
      </w:r>
    </w:p>
    <w:tbl>
      <w:tblPr>
        <w:tblStyle w:val="Table2"/>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290"/>
        <w:gridCol w:w="3254"/>
        <w:gridCol w:w="283"/>
        <w:gridCol w:w="3663"/>
        <w:tblGridChange w:id="0">
          <w:tblGrid>
            <w:gridCol w:w="2410"/>
            <w:gridCol w:w="290"/>
            <w:gridCol w:w="3254"/>
            <w:gridCol w:w="283"/>
            <w:gridCol w:w="3663"/>
          </w:tblGrid>
        </w:tblGridChange>
      </w:tblGrid>
      <w:tr>
        <w:trPr>
          <w:cantSplit w:val="0"/>
          <w:trHeight w:val="849" w:hRule="atLeast"/>
          <w:tblHeader w:val="0"/>
        </w:trPr>
        <w:tc>
          <w:tcPr>
            <w:tcBorders>
              <w:top w:color="000000" w:space="0" w:sz="4" w:val="single"/>
              <w:left w:color="000000" w:space="0" w:sz="4" w:val="single"/>
              <w:bottom w:color="000000" w:space="0" w:sz="4" w:val="single"/>
              <w:right w:color="000000" w:space="0" w:sz="0" w:val="nil"/>
            </w:tcBorders>
            <w:tcMar>
              <w:top w:w="57.0" w:type="dxa"/>
              <w:bottom w:w="57.0" w:type="dxa"/>
            </w:tcMa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1.TÊN ĐỀ TÀI</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w:t>
            </w:r>
          </w:p>
        </w:tc>
        <w:tc>
          <w:tcPr>
            <w:gridSpan w:val="4"/>
            <w:tcBorders>
              <w:top w:color="000000" w:space="0" w:sz="4" w:val="single"/>
              <w:left w:color="000000" w:space="0" w:sz="0" w:val="nil"/>
              <w:bottom w:color="000000" w:space="0" w:sz="4" w:val="single"/>
              <w:right w:color="000000" w:space="0" w:sz="4" w:val="single"/>
            </w:tcBorders>
            <w:tcMar>
              <w:top w:w="57.0" w:type="dxa"/>
              <w:bottom w:w="57.0" w:type="dxa"/>
            </w:tcMar>
          </w:tcPr>
          <w:p w:rsidR="00000000" w:rsidDel="00000000" w:rsidP="00000000" w:rsidRDefault="00000000" w:rsidRPr="00000000" w14:paraId="00000011">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Hub - Web hỗ trợ đăng ký đề tài nghiên cứu khoa học trong khoa công nghệ thông tin</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15">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BÊN A: TRƯỜNG ĐẠI HỌC KHOA HỌC, ĐẠI HỌC HUẾ</w:t>
            </w:r>
          </w:p>
          <w:p w:rsidR="00000000" w:rsidDel="00000000" w:rsidP="00000000" w:rsidRDefault="00000000" w:rsidRPr="00000000" w14:paraId="0000001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 Võ Thanh Tùng</w:t>
              <w:tab/>
              <w:t xml:space="preserve">   </w:t>
            </w:r>
          </w:p>
          <w:p w:rsidR="00000000" w:rsidDel="00000000" w:rsidP="00000000" w:rsidRDefault="00000000" w:rsidRPr="00000000" w14:paraId="00000017">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 Hiệu trưởng</w:t>
            </w:r>
          </w:p>
          <w:p w:rsidR="00000000" w:rsidDel="00000000" w:rsidP="00000000" w:rsidRDefault="00000000" w:rsidRPr="00000000" w14:paraId="00000018">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tab/>
              <w:t xml:space="preserve">: 77 Nguyễn Huệ, Thành phố Huế, Tỉnh Thừa Thiên Huế</w:t>
            </w:r>
          </w:p>
          <w:p w:rsidR="00000000" w:rsidDel="00000000" w:rsidP="00000000" w:rsidRDefault="00000000" w:rsidRPr="00000000" w14:paraId="0000001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 thuế: 3300368833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số: 371611055712 tại Kho Bạc nhà nước tỉnh Thừa Thiên Huế</w:t>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BÊN B: CHỦ NHIỆM ĐỀ TÀI</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Ngô Quang Trường</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vị: Lớp Công nghệ thông tin K47J</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 0339140405</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23t1020573@husc.edu.vn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tài khoản: 040114042005, ngân hàng Sacombank</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CỐ VẤN KHOA HỌC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Nguyễn Văn Trung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Học vị, chức danh KH: Tiến sĩ</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LĨNH VỰC NGHIÊN CỨU</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tbl>
            <w:tblPr>
              <w:tblStyle w:val="Table3"/>
              <w:tblW w:w="5738.0" w:type="dxa"/>
              <w:jc w:val="left"/>
              <w:tblLayout w:type="fixed"/>
              <w:tblLook w:val="0000"/>
            </w:tblPr>
            <w:tblGrid>
              <w:gridCol w:w="705"/>
              <w:gridCol w:w="1069"/>
              <w:gridCol w:w="738"/>
              <w:gridCol w:w="651"/>
              <w:gridCol w:w="1074"/>
              <w:gridCol w:w="654"/>
              <w:gridCol w:w="847"/>
              <w:tblGridChange w:id="0">
                <w:tblGrid>
                  <w:gridCol w:w="705"/>
                  <w:gridCol w:w="1069"/>
                  <w:gridCol w:w="738"/>
                  <w:gridCol w:w="651"/>
                  <w:gridCol w:w="1074"/>
                  <w:gridCol w:w="654"/>
                  <w:gridCol w:w="8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nhiên</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Xã hội</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văn</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Giáo dục</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Kỹ thuật</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Nông</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Lâm-Ngư</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dược</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Môi trường</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1915472906" name=""/>
                            <a:graphic>
                              <a:graphicData uri="http://schemas.microsoft.com/office/word/2010/wordprocessingShape">
                                <wps:wsp>
                                  <wps:cNvSpPr/>
                                  <wps:cNvPr id="10" name="Shape 10"/>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191547290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127000</wp:posOffset>
                            </wp:positionV>
                            <wp:extent cx="158115" cy="152400"/>
                            <wp:effectExtent b="0" l="0" r="0" t="0"/>
                            <wp:wrapNone/>
                            <wp:docPr id="1915472911" name=""/>
                            <a:graphic>
                              <a:graphicData uri="http://schemas.microsoft.com/office/word/2010/wordprocessingShape">
                                <wps:wsp>
                                  <wps:cNvCnPr/>
                                  <wps:spPr>
                                    <a:xfrm>
                                      <a:off x="5271705" y="3708563"/>
                                      <a:ext cx="148590" cy="1428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127000</wp:posOffset>
                            </wp:positionV>
                            <wp:extent cx="158115" cy="152400"/>
                            <wp:effectExtent b="0" l="0" r="0" t="0"/>
                            <wp:wrapNone/>
                            <wp:docPr id="191547291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58115"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127000</wp:posOffset>
                            </wp:positionV>
                            <wp:extent cx="158115" cy="152400"/>
                            <wp:effectExtent b="0" l="0" r="0" t="0"/>
                            <wp:wrapNone/>
                            <wp:docPr id="1915472908" name=""/>
                            <a:graphic>
                              <a:graphicData uri="http://schemas.microsoft.com/office/word/2010/wordprocessingShape">
                                <wps:wsp>
                                  <wps:cNvCnPr/>
                                  <wps:spPr>
                                    <a:xfrm flipH="1" rot="10800000">
                                      <a:off x="5271705" y="3708563"/>
                                      <a:ext cx="148590" cy="1428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127000</wp:posOffset>
                            </wp:positionV>
                            <wp:extent cx="158115" cy="152400"/>
                            <wp:effectExtent b="0" l="0" r="0" t="0"/>
                            <wp:wrapNone/>
                            <wp:docPr id="191547290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58115" cy="1524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9" name=""/>
                            <a:graphic>
                              <a:graphicData uri="http://schemas.microsoft.com/office/word/2010/wordprocessingShape">
                                <wps:wsp>
                                  <wps:cNvSpPr/>
                                  <wps:cNvPr id="13" name="Shape 13"/>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915472910" name=""/>
                            <a:graphic>
                              <a:graphicData uri="http://schemas.microsoft.com/office/word/2010/wordprocessingShape">
                                <wps:wsp>
                                  <wps:cNvSpPr/>
                                  <wps:cNvPr id="14" name="Shape 14"/>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9154729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1915472907" name=""/>
                            <a:graphic>
                              <a:graphicData uri="http://schemas.microsoft.com/office/word/2010/wordprocessingShape">
                                <wps:wsp>
                                  <wps:cNvSpPr/>
                                  <wps:cNvPr id="11" name="Shape 11"/>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191547290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4" name=""/>
                            <a:graphic>
                              <a:graphicData uri="http://schemas.microsoft.com/office/word/2010/wordprocessingShape">
                                <wps:wsp>
                                  <wps:cNvSpPr/>
                                  <wps:cNvPr id="8" name="Shape 8"/>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238125" cy="238125"/>
                            <wp:effectExtent b="0" l="0" r="0" t="0"/>
                            <wp:wrapSquare wrapText="bothSides" distB="0" distT="0" distL="114300" distR="114300"/>
                            <wp:docPr id="1915472902" name=""/>
                            <a:graphic>
                              <a:graphicData uri="http://schemas.microsoft.com/office/word/2010/wordprocessingShape">
                                <wps:wsp>
                                  <wps:cNvSpPr/>
                                  <wps:cNvPr id="6" name="Shape 6"/>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238125" cy="238125"/>
                            <wp:effectExtent b="0" l="0" r="0" t="0"/>
                            <wp:wrapSquare wrapText="bothSides" distB="0" distT="0" distL="114300" distR="114300"/>
                            <wp:docPr id="191547290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238125" cy="238125"/>
                            <wp:effectExtent b="0" l="0" r="0" t="0"/>
                            <wp:wrapSquare wrapText="bothSides" distB="0" distT="0" distL="114300" distR="114300"/>
                            <wp:docPr id="1915472901" name=""/>
                            <a:graphic>
                              <a:graphicData uri="http://schemas.microsoft.com/office/word/2010/wordprocessingShape">
                                <wps:wsp>
                                  <wps:cNvSpPr/>
                                  <wps:cNvPr id="5" name="Shape 5"/>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238125" cy="238125"/>
                            <wp:effectExtent b="0" l="0" r="0" t="0"/>
                            <wp:wrapSquare wrapText="bothSides" distB="0" distT="0" distL="114300" distR="114300"/>
                            <wp:docPr id="191547290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r>
          </w:tbl>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LOẠI HÌNH NGHIÊN CỨU</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4"/>
              <w:tblW w:w="3009.0" w:type="dxa"/>
              <w:jc w:val="left"/>
              <w:tblLayout w:type="fixed"/>
              <w:tblLook w:val="0000"/>
            </w:tblPr>
            <w:tblGrid>
              <w:gridCol w:w="1003"/>
              <w:gridCol w:w="1229"/>
              <w:gridCol w:w="777"/>
              <w:tblGridChange w:id="0">
                <w:tblGrid>
                  <w:gridCol w:w="1003"/>
                  <w:gridCol w:w="1229"/>
                  <w:gridCol w:w="7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bản</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w:t>
                  </w:r>
                </w:p>
              </w:tc>
              <w:tc>
                <w:tcPr>
                  <w:tcBorders>
                    <w:top w:color="000000" w:space="0" w:sz="0" w:val="nil"/>
                    <w:left w:color="000000" w:space="0" w:sz="0" w:val="nil"/>
                    <w:bottom w:color="000000" w:space="0" w:sz="0" w:val="nil"/>
                    <w:right w:color="000000" w:space="0" w:sz="0" w:val="nil"/>
                  </w:tcBorders>
                  <w:tcMar>
                    <w:left w:w="85.0" w:type="dxa"/>
                    <w:right w:w="85.0" w:type="dxa"/>
                  </w:tcMar>
                </w:tcPr>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 khai</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38125" cy="238125"/>
                            <wp:effectExtent b="0" l="0" r="0" t="0"/>
                            <wp:wrapSquare wrapText="bothSides" distB="0" distT="0" distL="114300" distR="114300"/>
                            <wp:docPr id="1915472899" name=""/>
                            <a:graphic>
                              <a:graphicData uri="http://schemas.microsoft.com/office/word/2010/wordprocessingShape">
                                <wps:wsp>
                                  <wps:cNvSpPr/>
                                  <wps:cNvPr id="3" name="Shape 3"/>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38125" cy="238125"/>
                            <wp:effectExtent b="0" l="0" r="0" t="0"/>
                            <wp:wrapSquare wrapText="bothSides" distB="0" distT="0" distL="114300" distR="114300"/>
                            <wp:docPr id="191547289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69545" cy="158115"/>
                            <wp:effectExtent b="0" l="0" r="0" t="0"/>
                            <wp:wrapNone/>
                            <wp:docPr id="1915472903" name=""/>
                            <a:graphic>
                              <a:graphicData uri="http://schemas.microsoft.com/office/word/2010/wordprocessingShape">
                                <wps:wsp>
                                  <wps:cNvCnPr/>
                                  <wps:spPr>
                                    <a:xfrm>
                                      <a:off x="5265990" y="3705705"/>
                                      <a:ext cx="160020" cy="14859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69545" cy="158115"/>
                            <wp:effectExtent b="0" l="0" r="0" t="0"/>
                            <wp:wrapNone/>
                            <wp:docPr id="191547290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69545" cy="158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69545" cy="152400"/>
                            <wp:effectExtent b="0" l="0" r="0" t="0"/>
                            <wp:wrapNone/>
                            <wp:docPr id="1915472898" name=""/>
                            <a:graphic>
                              <a:graphicData uri="http://schemas.microsoft.com/office/word/2010/wordprocessingShape">
                                <wps:wsp>
                                  <wps:cNvCnPr/>
                                  <wps:spPr>
                                    <a:xfrm flipH="1" rot="10800000">
                                      <a:off x="5265990" y="3708563"/>
                                      <a:ext cx="160020" cy="1428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69545" cy="152400"/>
                            <wp:effectExtent b="0" l="0" r="0" t="0"/>
                            <wp:wrapNone/>
                            <wp:docPr id="19154728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9545" cy="1524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5" name=""/>
                            <a:graphic>
                              <a:graphicData uri="http://schemas.microsoft.com/office/word/2010/wordprocessingShape">
                                <wps:wsp>
                                  <wps:cNvSpPr/>
                                  <wps:cNvPr id="9" name="Shape 9"/>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91547290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915472912" name=""/>
                            <a:graphic>
                              <a:graphicData uri="http://schemas.microsoft.com/office/word/2010/wordprocessingShape">
                                <wps:wsp>
                                  <wps:cNvSpPr/>
                                  <wps:cNvPr id="16" name="Shape 16"/>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91547291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r w:rsidDel="00000000" w:rsidR="00000000" w:rsidRPr="00000000">
              <w:pict>
                <v:shape id="Ink 5" style="position:absolute;margin-left:-2.85pt;margin-top:0.35pt;width:1.05pt;height:1.15pt;z-index:2516638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">
                  <v:imagedata r:id="rId1" o:title=""/>
                  <o:lock v:ext="edit" aspectratio="f" rotation="t"/>
                </v:shape>
              </w:pic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DANH SÁCH NHỮNG NGƯỜI THAM GIA THỰC HIỆN ĐỀ TÀI (nếu có)</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vị công tác</w:t>
            </w:r>
          </w:p>
        </w:tc>
        <w:tc>
          <w:tcPr>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Chữ ký</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Ngô Quang Trường</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Hồ Thị Quỳnh Uyên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Ngọc Tố Linh</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Đình Nhật Huy</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Công nghệ thông tin K47J</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Công nghệ thông tin K47M</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Công nghệ thông tin K47A</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Kỹ thuật phần mềm K47A</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KẾT QUẢ NGHIÊN CỨU VÀ SẢN PHẨM LIÊN QUAN TRỰC TIẾP ĐẾN ĐỀ TÀI (trong, ngoài nước) (Ghi cụ thể một số tài liệu, nghiên cứu triển khai, sản phẩm và địa chỉ ứng dụng trong 3 năm gần đây)</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mặt sản phẩm, hiện tại Nhà trường chưa có hệ thống hỗ trợ đăng ký đề tài nghiên cứu khoa học cho sinh viên.</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mặt công nghệ, đề tài liên quan trực tiếp đến Next.js, Java Spring Boot và MySQL.</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Next.js (</w:t>
            </w:r>
            <w:hyperlink r:id="rId9">
              <w:r w:rsidDel="00000000" w:rsidR="00000000" w:rsidRPr="00000000">
                <w:rPr>
                  <w:rFonts w:ascii="Times New Roman" w:cs="Times New Roman" w:eastAsia="Times New Roman" w:hAnsi="Times New Roman"/>
                  <w:color w:val="467886"/>
                  <w:u w:val="single"/>
                  <w:rtl w:val="0"/>
                </w:rPr>
                <w:t xml:space="preserve">https://nextjs.org/</w:t>
              </w:r>
            </w:hyperlink>
            <w:r w:rsidDel="00000000" w:rsidR="00000000" w:rsidRPr="00000000">
              <w:rPr>
                <w:rFonts w:ascii="Times New Roman" w:cs="Times New Roman" w:eastAsia="Times New Roman" w:hAnsi="Times New Roman"/>
                <w:rtl w:val="0"/>
              </w:rPr>
              <w:t xml:space="preserve">) là nền tảng mã nguồn mở được ra đời vào năm 2016. Hiện nay, nhiều blog và trang tin tức sử dụng để tận dụng khả năng SEO mạnh mẽ của nó. Với SSR, nội dung có thể được hiển thị ngay lập tức cho người dùng và công cụ tìm kiếm, giúp tăng khả năng hiển thị trên các công cụ tìm kiếm. Giao diện người dùng có thể được xây dựng bằng React, cho phép cập nhật dữ liệu nhanh chóng mà không cần tải lại trang. React, Next.js được dùng để xây dựng các ứng dụng web dạng SPA (single page application), với các hệ thống tiêu biểu là Facebook, Nextflix, Shopify, Coursera, ....</w:t>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Java Spring Boot được ra đời vào năm 2014 trên nền tảng Java Spring (</w:t>
            </w:r>
            <w:hyperlink r:id="rId10">
              <w:r w:rsidDel="00000000" w:rsidR="00000000" w:rsidRPr="00000000">
                <w:rPr>
                  <w:rFonts w:ascii="Times New Roman" w:cs="Times New Roman" w:eastAsia="Times New Roman" w:hAnsi="Times New Roman"/>
                  <w:color w:val="467886"/>
                  <w:u w:val="single"/>
                  <w:rtl w:val="0"/>
                </w:rPr>
                <w:t xml:space="preserve">https://spring.io/</w:t>
              </w:r>
            </w:hyperlink>
            <w:r w:rsidDel="00000000" w:rsidR="00000000" w:rsidRPr="00000000">
              <w:rPr>
                <w:rFonts w:ascii="Times New Roman" w:cs="Times New Roman" w:eastAsia="Times New Roman" w:hAnsi="Times New Roman"/>
                <w:rtl w:val="0"/>
              </w:rPr>
              <w:t xml:space="preserve">), là framework thông dụng nhất hiện nay dùng để xây dựng và triển khai các ứng dụng web, đặc biệt là phía Back-End. Java Spring Boot thích hợp cho việc phát triển các ứng dụng doanh nghiệp quy mô lớn, nhờ vào tính năng quản lý giao dịch và phụ thuộc. Java Spring Boot hỗ trợ xây dựng các dịch vụ xác thực và phân quyền an toàn, thường được sử dụng trong các ứng dụng yêu cầu bảo mật cao. Các hệ thống nổi tiếng đã sử dụng Spring Boot là là Netflix, Amazon,</w:t>
            </w:r>
            <w:r w:rsidDel="00000000" w:rsidR="00000000" w:rsidRPr="00000000">
              <w:rPr>
                <w:rFonts w:ascii=".AppleSystemUIFont" w:cs=".AppleSystemUIFont" w:eastAsia=".AppleSystemUIFont" w:hAnsi=".AppleSystemUIFont"/>
                <w:b w:val="1"/>
                <w:color w:val="0e0e0e"/>
                <w:sz w:val="21"/>
                <w:szCs w:val="21"/>
                <w:rtl w:val="0"/>
              </w:rPr>
              <w:t xml:space="preserve"> </w:t>
            </w:r>
            <w:r w:rsidDel="00000000" w:rsidR="00000000" w:rsidRPr="00000000">
              <w:rPr>
                <w:rFonts w:ascii="Times New Roman" w:cs="Times New Roman" w:eastAsia="Times New Roman" w:hAnsi="Times New Roman"/>
                <w:rtl w:val="0"/>
              </w:rPr>
              <w:t xml:space="preserve">Spotify, Uber …</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 là một hệ quản trị cơ sở dữ liệu mã nguồn mở phổ biến, được đánh giá cao nhờ khả năng lưu trữ dữ liệu hiệu quả và truy vấn nhanh chóng. Đây là một nơi lưu trữ dữ liệu phổ biến và được tin dùng bởi nhiều hệ thống như E-commerce, E-learning, Ngân hàng,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bl>
      <w:tblPr>
        <w:tblStyle w:val="Table5"/>
        <w:tblW w:w="100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2632"/>
        <w:gridCol w:w="1170"/>
        <w:gridCol w:w="5130"/>
        <w:tblGridChange w:id="0">
          <w:tblGrid>
            <w:gridCol w:w="1080"/>
            <w:gridCol w:w="2632"/>
            <w:gridCol w:w="1170"/>
            <w:gridCol w:w="5130"/>
          </w:tblGrid>
        </w:tblGridChange>
      </w:tblGrid>
      <w:tr>
        <w:trPr>
          <w:cantSplit w:val="0"/>
          <w:trHeight w:val="3140.7421875" w:hRule="atLeast"/>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TÍNH CẤP THIẾT CỦA ĐỀ TÀI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Hiện nay việc đăng ký đề tài nghiên cứu khoa học của sinh viên trong Nhà trường đang thực hiện qua nhiều bước thủ công, không thuận lợi cho cả sinh viên và giảng viên cố vấn đề tài. Các nhóm sinh viên không có thông tin danh mục, định hướng nghiên cứu, định hướng đề tài của giảng viên theo từng năm, khả năng hướng dẫn bao nhiêu nhóm đề tài sinh viên, hiện tại đã có bao nhiêu nhóm đăng ký với giảng viên.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in ấn, nộp các bảng thuyết minh đề tài cũng không được chủ động.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thời đại chuyển đổi số, quy trình đăng ký đề tài nghiên cứu khoa học như trên là không phù hợp. Do đó đề tài hướng đến việc xây dựng hệ thống hỗ trợ đăng ký đề tài nghiên cứu khoa học cho sinh viên.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MỤC TIÊU ĐỀ TÀI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Tìm hiểu các framework, công nghệ xây dựng ứng dụng web thông dụng: Java Spring Boot, React.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Xây dựng hệ thống hỗ trợ đăng ký đề tài nghiên cứu khoa học cho sinh viên trường Đại học Khoa học.</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TÓM TẮT NỘI DUNG CỦA ĐỀ TÀI VÀ TIẾN ĐỘ THỰC HIỆN (ghi cụ thể)</w:t>
            </w:r>
          </w:p>
        </w:tc>
      </w:tr>
      <w:tr>
        <w:trPr>
          <w:cantSplit w:val="0"/>
          <w:trHeight w:val="278" w:hRule="atLeast"/>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dung thực hiện</w:t>
            </w:r>
          </w:p>
        </w:tc>
        <w:tc>
          <w:tcPr>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thực hiện</w:t>
            </w:r>
          </w:p>
        </w:tc>
      </w:tr>
      <w:tr>
        <w:trPr>
          <w:cantSplit w:val="0"/>
          <w:trHeight w:val="277" w:hRule="atLeast"/>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Phân tích, tìm hiểu, đặc tả nghiệp vụ</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Tìm hiểu công nghệ Java Spring Boot, React</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kế giải pháp hệ thống</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Cài đặt, kiểm thử hệ thống</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báo cáo tổng kết đề tài</w:t>
            </w:r>
          </w:p>
        </w:tc>
        <w:tc>
          <w:tcPr>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1/2025 đến Tháng 2/2025</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1/2025 đến Tháng 5/2025</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5/2025 đến Tháng 6/2025</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6/2025 đến Tháng 9/2025</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9/2025 đến Tháng 12/2025</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94">
            <w:pPr>
              <w:tabs>
                <w:tab w:val="left" w:leader="none" w:pos="618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SẢN PHẨM </w:t>
            </w:r>
          </w:p>
          <w:p w:rsidR="00000000" w:rsidDel="00000000" w:rsidP="00000000" w:rsidRDefault="00000000" w:rsidRPr="00000000" w14:paraId="00000095">
            <w:pPr>
              <w:tabs>
                <w:tab w:val="left" w:leader="none" w:pos="618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Báo cáo tại hội nghị khoa học cấp khoa</w:t>
            </w:r>
          </w:p>
          <w:p w:rsidR="00000000" w:rsidDel="00000000" w:rsidP="00000000" w:rsidRDefault="00000000" w:rsidRPr="00000000" w14:paraId="00000096">
            <w:pPr>
              <w:tabs>
                <w:tab w:val="left" w:leader="none" w:pos="618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Website hỗ trợ đăng ký đề tài nghiên cứu khoa học sinh viên của Khoa Công nghệ thông tin.</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9A">
            <w:pPr>
              <w:tabs>
                <w:tab w:val="left" w:leader="none" w:pos="618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KINH PHÍ THỰC HIỆN ĐỀ TÀI</w:t>
            </w:r>
          </w:p>
          <w:p w:rsidR="00000000" w:rsidDel="00000000" w:rsidP="00000000" w:rsidRDefault="00000000" w:rsidRPr="00000000" w14:paraId="0000009B">
            <w:pPr>
              <w:tabs>
                <w:tab w:val="left" w:leader="none" w:pos="618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7.000.000 VNĐ.</w:t>
            </w:r>
            <w:r w:rsidDel="00000000" w:rsidR="00000000" w:rsidRPr="00000000">
              <w:rPr>
                <w:rFonts w:ascii="Times New Roman" w:cs="Times New Roman" w:eastAsia="Times New Roman" w:hAnsi="Times New Roman"/>
                <w:sz w:val="26"/>
                <w:szCs w:val="26"/>
                <w:rtl w:val="0"/>
              </w:rPr>
              <w:tab/>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THỜI GIAN THỰC HIỆN     </w:t>
            </w:r>
            <w:r w:rsidDel="00000000" w:rsidR="00000000" w:rsidRPr="00000000">
              <w:rPr>
                <w:rFonts w:ascii="Times New Roman" w:cs="Times New Roman" w:eastAsia="Times New Roman" w:hAnsi="Times New Roman"/>
                <w:i w:val="1"/>
                <w:rtl w:val="0"/>
              </w:rPr>
              <w:t xml:space="preserve">Từ ngày 02 tháng 01 năm 2025 đến ngày 31 tháng 12 năm 2025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0" w:val="nil"/>
            </w:tcBorders>
            <w:tcMar>
              <w:top w:w="57.0" w:type="dxa"/>
              <w:bottom w:w="57.0" w:type="dxa"/>
            </w:tcMar>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nhiệm đề tài</w:t>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(Ký, họ và tên)</w:t>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vị quản lý</w:t>
            </w:r>
          </w:p>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(Trưởng Khoa, Bộ môn trực thuộc)</w:t>
            </w:r>
          </w:p>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(Ký, họ và  tên)</w:t>
            </w:r>
          </w:p>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Mar>
              <w:top w:w="57.0" w:type="dxa"/>
              <w:bottom w:w="57.0" w:type="dxa"/>
            </w:tcMar>
          </w:tcPr>
          <w:p w:rsidR="00000000" w:rsidDel="00000000" w:rsidP="00000000" w:rsidRDefault="00000000" w:rsidRPr="00000000" w14:paraId="000000B7">
            <w:pPr>
              <w:spacing w:after="120" w:before="120" w:lineRule="auto"/>
              <w:ind w:left="794"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Thừa Thiên Huế, ngày 02  tháng 01 năm </w:t>
            </w:r>
          </w:p>
          <w:p w:rsidR="00000000" w:rsidDel="00000000" w:rsidP="00000000" w:rsidRDefault="00000000" w:rsidRPr="00000000" w14:paraId="000000B8">
            <w:pPr>
              <w:spacing w:after="120" w:before="120" w:lineRule="auto"/>
              <w:ind w:left="794"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HIỆU TRƯỞNG</w:t>
            </w:r>
          </w:p>
          <w:p w:rsidR="00000000" w:rsidDel="00000000" w:rsidP="00000000" w:rsidRDefault="00000000" w:rsidRPr="00000000" w14:paraId="000000B9">
            <w:pPr>
              <w:spacing w:after="120" w:before="120" w:lineRule="auto"/>
              <w:ind w:left="794"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9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79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9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79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Võ Thanh Tùng</w:t>
            </w:r>
          </w:p>
          <w:p w:rsidR="00000000" w:rsidDel="00000000" w:rsidP="00000000" w:rsidRDefault="00000000" w:rsidRPr="00000000" w14:paraId="000000BE">
            <w:pPr>
              <w:ind w:left="792"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ind w:left="792"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tcMar>
              <w:top w:w="57.0" w:type="dxa"/>
              <w:bottom w:w="57.0" w:type="dxa"/>
            </w:tcMar>
          </w:tcPr>
          <w:p w:rsidR="00000000" w:rsidDel="00000000" w:rsidP="00000000" w:rsidRDefault="00000000" w:rsidRPr="00000000" w14:paraId="000000C1">
            <w:pPr>
              <w:rPr>
                <w:rFonts w:ascii="Times New Roman" w:cs="Times New Roman" w:eastAsia="Times New Roman" w:hAnsi="Times New Roman"/>
                <w:b w:val="1"/>
                <w:i w:val="1"/>
                <w:sz w:val="22"/>
                <w:szCs w:val="22"/>
                <w:u w:val="single"/>
              </w:rPr>
            </w:pPr>
            <w:r w:rsidDel="00000000" w:rsidR="00000000" w:rsidRPr="00000000">
              <w:rPr>
                <w:rFonts w:ascii="Times New Roman" w:cs="Times New Roman" w:eastAsia="Times New Roman" w:hAnsi="Times New Roman"/>
                <w:b w:val="1"/>
                <w:i w:val="1"/>
                <w:sz w:val="22"/>
                <w:szCs w:val="22"/>
                <w:u w:val="single"/>
                <w:rtl w:val="0"/>
              </w:rPr>
              <w:t xml:space="preserve">Ghi chú</w:t>
            </w:r>
            <w:r w:rsidDel="00000000" w:rsidR="00000000" w:rsidRPr="00000000">
              <w:rPr>
                <w:rFonts w:ascii="Times New Roman" w:cs="Times New Roman" w:eastAsia="Times New Roman" w:hAnsi="Times New Roman"/>
                <w:b w:val="1"/>
                <w:i w:val="1"/>
                <w:sz w:val="22"/>
                <w:szCs w:val="22"/>
                <w:rtl w:val="0"/>
              </w:rPr>
              <w:t xml:space="preserve">:</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Mar>
              <w:top w:w="57.0" w:type="dxa"/>
              <w:bottom w:w="57.0" w:type="dxa"/>
            </w:tcMar>
          </w:tcPr>
          <w:p w:rsidR="00000000" w:rsidDel="00000000" w:rsidP="00000000" w:rsidRDefault="00000000" w:rsidRPr="00000000" w14:paraId="000000C2">
            <w:pPr>
              <w:numPr>
                <w:ilvl w:val="0"/>
                <w:numId w:val="1"/>
              </w:numPr>
              <w:ind w:left="432"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Phiếu đăng ký nhận nhiệm vụ cần được in vi tính (04 bản);</w:t>
            </w:r>
          </w:p>
          <w:p w:rsidR="00000000" w:rsidDel="00000000" w:rsidP="00000000" w:rsidRDefault="00000000" w:rsidRPr="00000000" w14:paraId="000000C3">
            <w:pPr>
              <w:numPr>
                <w:ilvl w:val="0"/>
                <w:numId w:val="1"/>
              </w:numPr>
              <w:ind w:left="432"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Ghi đầy đủ các mục chính xác, không tẩy xoá.</w:t>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C34CF5"/>
    <w:rPr>
      <w:color w:val="467886" w:themeColor="hyperlink"/>
      <w:u w:val="single"/>
    </w:rPr>
  </w:style>
  <w:style w:type="character" w:styleId="UnresolvedMention">
    <w:name w:val="Unresolved Mention"/>
    <w:basedOn w:val="DefaultParagraphFont"/>
    <w:uiPriority w:val="99"/>
    <w:semiHidden w:val="1"/>
    <w:unhideWhenUsed w:val="1"/>
    <w:rsid w:val="00C34CF5"/>
    <w:rPr>
      <w:color w:val="605e5c"/>
      <w:shd w:color="auto" w:fill="e1dfdd" w:val="clear"/>
    </w:rPr>
  </w:style>
  <w:style w:type="character" w:styleId="FollowedHyperlink">
    <w:name w:val="FollowedHyperlink"/>
    <w:basedOn w:val="DefaultParagraphFont"/>
    <w:rsid w:val="00C34CF5"/>
    <w:rPr>
      <w:color w:val="96607d" w:themeColor="followedHyperlink"/>
      <w:u w:val="single"/>
    </w:rPr>
  </w:style>
  <w:style w:type="paragraph" w:styleId="ListParagraph">
    <w:name w:val="List Paragraph"/>
    <w:basedOn w:val="Normal"/>
    <w:uiPriority w:val="34"/>
    <w:qFormat w:val="1"/>
    <w:rsid w:val="00E74E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spring.io/" TargetMode="External"/><Relationship Id="rId9" Type="http://schemas.openxmlformats.org/officeDocument/2006/relationships/hyperlink" Target="https://nextj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4WsDDNxKxj2Fms58h90ke21zw==">CgMxLjA4AHIhMTZCZzdJS1lTWkJHRVVnellheU1rd19FM1hlWDVFMTFX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2024-12-25T17:08:00Z</dcterms:created>
  <dc:creator>HTL Co.,Ltd</dc:creator>
</cp:coreProperties>
</file>