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C9367" w14:textId="77777777" w:rsidR="00323C1D" w:rsidRPr="00323C1D" w:rsidRDefault="00B90C61" w:rsidP="00323C1D">
      <w:pPr>
        <w:rPr>
          <w:sz w:val="32"/>
        </w:rPr>
      </w:pPr>
      <w:r>
        <w:rPr>
          <w:sz w:val="32"/>
        </w:rPr>
        <w:t>Nguyễn Minh Nhựt</w:t>
      </w:r>
      <w:r w:rsidR="000756E8">
        <w:rPr>
          <w:sz w:val="32"/>
        </w:rPr>
        <w:t xml:space="preserve"> – 3122411</w:t>
      </w:r>
      <w:r>
        <w:rPr>
          <w:sz w:val="32"/>
        </w:rPr>
        <w:t>144</w:t>
      </w:r>
      <w:r w:rsidR="00323C1D">
        <w:rPr>
          <w:sz w:val="32"/>
        </w:rPr>
        <w:t xml:space="preserve"> - DCT122C2</w:t>
      </w:r>
    </w:p>
    <w:p w14:paraId="31FFA4B8" w14:textId="77777777" w:rsidR="00323C1D" w:rsidRPr="00323C1D" w:rsidRDefault="00323C1D" w:rsidP="00323C1D">
      <w:pPr>
        <w:jc w:val="center"/>
        <w:rPr>
          <w:b/>
          <w:sz w:val="32"/>
        </w:rPr>
      </w:pPr>
      <w:r w:rsidRPr="00323C1D">
        <w:rPr>
          <w:b/>
          <w:sz w:val="32"/>
        </w:rPr>
        <w:t>THE REVIEW TEST</w:t>
      </w:r>
    </w:p>
    <w:p w14:paraId="375EF991" w14:textId="77777777" w:rsidR="00323C1D" w:rsidRPr="00323C1D" w:rsidRDefault="00323C1D" w:rsidP="00323C1D">
      <w:pPr>
        <w:jc w:val="center"/>
        <w:rPr>
          <w:b/>
          <w:sz w:val="32"/>
        </w:rPr>
      </w:pPr>
      <w:r w:rsidRPr="00323C1D">
        <w:rPr>
          <w:b/>
          <w:sz w:val="32"/>
        </w:rPr>
        <w:t>Course: Test Case Design Methods – BlackBox</w:t>
      </w:r>
    </w:p>
    <w:p w14:paraId="5198F788" w14:textId="77777777" w:rsidR="005B4EEA" w:rsidRDefault="00323C1D" w:rsidP="00323C1D">
      <w:pPr>
        <w:jc w:val="center"/>
        <w:rPr>
          <w:b/>
          <w:sz w:val="32"/>
        </w:rPr>
      </w:pPr>
      <w:r w:rsidRPr="00323C1D">
        <w:rPr>
          <w:b/>
          <w:sz w:val="32"/>
        </w:rPr>
        <w:t>(Equivalence Class Partitioning, Boundary Value Analysis, Domain Analysis Testing)</w:t>
      </w:r>
    </w:p>
    <w:p w14:paraId="2E7C33C2" w14:textId="12F35B0A" w:rsidR="00323C1D" w:rsidRPr="00B93A82" w:rsidRDefault="00323C1D" w:rsidP="00323C1D">
      <w:pPr>
        <w:rPr>
          <w:sz w:val="32"/>
          <w:szCs w:val="32"/>
        </w:rPr>
      </w:pPr>
      <w:r w:rsidRPr="008B5F71">
        <w:rPr>
          <w:sz w:val="32"/>
          <w:szCs w:val="32"/>
        </w:rPr>
        <w:t xml:space="preserve">1. </w:t>
      </w:r>
      <w:r w:rsidRPr="008B5F71">
        <w:rPr>
          <w:b/>
          <w:sz w:val="32"/>
          <w:szCs w:val="32"/>
        </w:rPr>
        <w:t xml:space="preserve">d. </w:t>
      </w:r>
      <w:proofErr w:type="gramStart"/>
      <w:r w:rsidRPr="008B5F71">
        <w:rPr>
          <w:b/>
          <w:sz w:val="32"/>
          <w:szCs w:val="32"/>
        </w:rPr>
        <w:t>All of</w:t>
      </w:r>
      <w:proofErr w:type="gramEnd"/>
      <w:r w:rsidRPr="008B5F71">
        <w:rPr>
          <w:b/>
          <w:sz w:val="32"/>
          <w:szCs w:val="32"/>
        </w:rPr>
        <w:t xml:space="preserve"> above</w:t>
      </w:r>
    </w:p>
    <w:p w14:paraId="6CD226C6" w14:textId="7D7FA1A6" w:rsidR="00323C1D" w:rsidRPr="00B93A82" w:rsidRDefault="00323C1D" w:rsidP="00323C1D">
      <w:pPr>
        <w:rPr>
          <w:sz w:val="32"/>
          <w:szCs w:val="32"/>
        </w:rPr>
      </w:pPr>
      <w:r w:rsidRPr="008B5F71">
        <w:rPr>
          <w:sz w:val="32"/>
          <w:szCs w:val="32"/>
        </w:rPr>
        <w:t xml:space="preserve">2. </w:t>
      </w:r>
      <w:r w:rsidRPr="008B5F71">
        <w:rPr>
          <w:b/>
          <w:sz w:val="32"/>
          <w:szCs w:val="32"/>
        </w:rPr>
        <w:t>b. An input or output range of values such that only one value in the range becomes a test case</w:t>
      </w:r>
    </w:p>
    <w:p w14:paraId="535F4AEE" w14:textId="76BCB26C" w:rsidR="00323C1D" w:rsidRPr="00B93A82" w:rsidRDefault="00323C1D" w:rsidP="00323C1D">
      <w:pPr>
        <w:rPr>
          <w:sz w:val="32"/>
          <w:szCs w:val="32"/>
        </w:rPr>
      </w:pPr>
      <w:r w:rsidRPr="008B5F71">
        <w:rPr>
          <w:sz w:val="32"/>
          <w:szCs w:val="32"/>
        </w:rPr>
        <w:t xml:space="preserve">3. </w:t>
      </w:r>
      <w:r w:rsidRPr="008B5F71">
        <w:rPr>
          <w:b/>
          <w:sz w:val="32"/>
          <w:szCs w:val="32"/>
        </w:rPr>
        <w:t>c. 3, 10, 22</w:t>
      </w:r>
    </w:p>
    <w:p w14:paraId="337BB864" w14:textId="20211C93" w:rsidR="00323C1D" w:rsidRPr="00B93A82" w:rsidRDefault="00323C1D" w:rsidP="00323C1D">
      <w:pPr>
        <w:rPr>
          <w:sz w:val="32"/>
          <w:szCs w:val="32"/>
        </w:rPr>
      </w:pPr>
      <w:r w:rsidRPr="008B5F71">
        <w:rPr>
          <w:sz w:val="32"/>
          <w:szCs w:val="32"/>
        </w:rPr>
        <w:t xml:space="preserve">4. </w:t>
      </w:r>
      <w:r w:rsidRPr="008B5F71">
        <w:rPr>
          <w:b/>
          <w:sz w:val="32"/>
          <w:szCs w:val="32"/>
        </w:rPr>
        <w:t>c. £28000; £28001; £32001</w:t>
      </w:r>
    </w:p>
    <w:p w14:paraId="1C88ABFE" w14:textId="2F3B2A17" w:rsidR="008B5F71" w:rsidRPr="00B93A82" w:rsidRDefault="00323C1D" w:rsidP="00323C1D">
      <w:pPr>
        <w:rPr>
          <w:sz w:val="32"/>
          <w:szCs w:val="32"/>
        </w:rPr>
      </w:pPr>
      <w:r w:rsidRPr="008B5F71">
        <w:rPr>
          <w:sz w:val="32"/>
          <w:szCs w:val="32"/>
        </w:rPr>
        <w:t xml:space="preserve">5. </w:t>
      </w:r>
      <w:r w:rsidR="008B5F71" w:rsidRPr="008B5F71">
        <w:rPr>
          <w:b/>
          <w:sz w:val="32"/>
          <w:szCs w:val="32"/>
        </w:rPr>
        <w:t>b. Test boundary conditions on, below &amp; above the edges of input &amp; output equivalence classes</w:t>
      </w:r>
    </w:p>
    <w:p w14:paraId="68A96AF4" w14:textId="744DCAE0" w:rsidR="008B5F71" w:rsidRPr="00B93A82" w:rsidRDefault="00323C1D" w:rsidP="00323C1D">
      <w:pPr>
        <w:rPr>
          <w:sz w:val="32"/>
          <w:szCs w:val="32"/>
        </w:rPr>
      </w:pPr>
      <w:r w:rsidRPr="008B5F71">
        <w:rPr>
          <w:sz w:val="32"/>
          <w:szCs w:val="32"/>
        </w:rPr>
        <w:t xml:space="preserve">6. </w:t>
      </w:r>
      <w:r w:rsidR="008B5F71" w:rsidRPr="008B5F71">
        <w:rPr>
          <w:b/>
          <w:sz w:val="32"/>
          <w:szCs w:val="32"/>
        </w:rPr>
        <w:t>a. The max or min value a program can accept</w:t>
      </w:r>
    </w:p>
    <w:p w14:paraId="1B4D20F0" w14:textId="5ACEDAD1" w:rsidR="008B5F71" w:rsidRPr="00B93A82" w:rsidRDefault="00323C1D" w:rsidP="00323C1D">
      <w:pPr>
        <w:rPr>
          <w:sz w:val="32"/>
          <w:szCs w:val="32"/>
        </w:rPr>
      </w:pPr>
      <w:r w:rsidRPr="008B5F71">
        <w:rPr>
          <w:sz w:val="32"/>
          <w:szCs w:val="32"/>
        </w:rPr>
        <w:t xml:space="preserve">7. </w:t>
      </w:r>
      <w:r w:rsidR="008B5F71" w:rsidRPr="008B5F71">
        <w:rPr>
          <w:b/>
          <w:sz w:val="32"/>
          <w:szCs w:val="32"/>
        </w:rPr>
        <w:t>a. 0, 1, 2, 50, 51</w:t>
      </w:r>
    </w:p>
    <w:p w14:paraId="78F56615" w14:textId="4CAD73DE" w:rsidR="008B5F71" w:rsidRPr="008B5F71" w:rsidRDefault="008B5F71" w:rsidP="00323C1D">
      <w:pPr>
        <w:rPr>
          <w:sz w:val="32"/>
          <w:szCs w:val="32"/>
        </w:rPr>
      </w:pPr>
      <w:r w:rsidRPr="008B5F71">
        <w:rPr>
          <w:sz w:val="32"/>
          <w:szCs w:val="32"/>
        </w:rPr>
        <w:t xml:space="preserve">8. </w:t>
      </w:r>
    </w:p>
    <w:p w14:paraId="795A3E18" w14:textId="77777777" w:rsidR="008B5F71" w:rsidRPr="008B5F71" w:rsidRDefault="008B5F71" w:rsidP="00323C1D">
      <w:pPr>
        <w:rPr>
          <w:b/>
          <w:sz w:val="32"/>
          <w:szCs w:val="32"/>
        </w:rPr>
      </w:pPr>
      <w:r w:rsidRPr="008B5F71">
        <w:rPr>
          <w:b/>
          <w:sz w:val="32"/>
          <w:szCs w:val="32"/>
        </w:rPr>
        <w:t>d. Domain Analysis Testing is built on Equivalence Class and Boundary Value testing. It is a technique to identify efficient &amp; effective test cases when multiple variables should be tested together.</w:t>
      </w:r>
    </w:p>
    <w:p w14:paraId="5E23D493" w14:textId="3542F3BA" w:rsidR="008B5F71" w:rsidRPr="008B5F71" w:rsidRDefault="008B5F71" w:rsidP="00B93A82">
      <w:pPr>
        <w:rPr>
          <w:sz w:val="32"/>
          <w:szCs w:val="32"/>
        </w:rPr>
      </w:pPr>
      <w:r w:rsidRPr="008B5F71">
        <w:rPr>
          <w:sz w:val="32"/>
          <w:szCs w:val="32"/>
        </w:rPr>
        <w:t xml:space="preserve">9. </w:t>
      </w:r>
    </w:p>
    <w:p w14:paraId="1F9EF641" w14:textId="77777777" w:rsidR="008B5F71" w:rsidRPr="008B5F71" w:rsidRDefault="008B5F71" w:rsidP="008B5F71">
      <w:pPr>
        <w:rPr>
          <w:b/>
          <w:sz w:val="32"/>
          <w:szCs w:val="32"/>
        </w:rPr>
      </w:pPr>
      <w:r w:rsidRPr="008B5F71">
        <w:rPr>
          <w:b/>
          <w:sz w:val="32"/>
          <w:szCs w:val="32"/>
        </w:rPr>
        <w:t>c. 2, 4, 1, 3</w:t>
      </w:r>
    </w:p>
    <w:p w14:paraId="3059CFD7" w14:textId="648CE582" w:rsidR="008B5F71" w:rsidRPr="008B5F71" w:rsidRDefault="008B5F71" w:rsidP="008B5F71">
      <w:pPr>
        <w:rPr>
          <w:sz w:val="32"/>
          <w:szCs w:val="32"/>
        </w:rPr>
      </w:pPr>
      <w:r w:rsidRPr="008B5F71">
        <w:rPr>
          <w:sz w:val="32"/>
          <w:szCs w:val="32"/>
        </w:rPr>
        <w:t xml:space="preserve">10. </w:t>
      </w:r>
    </w:p>
    <w:p w14:paraId="008735BD" w14:textId="77777777" w:rsidR="008B5F71" w:rsidRPr="008B5F71" w:rsidRDefault="008B5F71" w:rsidP="008B5F71">
      <w:pPr>
        <w:rPr>
          <w:b/>
          <w:sz w:val="32"/>
          <w:szCs w:val="32"/>
        </w:rPr>
      </w:pPr>
      <w:r w:rsidRPr="008B5F71">
        <w:rPr>
          <w:b/>
          <w:sz w:val="32"/>
          <w:szCs w:val="32"/>
        </w:rPr>
        <w:t>b. ON = 10, 150; OFF = 9, 151; IN = 12</w:t>
      </w:r>
    </w:p>
    <w:sectPr w:rsidR="008B5F71" w:rsidRPr="008B5F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C1D"/>
    <w:rsid w:val="000756E8"/>
    <w:rsid w:val="003150F3"/>
    <w:rsid w:val="00323C1D"/>
    <w:rsid w:val="005B4EEA"/>
    <w:rsid w:val="00682D28"/>
    <w:rsid w:val="008B5F71"/>
    <w:rsid w:val="00B90C61"/>
    <w:rsid w:val="00B93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DFA94"/>
  <w15:chartTrackingRefBased/>
  <w15:docId w15:val="{8E8EF45C-1060-4E1F-81AC-0470CF9CD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Tran Gia Bao</cp:lastModifiedBy>
  <cp:revision>3</cp:revision>
  <dcterms:created xsi:type="dcterms:W3CDTF">2025-10-23T14:05:00Z</dcterms:created>
  <dcterms:modified xsi:type="dcterms:W3CDTF">2025-10-23T15:21:00Z</dcterms:modified>
</cp:coreProperties>
</file>