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2.2. Cấu tạo cấp 2</w:t>
      </w:r>
    </w:p>
    <w:p>
      <w:r>
        <w:t>cây lớp Ngọc lan, rễ phát triển chiều ngang nhờ hoạt động của hai tầng</w:t>
      </w:r>
    </w:p>
    <w:p>
      <w:r>
        <w:t>phát sinh: tầng phát sinh bần-lục bì và tượng tầng.</w:t>
      </w:r>
    </w:p>
    <w:p>
      <w:r>
        <w:t>2.2.1. Tầng 'phát sinh bần-lục bì</w:t>
      </w:r>
    </w:p>
    <w:p>
      <w:r>
        <w:t>Tầng phát sinh này có vị trí không cố định, trong vỏ cấp 1 từ trụ bì đến</w:t>
      </w:r>
    </w:p>
    <w:p>
      <w:r>
        <w:t>tầng lông hút, cấu tạo bởi 1 lớp tế bào. Khi hoạt động tầng bì sinh tạo ra bằn ở</w:t>
      </w:r>
    </w:p>
    <w:p>
      <w:r>
        <w:t>mặt ngoài có nhiệm vụ che chở và lục bì ở bên trong là mô mềm cấp 2 có nhiệm</w:t>
      </w:r>
    </w:p>
    <w:p>
      <w:r>
        <w:t>vụ dự trữ. Các tế bào của bần và lục bì xếp thành dãy xuyên tâm. Sau khi được</w:t>
      </w:r>
    </w:p>
    <w:p>
      <w:r>
        <w:t>thành lập, lớp bắn không thấm nước và khí làm cho tất cả các mô cấp 1 ở phía</w:t>
      </w:r>
    </w:p>
    <w:p>
      <w:r>
        <w:t>ngoài lớp bần đó chết đi tạo thành vỏ chết (thụ bì).</w:t>
      </w:r>
    </w:p>
    <w:p>
      <w:r>
        <w:t>2.2.2. Tượng tầng</w:t>
      </w:r>
    </w:p>
    <w:p>
      <w:r>
        <w:t>Có vị trí cố định, ở trong libe 1 và ở ngoài gỗ 1, tạo thành một vòng tròn</w:t>
      </w:r>
    </w:p>
    <w:p>
      <w:r>
        <w:t>khúc khuỷu, uốn lượn lúc mới thành lập. Khi hoạt động, tượng tầng sinh libe 2</w:t>
      </w:r>
    </w:p>
    <w:p>
      <w:r>
        <w:t>ngoài, gỗ 2 ở trong. Các yếu tố của libe và gỗ cấp 2 đều xếp thành dãy xuyên</w:t>
      </w:r>
    </w:p>
    <w:p>
      <w:r>
        <w:t>tâm. Libe 2 sinh ra dồn libe 1 ra ngoài, chúng bị bẹp đi và vết tích còn lại rất</w:t>
      </w:r>
    </w:p>
    <w:p>
      <w:r>
        <w:t>khó nhận. Libe 2 gồm mạch rây, tế bào kèm, mô mềm libe và đôi khi sợi libe.</w:t>
      </w:r>
    </w:p>
    <w:p>
      <w:r>
        <w:t>Các bó gỗ 1 còn lại ở phía trong gỗ 2 có thể giúp ta phân biệt rễ cây cấp 2 với</w:t>
      </w:r>
    </w:p>
    <w:p>
      <w:r>
        <w:t>thân cây cấp 2, nhưng thường gỗ 1 rất khó phân biệt khi gỗ 2 chiếm tâm. Gỗ 2</w:t>
      </w:r>
    </w:p>
    <w:p>
      <w:r>
        <w:t>gồm các mạch gỗ, mô mềm gỗ có khi có sợi gỗ. Đi xuyên qua các vòng libe gỗ</w:t>
      </w:r>
    </w:p>
    <w:p>
      <w:r>
        <w:t>cấp 2 có tia tủy cấp 2, cấu tạo bởi những dãy tế bào xuyên tâm, thường có vách</w:t>
      </w:r>
    </w:p>
    <w:p>
      <w:r>
        <w:t>mỏng bằng cellulose, đảm nhiệm sự trao đổi chất và khí giữa mô mềm ruột và</w:t>
      </w:r>
    </w:p>
    <w:p>
      <w:r>
        <w:t>các mô bên ngoài. Tia tủy có thể hẹp, cấu tạo bởi 1 hoặc 2 dãy tế bào, trong</w:t>
      </w:r>
    </w:p>
    <w:p>
      <w:r>
        <w:t>trường hợp này gỗ 2 và libe 2 tạo thành những vòng tròn gần như liên tục gọi là</w:t>
      </w:r>
    </w:p>
    <w:p>
      <w:r>
        <w:t>hậu thể liên tục (Hình 3.3). Ngược lại, nếu tia tùy rất rộng, cắt vòng libe gỗ cấp</w:t>
      </w:r>
    </w:p>
    <w:p>
      <w:r>
        <w:t>2 thành nhiều bó ta gọi là hậu thể gián đoạn.</w:t>
      </w:r>
    </w:p>
    <w:p>
      <w:r>
        <w:t>những cây sống nhiều năm, mỗi năm có một hệ thống dẫn truyền mới</w:t>
      </w:r>
    </w:p>
    <w:p>
      <w:r>
        <w:t>được thành lập, tượng tầng khởi sự hoạt động ở mùa xuân và ngưng hoạt động ở</w:t>
      </w:r>
    </w:p>
    <w:p>
      <w:r>
        <w:t>mùa đông, Mạch mùa xuân to và có vách mỏng hơn mạch của mùa thu, Do đó,</w:t>
      </w:r>
    </w:p>
    <w:p>
      <w:r>
        <w:t>ranh giới gỗ năm trước và năm sau khá rô, nhờ đó có thể tính tuổi của rõ. ở Hạt</w:t>
      </w:r>
    </w:p>
    <w:p>
      <w:r>
        <w:t>trần, gỗ 2 được cấu tạo chủ yếu bởi mạch ngăn có chấm hình đồng tiền, các</w:t>
      </w:r>
    </w:p>
    <w:p>
      <w:r>
        <w:t>mạch này có thể kêm theo sợi mạch, đôi khi mô mềm gỗ, Không thấy xuất hiện</w:t>
      </w:r>
    </w:p>
    <w:p>
      <w:r>
        <w:t>những thể bít trong mạch.</w:t>
      </w:r>
    </w:p>
    <w:p>
      <w:pPr>
        <w:jc w:val="center"/>
      </w:pPr>
      <w:r>
        <w:rPr>
          <w:b/>
          <w:color w:val="FF0000"/>
        </w:rPr>
        <w:t>&lt;/break&gt;</w:t>
      </w:r>
    </w:p>
    <w:p>
      <w:r>
        <w:t>2.3. Cấu tạo bất thường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