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629" w:rsidRDefault="00637629" w:rsidP="00637629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independent 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Default="000637A0" w:rsidP="00637629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65245B"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:=</w:t>
      </w:r>
      <w:r w:rsidR="0065245B">
        <w:rPr>
          <w:rFonts w:ascii="Times New Roman" w:hAnsi="Times New Roman" w:cs="Times New Roman"/>
          <w:color w:val="000000" w:themeColor="text1"/>
        </w:rPr>
        <w:t xml:space="preserve"> set of write nodes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637629" w:rsidRPr="00280762">
        <w:rPr>
          <w:rFonts w:ascii="Times New Roman" w:hAnsi="Times New Roman" w:cs="Times New Roman"/>
          <w:color w:val="000000" w:themeColor="text1"/>
        </w:rPr>
        <w:t>G</w:t>
      </w:r>
      <w:r w:rsidR="00637629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637629" w:rsidRPr="009478C9" w:rsidRDefault="00ED5825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 xml:space="preserve">let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637629"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637629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bookmarkStart w:id="0" w:name="_GoBack"/>
      <w:r w:rsidRPr="00ED5825">
        <w:rPr>
          <w:rFonts w:ascii="Times New Roman" w:hAnsi="Times New Roman" w:cs="Times New Roman"/>
          <w:color w:val="000000" w:themeColor="text1"/>
          <w:lang w:val="vi-VN"/>
        </w:rPr>
        <w:t>be</w:t>
      </w:r>
      <w:bookmarkEnd w:id="0"/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65245B">
        <w:rPr>
          <w:rFonts w:ascii="Times New Roman" w:hAnsi="Times New Roman" w:cs="Times New Roman"/>
          <w:color w:val="000000" w:themeColor="text1"/>
        </w:rPr>
        <w:t xml:space="preserve">initial </w:t>
      </w:r>
      <w:r w:rsidR="00637629">
        <w:rPr>
          <w:rFonts w:ascii="Times New Roman" w:hAnsi="Times New Roman" w:cs="Times New Roman"/>
          <w:color w:val="000000" w:themeColor="text1"/>
          <w:lang w:val="vi-VN"/>
        </w:rPr>
        <w:t>set of independent constraints</w:t>
      </w:r>
      <w:r w:rsidR="00F73D89">
        <w:rPr>
          <w:rFonts w:ascii="Times New Roman" w:hAnsi="Times New Roman" w:cs="Times New Roman"/>
          <w:color w:val="000000" w:themeColor="text1"/>
        </w:rPr>
        <w:t>.</w:t>
      </w:r>
    </w:p>
    <w:p w:rsidR="00637629" w:rsidRDefault="0065245B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 w:rsidR="00637629">
        <w:rPr>
          <w:rFonts w:ascii="Times New Roman" w:hAnsi="Times New Roman" w:cs="Times New Roman"/>
          <w:color w:val="000000" w:themeColor="text1"/>
        </w:rPr>
        <w:t xml:space="preserve"> (</w:t>
      </w:r>
      <w:r>
        <w:rPr>
          <w:rFonts w:ascii="Times New Roman" w:hAnsi="Times New Roman" w:cs="Times New Roman"/>
          <w:color w:val="000000" w:themeColor="text1"/>
        </w:rPr>
        <w:t>write node W in E</w:t>
      </w:r>
      <w:r w:rsidRPr="0065245B">
        <w:rPr>
          <w:rFonts w:ascii="Times New Roman" w:hAnsi="Times New Roman" w:cs="Times New Roman"/>
          <w:color w:val="000000" w:themeColor="text1"/>
          <w:vertAlign w:val="subscript"/>
        </w:rPr>
        <w:t>write</w:t>
      </w:r>
      <w:r w:rsidR="00637629">
        <w:rPr>
          <w:rFonts w:ascii="Times New Roman" w:hAnsi="Times New Roman" w:cs="Times New Roman"/>
          <w:color w:val="000000" w:themeColor="text1"/>
        </w:rPr>
        <w:t xml:space="preserve">) </w:t>
      </w:r>
      <w:r w:rsidR="00637629"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637629" w:rsidRDefault="00637629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4A479A">
        <w:rPr>
          <w:rFonts w:ascii="Times New Roman" w:hAnsi="Times New Roman" w:cs="Times New Roman"/>
          <w:color w:val="000000" w:themeColor="text1"/>
        </w:rPr>
        <w:t>R</w:t>
      </w:r>
      <w:r w:rsidR="004A479A" w:rsidRPr="004A479A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4A479A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4A479A">
        <w:rPr>
          <w:rFonts w:ascii="Times New Roman" w:hAnsi="Times New Roman" w:cs="Times New Roman"/>
          <w:color w:val="000000" w:themeColor="text1"/>
        </w:rPr>
        <w:t xml:space="preserve"> set of read </w:t>
      </w:r>
      <w:r w:rsidR="004A479A">
        <w:rPr>
          <w:rFonts w:ascii="Times New Roman" w:hAnsi="Times New Roman" w:cs="Times New Roman"/>
          <w:color w:val="000000" w:themeColor="text1"/>
          <w:lang w:val="vi-VN"/>
        </w:rPr>
        <w:t>nodes</w:t>
      </w:r>
      <w:r w:rsidR="004A479A">
        <w:rPr>
          <w:rFonts w:ascii="Times New Roman" w:hAnsi="Times New Roman" w:cs="Times New Roman"/>
          <w:color w:val="000000" w:themeColor="text1"/>
        </w:rPr>
        <w:t xml:space="preserve"> corresponding with W.</w:t>
      </w:r>
    </w:p>
    <w:p w:rsidR="001C5E0F" w:rsidRPr="001C5E0F" w:rsidRDefault="001C5E0F" w:rsidP="0065245B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C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R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s </w:t>
      </w:r>
      <w:r>
        <w:rPr>
          <w:rFonts w:ascii="Times New Roman" w:hAnsi="Times New Roman" w:cs="Times New Roman"/>
          <w:color w:val="000000" w:themeColor="text1"/>
        </w:rPr>
        <w:t>:= calculation of var(R</w:t>
      </w:r>
      <w:r w:rsidRPr="001C5E0F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), corresponding with W.</w:t>
      </w:r>
    </w:p>
    <w:p w:rsidR="00637629" w:rsidRPr="001C5E0F" w:rsidRDefault="004A479A" w:rsidP="00E738F9">
      <w:pPr>
        <w:spacing w:after="120"/>
        <w:ind w:firstLine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</w:t>
      </w:r>
      <w:r>
        <w:rPr>
          <w:rFonts w:ascii="Times New Roman" w:hAnsi="Times New Roman" w:cs="Times New Roman"/>
          <w:color w:val="000000" w:themeColor="text1"/>
          <w:vertAlign w:val="subscript"/>
          <w:lang w:val="vi-VN"/>
        </w:rPr>
        <w:t>ndependent</w:t>
      </w:r>
      <w:r w:rsidRPr="000C6D77">
        <w:rPr>
          <w:rFonts w:ascii="Times New Roman" w:hAnsi="Times New Roman" w:cs="Times New Roman"/>
          <w:color w:val="000000" w:themeColor="text1"/>
          <w:lang w:val="vi-VN"/>
        </w:rPr>
        <w:t>.</w:t>
      </w:r>
      <w:r>
        <w:rPr>
          <w:rFonts w:ascii="Times New Roman" w:hAnsi="Times New Roman" w:cs="Times New Roman"/>
          <w:color w:val="000000" w:themeColor="text1"/>
          <w:lang w:val="vi-VN"/>
        </w:rPr>
        <w:t xml:space="preserve">add(var(W) == </w:t>
      </w:r>
      <w:r w:rsidR="001C5E0F">
        <w:rPr>
          <w:rFonts w:ascii="Times New Roman" w:hAnsi="Times New Roman" w:cs="Times New Roman"/>
          <w:color w:val="000000" w:themeColor="text1"/>
        </w:rPr>
        <w:t>C</w:t>
      </w:r>
      <w:r w:rsidR="001C5E0F" w:rsidRPr="001C5E0F">
        <w:rPr>
          <w:rFonts w:ascii="Times New Roman" w:hAnsi="Times New Roman" w:cs="Times New Roman"/>
          <w:color w:val="000000" w:themeColor="text1"/>
          <w:vertAlign w:val="subscript"/>
        </w:rPr>
        <w:t>Rs</w:t>
      </w:r>
      <w:r w:rsidR="001C5E0F">
        <w:rPr>
          <w:rFonts w:ascii="Times New Roman" w:hAnsi="Times New Roman" w:cs="Times New Roman"/>
          <w:color w:val="000000" w:themeColor="text1"/>
        </w:rPr>
        <w:t>).</w:t>
      </w:r>
    </w:p>
    <w:p w:rsidR="00637629" w:rsidRPr="00CC1368" w:rsidRDefault="00637629" w:rsidP="00637629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637629" w:rsidRPr="00BD6EA4" w:rsidRDefault="00637629" w:rsidP="00637629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0C6D77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independent</w:t>
      </w:r>
      <w:r w:rsidR="00BD6EA4">
        <w:rPr>
          <w:rFonts w:ascii="Times New Roman" w:hAnsi="Times New Roman" w:cs="Times New Roman"/>
          <w:color w:val="000000" w:themeColor="text1"/>
        </w:rPr>
        <w:t>.</w:t>
      </w:r>
    </w:p>
    <w:p w:rsidR="00637629" w:rsidRPr="00CC1368" w:rsidRDefault="00637629" w:rsidP="0063762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lang w:val="vi-VN"/>
        </w:rPr>
        <w:t>Algorithm 1. Independent constrains generation.</w:t>
      </w:r>
    </w:p>
    <w:p w:rsidR="00117110" w:rsidRDefault="00117110"/>
    <w:p w:rsidR="0065245B" w:rsidRDefault="0065245B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br w:type="page"/>
      </w:r>
    </w:p>
    <w:p w:rsidR="00FE2312" w:rsidRDefault="00FE2312" w:rsidP="00FE2312">
      <w:pPr>
        <w:spacing w:after="120"/>
        <w:rPr>
          <w:rFonts w:ascii="Cambria Math" w:hAnsi="Cambria Math" w:cs="Cambria Math"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lastRenderedPageBreak/>
        <w:t>Input</w:t>
      </w:r>
      <w:r w:rsidRPr="00CC1368">
        <w:rPr>
          <w:rFonts w:ascii="Times New Roman" w:hAnsi="Times New Roman" w:cs="Times New Roman"/>
          <w:b/>
          <w:color w:val="000000" w:themeColor="text1"/>
          <w:shd w:val="clear" w:color="auto" w:fill="FFFFFF"/>
          <w:lang w:val="vi-VN"/>
        </w:rPr>
        <w:t>:</w:t>
      </w:r>
      <w:r w:rsidRPr="00280762">
        <w:rPr>
          <w:rFonts w:ascii="Times New Roman" w:hAnsi="Times New Roman" w:cs="Times New Roman"/>
          <w:color w:val="000000" w:themeColor="text1"/>
          <w:shd w:val="clear" w:color="auto" w:fill="FFFFFF"/>
          <w:lang w:val="vi-VN"/>
        </w:rPr>
        <w:t xml:space="preserve"> EOG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  <w:lang w:val="vi-VN"/>
        </w:rPr>
        <w:t xml:space="preserve"> := </w:t>
      </w:r>
      <w:r w:rsidRPr="00280762">
        <w:rPr>
          <w:rFonts w:ascii="Cambria Math" w:hAnsi="Cambria Math" w:cs="Cambria Math"/>
          <w:color w:val="000000" w:themeColor="text1"/>
        </w:rPr>
        <w:t>⟨</w:t>
      </w:r>
      <w:r w:rsidRPr="00280762">
        <w:rPr>
          <w:rFonts w:ascii="Times New Roman" w:hAnsi="Times New Roman" w:cs="Times New Roman"/>
          <w:color w:val="000000" w:themeColor="text1"/>
        </w:rPr>
        <w:t>E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</w:rPr>
              <m:t>£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lang w:val="vi-VN"/>
              </w:rPr>
              <m:t>0</m:t>
            </m:r>
          </m:sup>
        </m:sSubSup>
      </m:oMath>
      <w:r w:rsidRPr="00280762">
        <w:rPr>
          <w:rFonts w:ascii="Times New Roman" w:eastAsiaTheme="minorEastAsia" w:hAnsi="Times New Roman" w:cs="Times New Roman"/>
          <w:color w:val="000000" w:themeColor="text1"/>
          <w:lang w:val="vi-VN"/>
        </w:rPr>
        <w:t xml:space="preserve">, </w:t>
      </w:r>
      <w:r w:rsidRPr="00280762">
        <w:rPr>
          <w:rFonts w:ascii="Times New Roman" w:hAnsi="Times New Roman" w:cs="Times New Roman"/>
          <w:color w:val="000000" w:themeColor="text1"/>
        </w:rPr>
        <w:t>£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Pr="00280762">
        <w:rPr>
          <w:rFonts w:ascii="Cambria Math" w:hAnsi="Cambria Math" w:cs="Cambria Math"/>
          <w:color w:val="000000" w:themeColor="text1"/>
        </w:rPr>
        <w:t>⟩</w:t>
      </w:r>
      <w:r>
        <w:rPr>
          <w:rFonts w:ascii="Cambria Math" w:hAnsi="Cambria Math" w:cs="Cambria Math"/>
          <w:color w:val="000000" w:themeColor="text1"/>
          <w:lang w:val="vi-VN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 w:rsidRPr="00CC1368">
        <w:rPr>
          <w:rFonts w:ascii="Cambria Math" w:hAnsi="Cambria Math" w:cs="Cambria Math"/>
          <w:b/>
          <w:color w:val="000000" w:themeColor="text1"/>
        </w:rPr>
        <w:t>Output</w:t>
      </w:r>
      <w:r w:rsidRPr="00CC1368">
        <w:rPr>
          <w:rFonts w:ascii="Cambria Math" w:hAnsi="Cambria Math" w:cs="Cambria Math"/>
          <w:b/>
          <w:color w:val="000000" w:themeColor="text1"/>
          <w:lang w:val="vi-VN"/>
        </w:rPr>
        <w:t>:</w:t>
      </w:r>
      <w:r>
        <w:rPr>
          <w:rFonts w:ascii="Cambria Math" w:hAnsi="Cambria Math" w:cs="Cambria Math"/>
          <w:color w:val="000000" w:themeColor="text1"/>
          <w:lang w:val="vi-VN"/>
        </w:rPr>
        <w:t xml:space="preserve"> </w:t>
      </w:r>
      <w:r>
        <w:rPr>
          <w:rFonts w:ascii="Cambria Math" w:hAnsi="Cambria Math" w:cs="Cambria Math"/>
          <w:color w:val="000000" w:themeColor="text1"/>
        </w:rPr>
        <w:t>Set</w:t>
      </w:r>
      <w:r>
        <w:rPr>
          <w:rFonts w:ascii="Cambria Math" w:hAnsi="Cambria Math" w:cs="Cambria Math"/>
          <w:color w:val="000000" w:themeColor="text1"/>
          <w:lang w:val="vi-VN"/>
        </w:rPr>
        <w:t xml:space="preserve"> of </w:t>
      </w:r>
      <w:r>
        <w:rPr>
          <w:rFonts w:ascii="Cambria Math" w:hAnsi="Cambria Math" w:cs="Cambria Math"/>
          <w:color w:val="000000" w:themeColor="text1"/>
          <w:lang w:val="vi-VN"/>
        </w:rPr>
        <w:t xml:space="preserve">read/write variables </w:t>
      </w:r>
      <w:r>
        <w:rPr>
          <w:rFonts w:ascii="Cambria Math" w:hAnsi="Cambria Math" w:cs="Cambria Math"/>
          <w:color w:val="000000" w:themeColor="text1"/>
          <w:lang w:val="vi-VN"/>
        </w:rPr>
        <w:t xml:space="preserve">constraints of </w:t>
      </w:r>
      <w:r w:rsidRPr="00280762">
        <w:rPr>
          <w:rFonts w:ascii="Times New Roman" w:hAnsi="Times New Roman" w:cs="Times New Roman"/>
          <w:color w:val="000000" w:themeColor="text1"/>
        </w:rPr>
        <w:t>G</w:t>
      </w:r>
      <w:r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Default="00A02EE9" w:rsidP="00FE2312">
      <w:pPr>
        <w:spacing w:after="120"/>
        <w:rPr>
          <w:rFonts w:ascii="Times New Roman" w:hAnsi="Times New Roman" w:cs="Times New Roman"/>
          <w:color w:val="000000" w:themeColor="text1"/>
          <w:lang w:val="vi-VN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E</w:t>
      </w:r>
      <w:r w:rsid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 w:rsidR="00FE2312">
        <w:rPr>
          <w:rFonts w:ascii="Times New Roman" w:hAnsi="Times New Roman" w:cs="Times New Roman"/>
          <w:color w:val="000000" w:themeColor="text1"/>
        </w:rPr>
        <w:t xml:space="preserve"> set of 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 w:rsidR="00FE2312">
        <w:rPr>
          <w:rFonts w:ascii="Times New Roman" w:hAnsi="Times New Roman" w:cs="Times New Roman"/>
          <w:color w:val="000000" w:themeColor="text1"/>
        </w:rPr>
        <w:t xml:space="preserve"> nodes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of  </w:t>
      </w:r>
      <w:r w:rsidR="00FE2312" w:rsidRPr="00280762">
        <w:rPr>
          <w:rFonts w:ascii="Times New Roman" w:hAnsi="Times New Roman" w:cs="Times New Roman"/>
          <w:color w:val="000000" w:themeColor="text1"/>
        </w:rPr>
        <w:t>G</w:t>
      </w:r>
      <w:r w:rsidR="00FE2312" w:rsidRPr="00280762">
        <w:rPr>
          <w:rFonts w:ascii="Times New Roman" w:hAnsi="Times New Roman" w:cs="Times New Roman"/>
          <w:color w:val="000000" w:themeColor="text1"/>
          <w:vertAlign w:val="subscript"/>
        </w:rPr>
        <w:t>π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.</w:t>
      </w:r>
    </w:p>
    <w:p w:rsidR="00FE2312" w:rsidRPr="009478C9" w:rsidRDefault="002C257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let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8D0B65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 w:rsidR="00FE2312">
        <w:rPr>
          <w:rFonts w:ascii="Times New Roman" w:hAnsi="Times New Roman" w:cs="Times New Roman"/>
          <w:color w:val="000000" w:themeColor="text1"/>
          <w:vertAlign w:val="subscript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be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 </w:t>
      </w:r>
      <w:r w:rsidR="00FE2312">
        <w:rPr>
          <w:rFonts w:ascii="Times New Roman" w:hAnsi="Times New Roman" w:cs="Times New Roman"/>
          <w:color w:val="000000" w:themeColor="text1"/>
        </w:rPr>
        <w:t xml:space="preserve">initial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 xml:space="preserve">set of </w:t>
      </w:r>
      <w:r w:rsidR="008D0B65">
        <w:rPr>
          <w:rFonts w:ascii="Times New Roman" w:hAnsi="Times New Roman" w:cs="Times New Roman"/>
          <w:color w:val="000000" w:themeColor="text1"/>
          <w:lang w:val="vi-VN"/>
        </w:rPr>
        <w:t xml:space="preserve">read/write variables </w:t>
      </w:r>
      <w:r w:rsidR="00FE2312">
        <w:rPr>
          <w:rFonts w:ascii="Times New Roman" w:hAnsi="Times New Roman" w:cs="Times New Roman"/>
          <w:color w:val="000000" w:themeColor="text1"/>
          <w:lang w:val="vi-VN"/>
        </w:rPr>
        <w:t>constraints</w:t>
      </w:r>
      <w:r w:rsidR="00FE2312">
        <w:rPr>
          <w:rFonts w:ascii="Times New Roman" w:hAnsi="Times New Roman" w:cs="Times New Roman"/>
          <w:color w:val="000000" w:themeColor="text1"/>
        </w:rPr>
        <w:t>.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DE2259">
        <w:rPr>
          <w:rFonts w:ascii="Times New Roman" w:hAnsi="Times New Roman" w:cs="Times New Roman"/>
          <w:color w:val="000000" w:themeColor="text1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 node </w:t>
      </w:r>
      <w:r w:rsidR="00A138A7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 xml:space="preserve"> in E</w:t>
      </w:r>
      <w:r w:rsidR="00DE2259" w:rsidRPr="00DE2259">
        <w:rPr>
          <w:rFonts w:ascii="Times New Roman" w:hAnsi="Times New Roman" w:cs="Times New Roman"/>
          <w:color w:val="000000" w:themeColor="text1"/>
          <w:vertAlign w:val="subscript"/>
        </w:rPr>
        <w:t>read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CC1368">
        <w:rPr>
          <w:rFonts w:ascii="Times New Roman" w:hAnsi="Times New Roman" w:cs="Times New Roman"/>
          <w:b/>
          <w:color w:val="000000" w:themeColor="text1"/>
        </w:rPr>
        <w:t>do</w:t>
      </w:r>
    </w:p>
    <w:p w:rsidR="00FE2312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0637A0">
        <w:rPr>
          <w:rFonts w:ascii="Times New Roman" w:hAnsi="Times New Roman" w:cs="Times New Roman"/>
          <w:color w:val="000000" w:themeColor="text1"/>
        </w:rPr>
        <w:t xml:space="preserve">let </w:t>
      </w:r>
      <w:r w:rsidR="00A138A7">
        <w:rPr>
          <w:rFonts w:ascii="Times New Roman" w:hAnsi="Times New Roman" w:cs="Times New Roman"/>
          <w:color w:val="000000" w:themeColor="text1"/>
        </w:rPr>
        <w:t>W</w:t>
      </w:r>
      <w:r w:rsidR="00A138A7" w:rsidRPr="00A138A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>:=</w:t>
      </w:r>
      <w:r>
        <w:rPr>
          <w:rFonts w:ascii="Times New Roman" w:hAnsi="Times New Roman" w:cs="Times New Roman"/>
          <w:color w:val="000000" w:themeColor="text1"/>
        </w:rPr>
        <w:t xml:space="preserve"> set of </w:t>
      </w:r>
      <w:r w:rsidR="004A3BF9">
        <w:rPr>
          <w:rFonts w:ascii="Times New Roman" w:hAnsi="Times New Roman" w:cs="Times New Roman"/>
          <w:color w:val="000000" w:themeColor="text1"/>
        </w:rPr>
        <w:t>write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vi-VN"/>
        </w:rPr>
        <w:t>nodes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4A3BF9">
        <w:rPr>
          <w:rFonts w:ascii="Times New Roman" w:hAnsi="Times New Roman" w:cs="Times New Roman"/>
          <w:color w:val="000000" w:themeColor="text1"/>
        </w:rPr>
        <w:t>that can be read by R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A02EE9" w:rsidRDefault="00A02EE9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2C2572">
        <w:rPr>
          <w:rFonts w:ascii="Times New Roman" w:hAnsi="Times New Roman" w:cs="Times New Roman"/>
          <w:color w:val="000000" w:themeColor="text1"/>
        </w:rPr>
        <w:t xml:space="preserve">let </w:t>
      </w:r>
      <w:r>
        <w:rPr>
          <w:rFonts w:ascii="Times New Roman" w:hAnsi="Times New Roman" w:cs="Times New Roman"/>
          <w:color w:val="000000" w:themeColor="text1"/>
        </w:rPr>
        <w:t>RW</w:t>
      </w:r>
      <w:r w:rsidRPr="00A02EE9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2C2572">
        <w:rPr>
          <w:rFonts w:ascii="Times New Roman" w:hAnsi="Times New Roman" w:cs="Times New Roman"/>
          <w:color w:val="000000" w:themeColor="text1"/>
        </w:rPr>
        <w:t>be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0637A0">
        <w:rPr>
          <w:rFonts w:ascii="Times New Roman" w:hAnsi="Times New Roman" w:cs="Times New Roman"/>
          <w:color w:val="000000" w:themeColor="text1"/>
        </w:rPr>
        <w:t xml:space="preserve">initial </w:t>
      </w:r>
      <w:r>
        <w:rPr>
          <w:rFonts w:ascii="Times New Roman" w:hAnsi="Times New Roman" w:cs="Times New Roman"/>
          <w:color w:val="000000" w:themeColor="text1"/>
        </w:rPr>
        <w:t>se</w:t>
      </w:r>
      <w:r w:rsidR="000637A0">
        <w:rPr>
          <w:rFonts w:ascii="Times New Roman" w:hAnsi="Times New Roman" w:cs="Times New Roman"/>
          <w:color w:val="000000" w:themeColor="text1"/>
        </w:rPr>
        <w:t>t of read-write links created by R.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foreach</w:t>
      </w:r>
      <w:r>
        <w:rPr>
          <w:rFonts w:ascii="Times New Roman" w:hAnsi="Times New Roman" w:cs="Times New Roman"/>
          <w:color w:val="000000" w:themeColor="text1"/>
        </w:rPr>
        <w:t xml:space="preserve"> (write node W in 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) </w:t>
      </w:r>
      <w:r w:rsidRPr="009B5463">
        <w:rPr>
          <w:rFonts w:ascii="Times New Roman" w:hAnsi="Times New Roman" w:cs="Times New Roman"/>
          <w:b/>
          <w:color w:val="000000" w:themeColor="text1"/>
        </w:rPr>
        <w:t>do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let signature :=</w:t>
      </w:r>
      <w:r w:rsidR="003355CD">
        <w:rPr>
          <w:rFonts w:ascii="Times New Roman" w:hAnsi="Times New Roman" w:cs="Times New Roman"/>
          <w:color w:val="000000" w:themeColor="text1"/>
        </w:rPr>
        <w:t xml:space="preserve"> unique literal defined by R and W</w:t>
      </w:r>
      <w:r w:rsidR="00691A0F">
        <w:rPr>
          <w:rFonts w:ascii="Times New Roman" w:hAnsi="Times New Roman" w:cs="Times New Roman"/>
          <w:color w:val="000000" w:themeColor="text1"/>
        </w:rPr>
        <w:t>.</w:t>
      </w:r>
    </w:p>
    <w:p w:rsidR="00691A0F" w:rsidRDefault="00691A0F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let constraint := </w:t>
      </w:r>
      <w:r w:rsidR="007C0BB6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signature =&gt; (</w:t>
      </w:r>
      <w:r w:rsidR="00D11F6D">
        <w:rPr>
          <w:rFonts w:ascii="Times New Roman" w:hAnsi="Times New Roman" w:cs="Times New Roman"/>
          <w:color w:val="000000" w:themeColor="text1"/>
        </w:rPr>
        <w:t>indexedV</w:t>
      </w:r>
      <w:r>
        <w:rPr>
          <w:rFonts w:ascii="Times New Roman" w:hAnsi="Times New Roman" w:cs="Times New Roman"/>
          <w:color w:val="000000" w:themeColor="text1"/>
        </w:rPr>
        <w:t>ar(R)</w:t>
      </w:r>
      <w:r w:rsidR="00D11F6D">
        <w:rPr>
          <w:rFonts w:ascii="Times New Roman" w:hAnsi="Times New Roman" w:cs="Times New Roman"/>
          <w:color w:val="000000" w:themeColor="text1"/>
        </w:rPr>
        <w:t xml:space="preserve"> == indexedVar</w:t>
      </w:r>
      <w:r>
        <w:rPr>
          <w:rFonts w:ascii="Times New Roman" w:hAnsi="Times New Roman" w:cs="Times New Roman"/>
          <w:color w:val="000000" w:themeColor="text1"/>
        </w:rPr>
        <w:t>(W</w:t>
      </w:r>
      <w:r>
        <w:rPr>
          <w:rFonts w:ascii="Times New Roman" w:hAnsi="Times New Roman" w:cs="Times New Roman"/>
          <w:color w:val="000000" w:themeColor="text1"/>
        </w:rPr>
        <w:t>)</w:t>
      </w:r>
      <w:r w:rsidR="007C0BB6">
        <w:rPr>
          <w:rFonts w:ascii="Times New Roman" w:hAnsi="Times New Roman" w:cs="Times New Roman"/>
          <w:color w:val="000000" w:themeColor="text1"/>
        </w:rPr>
        <w:t>)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0637A0" w:rsidRDefault="000637A0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RW</w:t>
      </w:r>
      <w:r w:rsidRPr="000637A0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</w:rPr>
        <w:t>.add(</w:t>
      </w:r>
      <w:r w:rsidR="00691A0F">
        <w:rPr>
          <w:rFonts w:ascii="Times New Roman" w:hAnsi="Times New Roman" w:cs="Times New Roman"/>
          <w:color w:val="000000" w:themeColor="text1"/>
        </w:rPr>
        <w:t>constraint).</w:t>
      </w:r>
    </w:p>
    <w:p w:rsidR="00DF0088" w:rsidRPr="00DF0088" w:rsidRDefault="00DF0088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.add(constraint).</w:t>
      </w:r>
    </w:p>
    <w:p w:rsidR="003355CD" w:rsidRPr="009B5463" w:rsidRDefault="003355CD" w:rsidP="003355CD">
      <w:pPr>
        <w:spacing w:after="120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9B5463">
        <w:rPr>
          <w:rFonts w:ascii="Times New Roman" w:hAnsi="Times New Roman" w:cs="Times New Roman"/>
          <w:b/>
          <w:color w:val="000000" w:themeColor="text1"/>
        </w:rPr>
        <w:t>end.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lang w:val="vi-VN"/>
        </w:rPr>
        <w:tab/>
      </w:r>
      <w:r>
        <w:rPr>
          <w:rFonts w:ascii="Times New Roman" w:hAnsi="Times New Roman" w:cs="Times New Roman"/>
          <w:color w:val="000000" w:themeColor="text1"/>
        </w:rPr>
        <w:t>let atLeastOne := at least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is true.</w:t>
      </w:r>
    </w:p>
    <w:p w:rsidR="00B416D7" w:rsidRPr="00B045E8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let atMostOne := at most one constraint in RW</w:t>
      </w:r>
      <w:r w:rsidRPr="00B416D7">
        <w:rPr>
          <w:rFonts w:ascii="Times New Roman" w:hAnsi="Times New Roman" w:cs="Times New Roman"/>
          <w:color w:val="000000" w:themeColor="text1"/>
          <w:vertAlign w:val="subscript"/>
        </w:rPr>
        <w:t>s</w:t>
      </w:r>
      <w:r w:rsidR="00B045E8">
        <w:rPr>
          <w:rFonts w:ascii="Times New Roman" w:hAnsi="Times New Roman" w:cs="Times New Roman"/>
          <w:color w:val="000000" w:themeColor="text1"/>
          <w:vertAlign w:val="subscript"/>
        </w:rPr>
        <w:t xml:space="preserve"> </w:t>
      </w:r>
      <w:r w:rsidR="00B045E8">
        <w:rPr>
          <w:rFonts w:ascii="Times New Roman" w:hAnsi="Times New Roman" w:cs="Times New Roman"/>
          <w:color w:val="000000" w:themeColor="text1"/>
        </w:rPr>
        <w:t>is true.</w:t>
      </w:r>
    </w:p>
    <w:p w:rsid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vertAlign w:val="subscript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</w:t>
      </w:r>
      <w:r>
        <w:rPr>
          <w:rFonts w:ascii="Times New Roman" w:hAnsi="Times New Roman" w:cs="Times New Roman"/>
          <w:color w:val="000000" w:themeColor="text1"/>
        </w:rPr>
        <w:t>atLeastOne</w:t>
      </w:r>
      <w:r>
        <w:rPr>
          <w:rFonts w:ascii="Times New Roman" w:hAnsi="Times New Roman" w:cs="Times New Roman"/>
          <w:color w:val="000000" w:themeColor="text1"/>
        </w:rPr>
        <w:t>).</w:t>
      </w:r>
    </w:p>
    <w:p w:rsidR="00B416D7" w:rsidRPr="00B416D7" w:rsidRDefault="00B416D7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  <w:lang w:val="vi-VN"/>
        </w:rPr>
        <w:t>β</w:t>
      </w:r>
      <w:r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.add(</w:t>
      </w:r>
      <w:r>
        <w:rPr>
          <w:rFonts w:ascii="Times New Roman" w:hAnsi="Times New Roman" w:cs="Times New Roman"/>
          <w:color w:val="000000" w:themeColor="text1"/>
        </w:rPr>
        <w:t>atMostOne</w:t>
      </w:r>
      <w:r>
        <w:rPr>
          <w:rFonts w:ascii="Times New Roman" w:hAnsi="Times New Roman" w:cs="Times New Roman"/>
          <w:color w:val="000000" w:themeColor="text1"/>
        </w:rPr>
        <w:t>).</w:t>
      </w:r>
    </w:p>
    <w:p w:rsidR="00FE2312" w:rsidRPr="00CC1368" w:rsidRDefault="00FE2312" w:rsidP="00FE2312">
      <w:pPr>
        <w:spacing w:after="120"/>
        <w:rPr>
          <w:rFonts w:ascii="Times New Roman" w:hAnsi="Times New Roman" w:cs="Times New Roman"/>
          <w:b/>
          <w:color w:val="000000" w:themeColor="text1"/>
          <w:lang w:val="vi-VN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>end.</w:t>
      </w:r>
      <w:r w:rsidRPr="00F80315">
        <w:rPr>
          <w:rFonts w:ascii="Times New Roman" w:hAnsi="Times New Roman" w:cs="Times New Roman"/>
          <w:b/>
          <w:color w:val="000000" w:themeColor="text1"/>
          <w:lang w:val="vi-VN"/>
        </w:rPr>
        <w:t xml:space="preserve"> </w:t>
      </w:r>
    </w:p>
    <w:p w:rsidR="00FE2312" w:rsidRPr="00BD6EA4" w:rsidRDefault="00FE2312" w:rsidP="00FE2312">
      <w:pPr>
        <w:spacing w:after="120"/>
        <w:rPr>
          <w:rFonts w:ascii="Times New Roman" w:hAnsi="Times New Roman" w:cs="Times New Roman"/>
          <w:color w:val="000000" w:themeColor="text1"/>
        </w:rPr>
      </w:pPr>
      <w:r w:rsidRPr="00CC1368">
        <w:rPr>
          <w:rFonts w:ascii="Times New Roman" w:hAnsi="Times New Roman" w:cs="Times New Roman"/>
          <w:b/>
          <w:color w:val="000000" w:themeColor="text1"/>
          <w:lang w:val="vi-VN"/>
        </w:rPr>
        <w:t xml:space="preserve">return </w:t>
      </w:r>
      <w:r w:rsidR="003A5F8B">
        <w:rPr>
          <w:rFonts w:ascii="Times New Roman" w:hAnsi="Times New Roman" w:cs="Times New Roman"/>
          <w:color w:val="000000" w:themeColor="text1"/>
          <w:lang w:val="vi-VN"/>
        </w:rPr>
        <w:t>β</w:t>
      </w:r>
      <w:r w:rsidR="003A5F8B" w:rsidRPr="008D0B65">
        <w:rPr>
          <w:rFonts w:ascii="Times New Roman" w:hAnsi="Times New Roman" w:cs="Times New Roman"/>
          <w:color w:val="000000" w:themeColor="text1"/>
          <w:vertAlign w:val="subscript"/>
          <w:lang w:val="vi-VN"/>
        </w:rPr>
        <w:t>rw</w:t>
      </w:r>
      <w:r>
        <w:rPr>
          <w:rFonts w:ascii="Times New Roman" w:hAnsi="Times New Roman" w:cs="Times New Roman"/>
          <w:color w:val="000000" w:themeColor="text1"/>
        </w:rPr>
        <w:t>.</w:t>
      </w:r>
    </w:p>
    <w:p w:rsidR="0065245B" w:rsidRDefault="0065245B"/>
    <w:sectPr w:rsidR="00652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FF"/>
    <w:rsid w:val="00026823"/>
    <w:rsid w:val="000637A0"/>
    <w:rsid w:val="001105D6"/>
    <w:rsid w:val="00117110"/>
    <w:rsid w:val="001C5E0F"/>
    <w:rsid w:val="00297196"/>
    <w:rsid w:val="002C2572"/>
    <w:rsid w:val="003355CD"/>
    <w:rsid w:val="003A5F8B"/>
    <w:rsid w:val="004A3BF9"/>
    <w:rsid w:val="004A479A"/>
    <w:rsid w:val="00637629"/>
    <w:rsid w:val="0065245B"/>
    <w:rsid w:val="00691A0F"/>
    <w:rsid w:val="006D06FF"/>
    <w:rsid w:val="00754F14"/>
    <w:rsid w:val="007C0BB6"/>
    <w:rsid w:val="008D0B65"/>
    <w:rsid w:val="009478C9"/>
    <w:rsid w:val="00964E1F"/>
    <w:rsid w:val="009B5463"/>
    <w:rsid w:val="00A02EE9"/>
    <w:rsid w:val="00A138A7"/>
    <w:rsid w:val="00A6530E"/>
    <w:rsid w:val="00A84B96"/>
    <w:rsid w:val="00B045E8"/>
    <w:rsid w:val="00B416D7"/>
    <w:rsid w:val="00BD6EA4"/>
    <w:rsid w:val="00D11F6D"/>
    <w:rsid w:val="00D25DD9"/>
    <w:rsid w:val="00DE2259"/>
    <w:rsid w:val="00DF0088"/>
    <w:rsid w:val="00E738F9"/>
    <w:rsid w:val="00ED5825"/>
    <w:rsid w:val="00F73D89"/>
    <w:rsid w:val="00FE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5928"/>
  <w15:chartTrackingRefBased/>
  <w15:docId w15:val="{A6369D94-7A9E-4040-8641-30588AB1D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629"/>
    <w:rPr>
      <w:rFonts w:ascii="Palatino Linotype" w:hAnsi="Palatino Linotype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Trương Xuân</dc:creator>
  <cp:keywords/>
  <dc:description/>
  <cp:lastModifiedBy>Hiếu Trương Xuân</cp:lastModifiedBy>
  <cp:revision>38</cp:revision>
  <dcterms:created xsi:type="dcterms:W3CDTF">2023-03-29T14:46:00Z</dcterms:created>
  <dcterms:modified xsi:type="dcterms:W3CDTF">2023-03-29T15:30:00Z</dcterms:modified>
</cp:coreProperties>
</file>