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B468" w14:textId="76C6FF06" w:rsidR="00EA397F" w:rsidRPr="00F10ECA" w:rsidRDefault="00F10ECA">
      <w:pPr>
        <w:rPr>
          <w:rFonts w:asciiTheme="majorHAnsi" w:hAnsiTheme="majorHAnsi" w:cstheme="majorHAnsi"/>
          <w:sz w:val="28"/>
          <w:szCs w:val="28"/>
        </w:rPr>
      </w:pPr>
      <w:r w:rsidRPr="00F10ECA">
        <w:rPr>
          <w:rFonts w:asciiTheme="majorHAnsi" w:hAnsiTheme="majorHAnsi" w:cstheme="majorHAnsi"/>
          <w:sz w:val="28"/>
          <w:szCs w:val="28"/>
        </w:rPr>
        <w:t>Tên : Nguyễn Việt Trường Thông</w:t>
      </w:r>
    </w:p>
    <w:p w14:paraId="6DDB7A30" w14:textId="62B5024B" w:rsidR="00F10ECA" w:rsidRPr="00F10ECA" w:rsidRDefault="00F10ECA">
      <w:pPr>
        <w:rPr>
          <w:rFonts w:asciiTheme="majorHAnsi" w:hAnsiTheme="majorHAnsi" w:cstheme="majorHAnsi"/>
          <w:sz w:val="28"/>
          <w:szCs w:val="28"/>
        </w:rPr>
      </w:pPr>
      <w:r w:rsidRPr="00F10ECA">
        <w:rPr>
          <w:rFonts w:asciiTheme="majorHAnsi" w:hAnsiTheme="majorHAnsi" w:cstheme="majorHAnsi"/>
          <w:sz w:val="28"/>
          <w:szCs w:val="28"/>
        </w:rPr>
        <w:t>Lớp : 10 ĐH_CNPM3</w:t>
      </w:r>
    </w:p>
    <w:p w14:paraId="2A879FFD" w14:textId="315D5F47" w:rsidR="00F10ECA" w:rsidRPr="00F10ECA" w:rsidRDefault="00F10ECA">
      <w:pPr>
        <w:rPr>
          <w:rFonts w:asciiTheme="majorHAnsi" w:hAnsiTheme="majorHAnsi" w:cstheme="majorHAnsi"/>
          <w:sz w:val="28"/>
          <w:szCs w:val="28"/>
        </w:rPr>
      </w:pPr>
      <w:r w:rsidRPr="00F10ECA">
        <w:rPr>
          <w:rFonts w:asciiTheme="majorHAnsi" w:hAnsiTheme="majorHAnsi" w:cstheme="majorHAnsi"/>
          <w:sz w:val="28"/>
          <w:szCs w:val="28"/>
        </w:rPr>
        <w:t>MSSV : 1050080204</w:t>
      </w:r>
    </w:p>
    <w:p w14:paraId="021E337C" w14:textId="77777777" w:rsidR="00F10ECA" w:rsidRDefault="00F10ECA"/>
    <w:p w14:paraId="1B6306AD" w14:textId="1F51D3EF" w:rsidR="00F10ECA" w:rsidRDefault="00F10ECA" w:rsidP="00F10ECA">
      <w:pPr>
        <w:jc w:val="center"/>
        <w:rPr>
          <w:rFonts w:asciiTheme="majorHAnsi" w:hAnsiTheme="majorHAnsi" w:cstheme="majorHAnsi"/>
          <w:color w:val="FF0000"/>
          <w:sz w:val="36"/>
          <w:szCs w:val="36"/>
        </w:rPr>
      </w:pPr>
      <w:r w:rsidRPr="00F10ECA">
        <w:rPr>
          <w:rFonts w:asciiTheme="majorHAnsi" w:hAnsiTheme="majorHAnsi" w:cstheme="majorHAnsi"/>
          <w:color w:val="FF0000"/>
          <w:sz w:val="36"/>
          <w:szCs w:val="36"/>
        </w:rPr>
        <w:t>LAB 6</w:t>
      </w:r>
    </w:p>
    <w:p w14:paraId="0911ACB7" w14:textId="77777777" w:rsidR="00F10ECA" w:rsidRPr="00F10ECA" w:rsidRDefault="00F10ECA" w:rsidP="00F10ECA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5A7F224C" w14:textId="34A54214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 : </w:t>
      </w:r>
      <w:r w:rsidRPr="00F10ECA">
        <w:rPr>
          <w:rFonts w:asciiTheme="majorHAnsi" w:hAnsiTheme="majorHAnsi" w:cstheme="majorHAnsi"/>
          <w:sz w:val="28"/>
          <w:szCs w:val="28"/>
        </w:rPr>
        <w:t>Tổng quan về xây dựng chính sách kiểm soát ứng dụng</w:t>
      </w:r>
    </w:p>
    <w:p w14:paraId="5CEE6239" w14:textId="57FEDAE7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  <w:r w:rsidRPr="00F10ECA">
        <w:rPr>
          <w:rFonts w:asciiTheme="majorHAnsi" w:hAnsiTheme="majorHAnsi" w:cstheme="majorHAnsi"/>
          <w:sz w:val="28"/>
          <w:szCs w:val="28"/>
        </w:rPr>
        <w:t>Trong Sophos UTM, việc xây dựng các quy tắc kiểm soát các ứng dụng mạng được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F10ECA">
        <w:rPr>
          <w:rFonts w:asciiTheme="majorHAnsi" w:hAnsiTheme="majorHAnsi" w:cstheme="majorHAnsi"/>
          <w:sz w:val="28"/>
          <w:szCs w:val="28"/>
        </w:rPr>
        <w:t>thực hiện trong Web Protection &gt; Application Control</w:t>
      </w:r>
    </w:p>
    <w:p w14:paraId="6DC68A7F" w14:textId="77777777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</w:p>
    <w:p w14:paraId="6EFC5C98" w14:textId="79177614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  <w:r w:rsidRPr="00F10ECA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419D0A8" wp14:editId="1B336C19">
            <wp:extent cx="5731510" cy="3108960"/>
            <wp:effectExtent l="0" t="0" r="2540" b="0"/>
            <wp:docPr id="15249088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8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DE66" w14:textId="77777777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</w:p>
    <w:p w14:paraId="5A2197D5" w14:textId="77777777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</w:p>
    <w:p w14:paraId="5A5A2B8A" w14:textId="77777777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</w:p>
    <w:p w14:paraId="099B7D1F" w14:textId="77777777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</w:p>
    <w:p w14:paraId="1E069446" w14:textId="77777777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</w:p>
    <w:p w14:paraId="3EF650C5" w14:textId="77777777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</w:p>
    <w:p w14:paraId="04341436" w14:textId="77777777" w:rsidR="00F10ECA" w:rsidRP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Bước 2 : </w:t>
      </w:r>
      <w:r w:rsidRPr="00F10ECA">
        <w:rPr>
          <w:rFonts w:asciiTheme="majorHAnsi" w:hAnsiTheme="majorHAnsi" w:cstheme="majorHAnsi"/>
          <w:sz w:val="28"/>
          <w:szCs w:val="28"/>
        </w:rPr>
        <w:t>Để tiến hành thiết lập các quy tắc, cần bật Network visibility.</w:t>
      </w:r>
    </w:p>
    <w:p w14:paraId="61FBEE58" w14:textId="4F484312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  <w:r w:rsidRPr="00F10ECA">
        <w:rPr>
          <w:rFonts w:asciiTheme="majorHAnsi" w:hAnsiTheme="majorHAnsi" w:cstheme="majorHAnsi"/>
          <w:sz w:val="28"/>
          <w:szCs w:val="28"/>
        </w:rPr>
        <w:t>Tại đây còn cung cấp chức năng Flow Monitor cho phép theo dõi lưu lượng mạng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F10ECA">
        <w:rPr>
          <w:rFonts w:asciiTheme="majorHAnsi" w:hAnsiTheme="majorHAnsi" w:cstheme="majorHAnsi"/>
          <w:sz w:val="28"/>
          <w:szCs w:val="28"/>
        </w:rPr>
        <w:t>(network traffic) của các ứng dụng thông qua các card mạng theo thời gian thực.</w:t>
      </w:r>
    </w:p>
    <w:p w14:paraId="3C9522FA" w14:textId="770281DD" w:rsidR="00F10ECA" w:rsidRDefault="00F10ECA" w:rsidP="00F10ECA">
      <w:pPr>
        <w:rPr>
          <w:rFonts w:asciiTheme="majorHAnsi" w:hAnsiTheme="majorHAnsi" w:cstheme="majorHAnsi"/>
          <w:sz w:val="28"/>
          <w:szCs w:val="28"/>
        </w:rPr>
      </w:pPr>
      <w:r w:rsidRPr="00F10ECA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9E62BCE" wp14:editId="56748CA8">
            <wp:extent cx="5731510" cy="3209925"/>
            <wp:effectExtent l="0" t="0" r="2540" b="9525"/>
            <wp:docPr id="14139153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15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0B49" w14:textId="2E982279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  <w:r w:rsidRPr="007B1E02">
        <w:rPr>
          <w:rFonts w:asciiTheme="majorHAnsi" w:hAnsiTheme="majorHAnsi" w:cstheme="majorHAnsi"/>
          <w:sz w:val="28"/>
          <w:szCs w:val="28"/>
        </w:rPr>
        <w:t>Để thiết lập các quy tắc, ta thực hiện ở tab Application Control Rules.</w:t>
      </w:r>
    </w:p>
    <w:p w14:paraId="720FCCE1" w14:textId="77777777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</w:p>
    <w:p w14:paraId="5523040F" w14:textId="77777777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</w:p>
    <w:p w14:paraId="5E82219C" w14:textId="77777777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</w:p>
    <w:p w14:paraId="521EB195" w14:textId="3B5F9FCC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  <w:r w:rsidRPr="007B1E02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9B93FFE" wp14:editId="17E19F1E">
            <wp:extent cx="5731510" cy="3044190"/>
            <wp:effectExtent l="0" t="0" r="2540" b="3810"/>
            <wp:docPr id="20887406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4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3021" w14:textId="77777777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</w:p>
    <w:p w14:paraId="50712BF7" w14:textId="20B079BA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  <w:r w:rsidRPr="007B1E02">
        <w:rPr>
          <w:rFonts w:asciiTheme="majorHAnsi" w:hAnsiTheme="majorHAnsi" w:cstheme="majorHAnsi"/>
          <w:sz w:val="28"/>
          <w:szCs w:val="28"/>
        </w:rPr>
        <w:t>Khi xây dựng chính sách, có thể thực hiện chính sách kiểm soát (Control by) theo loại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7B1E02">
        <w:rPr>
          <w:rFonts w:asciiTheme="majorHAnsi" w:hAnsiTheme="majorHAnsi" w:cstheme="majorHAnsi"/>
          <w:sz w:val="28"/>
          <w:szCs w:val="28"/>
        </w:rPr>
        <w:t>ứng dụng (Applications) hoặc theo bộ lọc động (Dynamic filter) dựa theo đánh giá từ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7B1E02">
        <w:rPr>
          <w:rFonts w:asciiTheme="majorHAnsi" w:hAnsiTheme="majorHAnsi" w:cstheme="majorHAnsi"/>
          <w:sz w:val="28"/>
          <w:szCs w:val="28"/>
        </w:rPr>
        <w:t>Sophos về năng suất (Productivity) và độ nguy hiểm (Risk) của loại ứng dụng đó.</w:t>
      </w:r>
    </w:p>
    <w:p w14:paraId="5FF9AD1F" w14:textId="76BF8C71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  <w:r w:rsidRPr="007B1E0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D7BCE54" wp14:editId="2382A182">
            <wp:extent cx="5731510" cy="3630930"/>
            <wp:effectExtent l="0" t="0" r="2540" b="7620"/>
            <wp:docPr id="3448062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06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E5F5" w14:textId="77777777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</w:p>
    <w:p w14:paraId="566CF61F" w14:textId="77777777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</w:p>
    <w:p w14:paraId="5FAD88E9" w14:textId="1CCF11D6" w:rsidR="007B1E02" w:rsidRDefault="007B1E02" w:rsidP="00F10ECA">
      <w:pPr>
        <w:rPr>
          <w:rFonts w:asciiTheme="majorHAnsi" w:hAnsiTheme="majorHAnsi" w:cstheme="majorHAnsi"/>
          <w:sz w:val="28"/>
          <w:szCs w:val="28"/>
        </w:rPr>
      </w:pPr>
      <w:r w:rsidRPr="007B1E02">
        <w:rPr>
          <w:rFonts w:asciiTheme="majorHAnsi" w:hAnsiTheme="majorHAnsi" w:cstheme="majorHAnsi"/>
          <w:sz w:val="28"/>
          <w:szCs w:val="28"/>
        </w:rPr>
        <w:t>Xây dựng bộ chính sách kiểm soát ứng dụng và triển khai CA (HTTPS)</w:t>
      </w:r>
    </w:p>
    <w:p w14:paraId="53F658D3" w14:textId="77777777" w:rsidR="009522B8" w:rsidRPr="009522B8" w:rsidRDefault="007B1E02" w:rsidP="009522B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1 : </w:t>
      </w:r>
      <w:r w:rsidR="009522B8" w:rsidRPr="009522B8">
        <w:rPr>
          <w:rFonts w:asciiTheme="majorHAnsi" w:hAnsiTheme="majorHAnsi" w:cstheme="majorHAnsi"/>
          <w:sz w:val="28"/>
          <w:szCs w:val="28"/>
        </w:rPr>
        <w:t>Khắc phục lỗi HTTPS khi truy cập web tại máy DC.</w:t>
      </w:r>
    </w:p>
    <w:p w14:paraId="2CBA7331" w14:textId="77777777" w:rsidR="009522B8" w:rsidRPr="009522B8" w:rsidRDefault="009522B8" w:rsidP="009522B8">
      <w:pPr>
        <w:rPr>
          <w:rFonts w:asciiTheme="majorHAnsi" w:hAnsiTheme="majorHAnsi" w:cstheme="majorHAnsi"/>
          <w:sz w:val="28"/>
          <w:szCs w:val="28"/>
        </w:rPr>
      </w:pPr>
      <w:r w:rsidRPr="009522B8">
        <w:rPr>
          <w:rFonts w:asciiTheme="majorHAnsi" w:hAnsiTheme="majorHAnsi" w:cstheme="majorHAnsi"/>
          <w:sz w:val="28"/>
          <w:szCs w:val="28"/>
        </w:rPr>
        <w:t>Gợi ý: Vào Web Protection &gt; Filtering Options &gt; tab HTTPS Cas &gt; Tải Signing</w:t>
      </w:r>
    </w:p>
    <w:p w14:paraId="49165663" w14:textId="07E1DECB" w:rsidR="007B1E02" w:rsidRDefault="009522B8" w:rsidP="009522B8">
      <w:pPr>
        <w:rPr>
          <w:rFonts w:asciiTheme="majorHAnsi" w:hAnsiTheme="majorHAnsi" w:cstheme="majorHAnsi"/>
          <w:sz w:val="28"/>
          <w:szCs w:val="28"/>
        </w:rPr>
      </w:pPr>
      <w:r w:rsidRPr="009522B8">
        <w:rPr>
          <w:rFonts w:asciiTheme="majorHAnsi" w:hAnsiTheme="majorHAnsi" w:cstheme="majorHAnsi"/>
          <w:sz w:val="28"/>
          <w:szCs w:val="28"/>
        </w:rPr>
        <w:t>CA và cài đặt vào Trusted Root Certification Authorities của máy DC.</w:t>
      </w:r>
    </w:p>
    <w:p w14:paraId="7449255C" w14:textId="09A6922B" w:rsidR="009522B8" w:rsidRDefault="009522B8" w:rsidP="009522B8">
      <w:pPr>
        <w:rPr>
          <w:rFonts w:asciiTheme="majorHAnsi" w:hAnsiTheme="majorHAnsi" w:cstheme="majorHAnsi"/>
          <w:sz w:val="28"/>
          <w:szCs w:val="28"/>
        </w:rPr>
      </w:pPr>
      <w:r w:rsidRPr="009522B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64230D2" wp14:editId="3068CDDF">
            <wp:extent cx="5731510" cy="1873250"/>
            <wp:effectExtent l="0" t="0" r="2540" b="0"/>
            <wp:docPr id="19127874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87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AE4" w14:textId="77777777" w:rsidR="009522B8" w:rsidRDefault="009522B8" w:rsidP="009522B8">
      <w:pPr>
        <w:rPr>
          <w:rFonts w:asciiTheme="majorHAnsi" w:hAnsiTheme="majorHAnsi" w:cstheme="majorHAnsi"/>
          <w:sz w:val="28"/>
          <w:szCs w:val="28"/>
        </w:rPr>
      </w:pPr>
    </w:p>
    <w:p w14:paraId="2F02FD34" w14:textId="22495E34" w:rsidR="002A1FC0" w:rsidRDefault="002A1FC0" w:rsidP="009522B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2 : </w:t>
      </w:r>
    </w:p>
    <w:p w14:paraId="41A61959" w14:textId="77777777" w:rsidR="002A1FC0" w:rsidRP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sz w:val="28"/>
          <w:szCs w:val="28"/>
        </w:rPr>
        <w:t>Cấm tất cả người dùng sử dụng các phương thức truyền tập tin qua Internet</w:t>
      </w:r>
    </w:p>
    <w:p w14:paraId="368BE170" w14:textId="1C2743AD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sz w:val="28"/>
          <w:szCs w:val="28"/>
        </w:rPr>
        <w:t>bằng các website chia sẻ file (File transfer) như Mediafire.com, box.net</w:t>
      </w:r>
    </w:p>
    <w:p w14:paraId="490F129B" w14:textId="663FFC5D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FC16369" wp14:editId="28C03ACF">
            <wp:extent cx="5731510" cy="1238885"/>
            <wp:effectExtent l="0" t="0" r="2540" b="0"/>
            <wp:docPr id="8018785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8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4C1" w14:textId="5ADA0340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Bước 3 :</w:t>
      </w:r>
    </w:p>
    <w:p w14:paraId="725DE7ED" w14:textId="77777777" w:rsidR="002A1FC0" w:rsidRP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sz w:val="28"/>
          <w:szCs w:val="28"/>
        </w:rPr>
        <w:t>Cấm tất cả người dùng sử dụng giao thức truyền tập tin FTP, không cho</w:t>
      </w:r>
    </w:p>
    <w:p w14:paraId="4CF370F1" w14:textId="17975C7F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sz w:val="28"/>
          <w:szCs w:val="28"/>
        </w:rPr>
        <w:t>download Torrent.</w:t>
      </w:r>
    </w:p>
    <w:p w14:paraId="154FF6C7" w14:textId="32F855D9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C0227D7" wp14:editId="445A8508">
            <wp:extent cx="5731510" cy="929640"/>
            <wp:effectExtent l="0" t="0" r="2540" b="3810"/>
            <wp:docPr id="12843672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67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37FD" w14:textId="0EC574FB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Bước 4 :</w:t>
      </w:r>
    </w:p>
    <w:p w14:paraId="1A132A2C" w14:textId="77777777" w:rsidR="002A1FC0" w:rsidRP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sz w:val="28"/>
          <w:szCs w:val="28"/>
        </w:rPr>
        <w:t>Hạn chế người dùng sử dụng mạng xã hội: Cấm sử dụng Twitter, Google+.</w:t>
      </w:r>
    </w:p>
    <w:p w14:paraId="61D67399" w14:textId="768CA659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sz w:val="28"/>
          <w:szCs w:val="28"/>
        </w:rPr>
        <w:t>Đối với Facebook cho truy cập nhưng cấm đăng status trên tường và nhắn tin trên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A1FC0">
        <w:rPr>
          <w:rFonts w:asciiTheme="majorHAnsi" w:hAnsiTheme="majorHAnsi" w:cstheme="majorHAnsi"/>
          <w:sz w:val="28"/>
          <w:szCs w:val="28"/>
        </w:rPr>
        <w:t>Facebook (nếu không thực hiện được thì cấm hẳn sử dụng Facebook).</w:t>
      </w:r>
    </w:p>
    <w:p w14:paraId="22252580" w14:textId="217E43E4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 w:rsidRPr="002A1FC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3FF3921" wp14:editId="7128EA71">
            <wp:extent cx="5731510" cy="1158240"/>
            <wp:effectExtent l="0" t="0" r="2540" b="3810"/>
            <wp:docPr id="20974719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71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11E3" w14:textId="2413A25B" w:rsidR="002A1FC0" w:rsidRDefault="002A1FC0" w:rsidP="002A1F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Bước 5 : </w:t>
      </w:r>
      <w:r w:rsidRPr="002A1FC0">
        <w:rPr>
          <w:rFonts w:asciiTheme="majorHAnsi" w:hAnsiTheme="majorHAnsi" w:cstheme="majorHAnsi"/>
          <w:sz w:val="28"/>
          <w:szCs w:val="28"/>
        </w:rPr>
        <w:t>Cấm sử dụng các chương trình thay đổi Proxy như Tor hay Ultrasuft</w:t>
      </w:r>
    </w:p>
    <w:p w14:paraId="1656D259" w14:textId="060DD39E" w:rsidR="00C61CAB" w:rsidRPr="00F10ECA" w:rsidRDefault="009C2803" w:rsidP="002A1FC0">
      <w:pPr>
        <w:rPr>
          <w:rFonts w:asciiTheme="majorHAnsi" w:hAnsiTheme="majorHAnsi" w:cstheme="majorHAnsi"/>
          <w:sz w:val="28"/>
          <w:szCs w:val="28"/>
        </w:rPr>
      </w:pPr>
      <w:r w:rsidRPr="009C2803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B7C0BD8" wp14:editId="5C63996B">
            <wp:extent cx="5731510" cy="3140075"/>
            <wp:effectExtent l="0" t="0" r="2540" b="3175"/>
            <wp:docPr id="16696081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08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CAB" w:rsidRPr="00F1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CA"/>
    <w:rsid w:val="002A1FC0"/>
    <w:rsid w:val="007B1E02"/>
    <w:rsid w:val="009522B8"/>
    <w:rsid w:val="00993402"/>
    <w:rsid w:val="009C2803"/>
    <w:rsid w:val="00B34636"/>
    <w:rsid w:val="00C61CAB"/>
    <w:rsid w:val="00EA397F"/>
    <w:rsid w:val="00F10ECA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DDD5"/>
  <w15:chartTrackingRefBased/>
  <w15:docId w15:val="{5D8203F8-6BD6-4BB4-8654-27346A8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1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1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10E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1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10E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10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10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10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10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10E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10E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10E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10ECA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10ECA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10EC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10EC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10EC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10EC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10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1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10E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1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10E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10EC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10EC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10ECA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10E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10ECA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10EC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truongthong5503@outlook.com</dc:creator>
  <cp:keywords/>
  <dc:description/>
  <cp:lastModifiedBy>truongthong5503@outlook.com</cp:lastModifiedBy>
  <cp:revision>2</cp:revision>
  <dcterms:created xsi:type="dcterms:W3CDTF">2025-04-04T05:59:00Z</dcterms:created>
  <dcterms:modified xsi:type="dcterms:W3CDTF">2025-04-04T07:49:00Z</dcterms:modified>
</cp:coreProperties>
</file>