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20" w:rsidRDefault="003C2F20" w:rsidP="003C2F2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1: Data Ingestion</w:t>
      </w:r>
    </w:p>
    <w:p w:rsidR="003C2F20" w:rsidRDefault="003C2F20" w:rsidP="003C2F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Load the dataset and verify its integrity for analysis.</w:t>
      </w:r>
    </w:p>
    <w:p w:rsidR="003C2F20" w:rsidRDefault="003C2F20" w:rsidP="003C2F2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</w:t>
      </w:r>
    </w:p>
    <w:p w:rsidR="003C2F20" w:rsidRDefault="003C2F20" w:rsidP="003C2F2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Load the dataset into a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.</w:t>
      </w:r>
    </w:p>
    <w:p w:rsidR="003C2F20" w:rsidRDefault="003C2F20" w:rsidP="003C2F2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Inspect the number of rows and columns, column names, and data types.</w:t>
      </w:r>
    </w:p>
    <w:p w:rsidR="003C2F20" w:rsidRDefault="003C2F20" w:rsidP="003C2F2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 for missing values and duplicates.</w:t>
      </w:r>
    </w:p>
    <w:p w:rsidR="003C2F20" w:rsidRDefault="003C2F20" w:rsidP="003C2F2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415.3pt;height:1.5pt" o:hralign="center" o:hrstd="t" o:hr="t" fillcolor="#a0a0a0" stroked="f"/>
        </w:pict>
      </w:r>
    </w:p>
    <w:p w:rsidR="003C2F20" w:rsidRDefault="003C2F20" w:rsidP="003C2F2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2: Data Understanding and Exploration (EDA)</w:t>
      </w:r>
    </w:p>
    <w:p w:rsidR="003C2F20" w:rsidRDefault="003C2F20" w:rsidP="003C2F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Gain insights into the dataset, identify relationships, and detect patterns or anomalies.</w:t>
      </w:r>
    </w:p>
    <w:p w:rsidR="003C2F20" w:rsidRDefault="003C2F20" w:rsidP="003C2F2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</w:t>
      </w:r>
    </w:p>
    <w:p w:rsidR="003C2F20" w:rsidRDefault="003C2F20" w:rsidP="003C2F2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Univariate</w:t>
      </w:r>
      <w:proofErr w:type="spellEnd"/>
      <w:r>
        <w:rPr>
          <w:b/>
          <w:bCs/>
          <w:sz w:val="24"/>
          <w:szCs w:val="24"/>
        </w:rPr>
        <w:t xml:space="preserve"> Analysis</w:t>
      </w:r>
    </w:p>
    <w:p w:rsidR="003C2F20" w:rsidRDefault="003C2F20" w:rsidP="003C2F20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Explore the distribution of numerical features like Price (Euro), Inches, RAM (GB), Weight (kg), and </w:t>
      </w:r>
      <w:proofErr w:type="spellStart"/>
      <w:r>
        <w:rPr>
          <w:sz w:val="24"/>
          <w:szCs w:val="24"/>
        </w:rPr>
        <w:t>CPU_Frequency</w:t>
      </w:r>
      <w:proofErr w:type="spellEnd"/>
      <w:r>
        <w:rPr>
          <w:sz w:val="24"/>
          <w:szCs w:val="24"/>
        </w:rPr>
        <w:t>.</w:t>
      </w:r>
    </w:p>
    <w:p w:rsidR="003C2F20" w:rsidRDefault="003C2F20" w:rsidP="003C2F20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Examine categorical features like Company, </w:t>
      </w:r>
      <w:proofErr w:type="spellStart"/>
      <w:r>
        <w:rPr>
          <w:sz w:val="24"/>
          <w:szCs w:val="24"/>
        </w:rPr>
        <w:t>TypeName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CPU_</w:t>
      </w:r>
      <w:proofErr w:type="gram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 for</w:t>
      </w:r>
      <w:proofErr w:type="gramEnd"/>
      <w:r>
        <w:rPr>
          <w:sz w:val="24"/>
          <w:szCs w:val="24"/>
        </w:rPr>
        <w:t xml:space="preserve"> frequency distributions.</w:t>
      </w:r>
    </w:p>
    <w:p w:rsidR="003C2F20" w:rsidRDefault="003C2F20" w:rsidP="003C2F2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Bivariate Analysis</w:t>
      </w:r>
    </w:p>
    <w:p w:rsidR="003C2F20" w:rsidRDefault="003C2F20" w:rsidP="003C2F20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relationships between features and the target variable (Price (Euro)).</w:t>
      </w:r>
    </w:p>
    <w:p w:rsidR="003C2F20" w:rsidRDefault="003C2F20" w:rsidP="003C2F20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scatter plots for numerical features and box plots for categorical features.</w:t>
      </w:r>
    </w:p>
    <w:p w:rsidR="003C2F20" w:rsidRDefault="003C2F20" w:rsidP="003C2F2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Multivariate Analysis</w:t>
      </w:r>
    </w:p>
    <w:p w:rsidR="003C2F20" w:rsidRDefault="003C2F20" w:rsidP="003C2F20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Explore interactions between multiple features using </w:t>
      </w:r>
      <w:proofErr w:type="spellStart"/>
      <w:r>
        <w:rPr>
          <w:sz w:val="24"/>
          <w:szCs w:val="24"/>
        </w:rPr>
        <w:t>heatmaps</w:t>
      </w:r>
      <w:proofErr w:type="spellEnd"/>
      <w:r>
        <w:rPr>
          <w:sz w:val="24"/>
          <w:szCs w:val="24"/>
        </w:rPr>
        <w:t>, pair plots, or other visualization techniques.</w:t>
      </w:r>
    </w:p>
    <w:p w:rsidR="003C2F20" w:rsidRDefault="003C2F20" w:rsidP="003C2F2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>
          <v:rect id="_x0000_i1026" style="width:379.3pt;height:1.5pt" o:hralign="center" o:hrstd="t" o:hr="t" fillcolor="#a0a0a0" stroked="f"/>
        </w:pict>
      </w:r>
    </w:p>
    <w:p w:rsidR="003C2F20" w:rsidRDefault="003C2F20" w:rsidP="003C2F20">
      <w:pPr>
        <w:spacing w:line="240" w:lineRule="auto"/>
        <w:rPr>
          <w:b/>
          <w:bCs/>
          <w:sz w:val="24"/>
          <w:szCs w:val="24"/>
        </w:rPr>
      </w:pPr>
    </w:p>
    <w:p w:rsidR="003C2F20" w:rsidRDefault="003C2F20" w:rsidP="003C2F20">
      <w:pPr>
        <w:spacing w:line="240" w:lineRule="auto"/>
        <w:rPr>
          <w:b/>
          <w:bCs/>
          <w:sz w:val="24"/>
          <w:szCs w:val="24"/>
        </w:rPr>
      </w:pPr>
    </w:p>
    <w:p w:rsidR="003C2F20" w:rsidRDefault="003C2F20" w:rsidP="003C2F20">
      <w:pPr>
        <w:spacing w:line="240" w:lineRule="auto"/>
        <w:rPr>
          <w:b/>
          <w:bCs/>
          <w:sz w:val="24"/>
          <w:szCs w:val="24"/>
        </w:rPr>
      </w:pPr>
    </w:p>
    <w:p w:rsidR="003C2F20" w:rsidRDefault="003C2F20" w:rsidP="003C2F20">
      <w:pPr>
        <w:spacing w:line="240" w:lineRule="auto"/>
        <w:rPr>
          <w:b/>
          <w:bCs/>
          <w:sz w:val="24"/>
          <w:szCs w:val="24"/>
        </w:rPr>
      </w:pPr>
    </w:p>
    <w:p w:rsidR="003C2F20" w:rsidRDefault="003C2F20" w:rsidP="003C2F2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3: Data Cleaning</w:t>
      </w:r>
    </w:p>
    <w:p w:rsidR="003C2F20" w:rsidRDefault="003C2F20" w:rsidP="003C2F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Ensure the dataset is clean, consistent, and ready for analysis.</w:t>
      </w:r>
    </w:p>
    <w:p w:rsidR="003C2F20" w:rsidRDefault="003C2F20" w:rsidP="003C2F2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</w:t>
      </w:r>
    </w:p>
    <w:p w:rsidR="003C2F20" w:rsidRDefault="003C2F20" w:rsidP="003C2F2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Handle missing values in numerical and categorical columns using appropriate methods like mean imputation or mode replacement.</w:t>
      </w:r>
    </w:p>
    <w:p w:rsidR="003C2F20" w:rsidRDefault="003C2F20" w:rsidP="003C2F2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 duplicate rows.</w:t>
      </w:r>
    </w:p>
    <w:p w:rsidR="003C2F20" w:rsidRDefault="003C2F20" w:rsidP="003C2F2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Standardize categorical values to ensure consistency.</w:t>
      </w:r>
    </w:p>
    <w:p w:rsidR="003C2F20" w:rsidRDefault="003C2F20" w:rsidP="003C2F2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rect id="_x0000_i1027" style="width:415.3pt;height:1.5pt" o:hralign="center" o:hrstd="t" o:hr="t" fillcolor="#a0a0a0" stroked="f"/>
        </w:pict>
      </w:r>
    </w:p>
    <w:p w:rsidR="003C2F20" w:rsidRDefault="003C2F20" w:rsidP="003C2F2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 4: Data </w:t>
      </w:r>
      <w:proofErr w:type="spellStart"/>
      <w:r>
        <w:rPr>
          <w:b/>
          <w:bCs/>
          <w:sz w:val="24"/>
          <w:szCs w:val="24"/>
        </w:rPr>
        <w:t>Preprocessing</w:t>
      </w:r>
      <w:proofErr w:type="spellEnd"/>
    </w:p>
    <w:p w:rsidR="003C2F20" w:rsidRDefault="003C2F20" w:rsidP="003C2F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Prepare the data for machine learning models by encoding, scaling, and transforming features.</w:t>
      </w:r>
    </w:p>
    <w:p w:rsidR="003C2F20" w:rsidRDefault="003C2F20" w:rsidP="003C2F2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</w:t>
      </w:r>
    </w:p>
    <w:p w:rsidR="003C2F20" w:rsidRDefault="003C2F20" w:rsidP="003C2F2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Encode categorical variables using one-hot encoding for nominal features and label encoding for ordinal features.</w:t>
      </w:r>
    </w:p>
    <w:p w:rsidR="003C2F20" w:rsidRDefault="003C2F20" w:rsidP="003C2F2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Scale numerical features (Inches, </w:t>
      </w:r>
      <w:proofErr w:type="spellStart"/>
      <w:r>
        <w:rPr>
          <w:sz w:val="24"/>
          <w:szCs w:val="24"/>
        </w:rPr>
        <w:t>CPU_Frequency</w:t>
      </w:r>
      <w:proofErr w:type="spellEnd"/>
      <w:r>
        <w:rPr>
          <w:sz w:val="24"/>
          <w:szCs w:val="24"/>
        </w:rPr>
        <w:t>, RAM (GB), Weight (kg)) for uniformity.</w:t>
      </w:r>
    </w:p>
    <w:p w:rsidR="003C2F20" w:rsidRDefault="003C2F20" w:rsidP="003C2F2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Identify and handle outliers in numerical columns.</w:t>
      </w:r>
    </w:p>
    <w:p w:rsidR="003C2F20" w:rsidRDefault="003C2F20" w:rsidP="003C2F2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Transform or engineer features to improve data representation (e.g., create separate columns for HDD and SSD storage from Memory).</w:t>
      </w:r>
    </w:p>
    <w:p w:rsidR="003C2F20" w:rsidRDefault="003C2F20" w:rsidP="003C2F2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>
          <v:rect id="_x0000_i1028" style="width:415.3pt;height:1.5pt" o:hralign="center" o:hrstd="t" o:hr="t" fillcolor="#a0a0a0" stroked="f"/>
        </w:pict>
      </w:r>
    </w:p>
    <w:p w:rsidR="003C2F20" w:rsidRDefault="003C2F20" w:rsidP="003C2F2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5: Model Building and Evaluation</w:t>
      </w:r>
    </w:p>
    <w:p w:rsidR="003C2F20" w:rsidRDefault="003C2F20" w:rsidP="003C2F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Train, evaluate, and fine-tune machine learning models for accurate price prediction.</w:t>
      </w:r>
    </w:p>
    <w:p w:rsidR="003C2F20" w:rsidRDefault="003C2F20" w:rsidP="003C2F2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</w:t>
      </w:r>
    </w:p>
    <w:p w:rsidR="003C2F20" w:rsidRDefault="003C2F20" w:rsidP="003C2F2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Split the dataset into training and testing subsets (e.g., 80% training, 20% testing).</w:t>
      </w:r>
    </w:p>
    <w:p w:rsidR="003C2F20" w:rsidRDefault="003C2F20" w:rsidP="003C2F2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Train regression models such as Linear </w:t>
      </w:r>
      <w:proofErr w:type="spellStart"/>
      <w:r>
        <w:rPr>
          <w:sz w:val="24"/>
          <w:szCs w:val="24"/>
        </w:rPr>
        <w:t>Regression</w:t>
      </w:r>
      <w:proofErr w:type="gramStart"/>
      <w:r>
        <w:rPr>
          <w:sz w:val="24"/>
          <w:szCs w:val="24"/>
        </w:rPr>
        <w:t>,Decision</w:t>
      </w:r>
      <w:proofErr w:type="spellEnd"/>
      <w:proofErr w:type="gramEnd"/>
      <w:r>
        <w:rPr>
          <w:sz w:val="24"/>
          <w:szCs w:val="24"/>
        </w:rPr>
        <w:t xml:space="preserve"> Tree,  Random Forest, and Gradient Boosting.</w:t>
      </w:r>
    </w:p>
    <w:p w:rsidR="003C2F20" w:rsidRDefault="003C2F20" w:rsidP="003C2F2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Optimize models using </w:t>
      </w:r>
      <w:proofErr w:type="spellStart"/>
      <w:r>
        <w:rPr>
          <w:sz w:val="24"/>
          <w:szCs w:val="24"/>
        </w:rPr>
        <w:t>hyperparameter</w:t>
      </w:r>
      <w:proofErr w:type="spellEnd"/>
      <w:r>
        <w:rPr>
          <w:sz w:val="24"/>
          <w:szCs w:val="24"/>
        </w:rPr>
        <w:t xml:space="preserve"> tuning techniques like </w:t>
      </w:r>
      <w:proofErr w:type="spellStart"/>
      <w:r>
        <w:rPr>
          <w:sz w:val="24"/>
          <w:szCs w:val="24"/>
        </w:rPr>
        <w:t>GridSearchCV</w:t>
      </w:r>
      <w:proofErr w:type="spellEnd"/>
      <w:r>
        <w:rPr>
          <w:sz w:val="24"/>
          <w:szCs w:val="24"/>
        </w:rPr>
        <w:t>.</w:t>
      </w:r>
    </w:p>
    <w:p w:rsidR="003C2F20" w:rsidRDefault="003C2F20" w:rsidP="003C2F2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Evaluate models using metrics like R², MSE, and RMSE.</w:t>
      </w:r>
    </w:p>
    <w:p w:rsidR="003C2F20" w:rsidRDefault="003C2F20" w:rsidP="003C2F2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 the best-performing model based on evaluation results and interpretability.</w:t>
      </w:r>
    </w:p>
    <w:p w:rsidR="0061669E" w:rsidRPr="003C2F20" w:rsidRDefault="0061669E" w:rsidP="003C2F20">
      <w:bookmarkStart w:id="0" w:name="_GoBack"/>
      <w:bookmarkEnd w:id="0"/>
    </w:p>
    <w:sectPr w:rsidR="0061669E" w:rsidRPr="003C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1377"/>
    <w:multiLevelType w:val="multilevel"/>
    <w:tmpl w:val="D292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5129C8"/>
    <w:multiLevelType w:val="multilevel"/>
    <w:tmpl w:val="439E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4A6CD1"/>
    <w:multiLevelType w:val="multilevel"/>
    <w:tmpl w:val="9562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C272A9"/>
    <w:multiLevelType w:val="multilevel"/>
    <w:tmpl w:val="1CDE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2811A1"/>
    <w:multiLevelType w:val="multilevel"/>
    <w:tmpl w:val="F5A8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51"/>
    <w:rsid w:val="003C2F20"/>
    <w:rsid w:val="00446751"/>
    <w:rsid w:val="0061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F20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F20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5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2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3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32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2025-04-10T06:41:00Z</dcterms:created>
  <dcterms:modified xsi:type="dcterms:W3CDTF">2025-04-10T06:41:00Z</dcterms:modified>
</cp:coreProperties>
</file>