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Name: </w:t>
      </w:r>
      <w:r w:rsidDel="00000000" w:rsidR="00000000" w:rsidRPr="00000000">
        <w:rPr>
          <w:rFonts w:ascii="Times New Roman" w:cs="Times New Roman" w:eastAsia="Times New Roman" w:hAnsi="Times New Roman"/>
          <w:sz w:val="24"/>
          <w:szCs w:val="24"/>
          <w:rtl w:val="0"/>
        </w:rPr>
        <w:t xml:space="preserve">Smart Health </w:t>
      </w:r>
    </w:p>
    <w:p w:rsidR="00000000" w:rsidDel="00000000" w:rsidP="00000000" w:rsidRDefault="00000000" w:rsidRPr="00000000" w14:paraId="00000002">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Structure: </w:t>
      </w:r>
    </w:p>
    <w:p w:rsidR="00000000" w:rsidDel="00000000" w:rsidP="00000000" w:rsidRDefault="00000000" w:rsidRPr="00000000" w14:paraId="00000003">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 : Senit Ghile</w:t>
      </w:r>
    </w:p>
    <w:p w:rsidR="00000000" w:rsidDel="00000000" w:rsidP="00000000" w:rsidRDefault="00000000" w:rsidRPr="00000000" w14:paraId="00000004">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 : Aryan Puranik</w:t>
      </w:r>
    </w:p>
    <w:p w:rsidR="00000000" w:rsidDel="00000000" w:rsidP="00000000" w:rsidRDefault="00000000" w:rsidRPr="00000000" w14:paraId="00000005">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Engineers : Trupti Lone, Maheshwari Bhandare</w:t>
      </w:r>
    </w:p>
    <w:p w:rsidR="00000000" w:rsidDel="00000000" w:rsidP="00000000" w:rsidRDefault="00000000" w:rsidRPr="00000000" w14:paraId="00000006">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Company Profile </w:t>
      </w:r>
    </w:p>
    <w:p w:rsidR="00000000" w:rsidDel="00000000" w:rsidP="00000000" w:rsidRDefault="00000000" w:rsidRPr="00000000" w14:paraId="00000008">
      <w:pPr>
        <w:spacing w:after="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Mission statement: </w:t>
      </w:r>
      <w:r w:rsidDel="00000000" w:rsidR="00000000" w:rsidRPr="00000000">
        <w:rPr>
          <w:rFonts w:ascii="Times New Roman" w:cs="Times New Roman" w:eastAsia="Times New Roman" w:hAnsi="Times New Roman"/>
          <w:sz w:val="24"/>
          <w:szCs w:val="24"/>
          <w:rtl w:val="0"/>
        </w:rPr>
        <w:t xml:space="preserve">Our mission is to serve the local community by providing high-quality, patient-centered care and responsibly leveraging technology to improve access, quality, and efficiency.</w:t>
      </w:r>
      <w:r w:rsidDel="00000000" w:rsidR="00000000" w:rsidRPr="00000000">
        <w:rPr>
          <w:rtl w:val="0"/>
        </w:rPr>
      </w:r>
    </w:p>
    <w:p w:rsidR="00000000" w:rsidDel="00000000" w:rsidP="00000000" w:rsidRDefault="00000000" w:rsidRPr="00000000" w14:paraId="00000009">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 we are: </w:t>
      </w:r>
      <w:r w:rsidDel="00000000" w:rsidR="00000000" w:rsidRPr="00000000">
        <w:rPr>
          <w:rFonts w:ascii="Times New Roman" w:cs="Times New Roman" w:eastAsia="Times New Roman" w:hAnsi="Times New Roman"/>
          <w:sz w:val="24"/>
          <w:szCs w:val="24"/>
          <w:rtl w:val="0"/>
        </w:rPr>
        <w:t xml:space="preserve">Headquartered in Silicon Valley, California, Smart Health is a small to medium sized healthcare IT services company with approximately 80–100 employees. The company specializes in providing IT support and operational services for hospitals and healthcare organizations, with a focus on improving internal workflows that support clinical and administrative systems.</w:t>
      </w:r>
    </w:p>
    <w:p w:rsidR="00000000" w:rsidDel="00000000" w:rsidP="00000000" w:rsidRDefault="00000000" w:rsidRPr="00000000" w14:paraId="0000000A">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we offer</w:t>
      </w:r>
      <w:r w:rsidDel="00000000" w:rsidR="00000000" w:rsidRPr="00000000">
        <w:rPr>
          <w:rFonts w:ascii="Times New Roman" w:cs="Times New Roman" w:eastAsia="Times New Roman" w:hAnsi="Times New Roman"/>
          <w:sz w:val="24"/>
          <w:szCs w:val="24"/>
          <w:rtl w:val="0"/>
        </w:rPr>
        <w:t xml:space="preserve">: Our company’s primary focus areas include hospital IT helpdesk and support services, ticket and incident management for clinical and administrative systems, and workflow optimization for internal hospital operations. We support healthcare organizations with limited internal IT resources.</w:t>
      </w:r>
    </w:p>
    <w:p w:rsidR="00000000" w:rsidDel="00000000" w:rsidP="00000000" w:rsidRDefault="00000000" w:rsidRPr="00000000" w14:paraId="0000000C">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Health offers helpdesk and ticketing services for hospital staff, incident and request management for critical systems such as EHRs, and basic reporting and performance tracking for support operations.</w:t>
      </w:r>
    </w:p>
    <w:p w:rsidR="00000000" w:rsidDel="00000000" w:rsidP="00000000" w:rsidRDefault="00000000" w:rsidRPr="00000000" w14:paraId="0000000E">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Growth Direction</w:t>
      </w:r>
      <w:r w:rsidDel="00000000" w:rsidR="00000000" w:rsidRPr="00000000">
        <w:rPr>
          <w:rFonts w:ascii="Times New Roman" w:cs="Times New Roman" w:eastAsia="Times New Roman" w:hAnsi="Times New Roman"/>
          <w:sz w:val="24"/>
          <w:szCs w:val="24"/>
          <w:rtl w:val="0"/>
        </w:rPr>
        <w:t xml:space="preserve">: As demand grows for more efficient and scalable healthcare operations, we aim to enhance its service offerings by incorporating automation and data-driven decision-making into its support systems.</w:t>
      </w:r>
    </w:p>
    <w:p w:rsidR="00000000" w:rsidDel="00000000" w:rsidP="00000000" w:rsidRDefault="00000000" w:rsidRPr="00000000" w14:paraId="00000010">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Selected OSS: </w:t>
      </w:r>
      <w:r w:rsidDel="00000000" w:rsidR="00000000" w:rsidRPr="00000000">
        <w:rPr>
          <w:rFonts w:ascii="Times New Roman" w:cs="Times New Roman" w:eastAsia="Times New Roman" w:hAnsi="Times New Roman"/>
          <w:sz w:val="24"/>
          <w:szCs w:val="24"/>
          <w:rtl w:val="0"/>
        </w:rPr>
        <w:t xml:space="preserve">scikit-learn</w:t>
      </w:r>
    </w:p>
    <w:p w:rsidR="00000000" w:rsidDel="00000000" w:rsidP="00000000" w:rsidRDefault="00000000" w:rsidRPr="00000000" w14:paraId="00000012">
      <w:pPr>
        <w:spacing w:after="240" w:before="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Official links: </w:t>
      </w:r>
    </w:p>
    <w:p w:rsidR="00000000" w:rsidDel="00000000" w:rsidP="00000000" w:rsidRDefault="00000000" w:rsidRPr="00000000" w14:paraId="00000013">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URL : </w:t>
      </w:r>
      <w:hyperlink r:id="rId6">
        <w:r w:rsidDel="00000000" w:rsidR="00000000" w:rsidRPr="00000000">
          <w:rPr>
            <w:rFonts w:ascii="Times New Roman" w:cs="Times New Roman" w:eastAsia="Times New Roman" w:hAnsi="Times New Roman"/>
            <w:color w:val="1155cc"/>
            <w:sz w:val="24"/>
            <w:szCs w:val="24"/>
            <w:u w:val="single"/>
            <w:rtl w:val="0"/>
          </w:rPr>
          <w:t xml:space="preserve">https://scikit-learn.org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(GitHub):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https://github.com/scikit-learn/scikit-learn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0" w:before="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Documentation: </w:t>
      </w:r>
      <w:hyperlink r:id="rId8">
        <w:r w:rsidDel="00000000" w:rsidR="00000000" w:rsidRPr="00000000">
          <w:rPr>
            <w:rFonts w:ascii="Times New Roman" w:cs="Times New Roman" w:eastAsia="Times New Roman" w:hAnsi="Times New Roman"/>
            <w:color w:val="1155cc"/>
            <w:sz w:val="24"/>
            <w:szCs w:val="24"/>
            <w:u w:val="single"/>
            <w:rtl w:val="0"/>
          </w:rPr>
          <w:t xml:space="preserve">https://scikit-learn.org/stable/documentation.html</w:t>
        </w:r>
      </w:hyperlink>
      <w:r w:rsidDel="00000000" w:rsidR="00000000" w:rsidRPr="00000000">
        <w:rPr>
          <w:rtl w:val="0"/>
        </w:rPr>
      </w:r>
    </w:p>
    <w:p w:rsidR="00000000" w:rsidDel="00000000" w:rsidP="00000000" w:rsidRDefault="00000000" w:rsidRPr="00000000" w14:paraId="00000016">
      <w:pPr>
        <w:spacing w:after="0" w:before="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User Guide:</w:t>
      </w:r>
      <w:r w:rsidDel="00000000" w:rsidR="00000000" w:rsidRPr="00000000">
        <w:rPr>
          <w:rFonts w:ascii="Times New Roman" w:cs="Times New Roman" w:eastAsia="Times New Roman" w:hAnsi="Times New Roman"/>
          <w:b w:val="1"/>
          <w:bCs w:val="1"/>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https://scikit-learn.org/stable/user_guide.html</w:t>
        </w:r>
      </w:hyperlink>
      <w:r w:rsidDel="00000000" w:rsidR="00000000" w:rsidRPr="00000000">
        <w:rPr>
          <w:rtl w:val="0"/>
        </w:rPr>
      </w:r>
    </w:p>
    <w:p w:rsidR="00000000" w:rsidDel="00000000" w:rsidP="00000000" w:rsidRDefault="00000000" w:rsidRPr="00000000" w14:paraId="00000017">
      <w:pPr>
        <w:spacing w:after="0" w:before="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Objectives </w:t>
      </w:r>
    </w:p>
    <w:p w:rsidR="00000000" w:rsidDel="00000000" w:rsidP="00000000" w:rsidRDefault="00000000" w:rsidRPr="00000000" w14:paraId="00000019">
      <w:pPr>
        <w:spacing w:after="24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Increase operational efficiency by automating ticket triage </w:t>
      </w:r>
    </w:p>
    <w:p w:rsidR="00000000" w:rsidDel="00000000" w:rsidP="00000000" w:rsidRDefault="00000000" w:rsidRPr="00000000" w14:paraId="0000001A">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The objective is to use scikit-learn–based text classification models to automatically assign each incoming hospital support ticket a relevant category (such as clinical systems, billing and insurance, IT infrastructure, or scheduling and operations) along with an urgency level (low, medium, high, or critical) at the time the ticket is submitted.</w:t>
      </w:r>
    </w:p>
    <w:p w:rsidR="00000000" w:rsidDel="00000000" w:rsidP="00000000" w:rsidRDefault="00000000" w:rsidRPr="00000000" w14:paraId="0000001B">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Currently, ticket triage in the hospital is handled manually using emails, spreadsheets, or basic tracking methods. This process is time-consuming and becomes a major bottleneck during peak periods when ticket volume increases. Additionally, different staff members may interpret and label the same issue differently, leading to inconsistent prioritization and routing.</w:t>
      </w:r>
    </w:p>
    <w:p w:rsidR="00000000" w:rsidDel="00000000" w:rsidP="00000000" w:rsidRDefault="00000000" w:rsidRPr="00000000" w14:paraId="0000001C">
      <w:pPr>
        <w:spacing w:after="0" w:before="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Impact:</w:t>
      </w:r>
      <w:r w:rsidDel="00000000" w:rsidR="00000000" w:rsidRPr="00000000">
        <w:rPr>
          <w:rFonts w:ascii="Times New Roman" w:cs="Times New Roman" w:eastAsia="Times New Roman" w:hAnsi="Times New Roman"/>
          <w:sz w:val="24"/>
          <w:szCs w:val="24"/>
          <w:rtl w:val="0"/>
        </w:rPr>
        <w:t xml:space="preserve"> Automating ticket classification is expected to significantly reduce triage time, improve consistency in how tickets are handled, and streamline support queues for different teams. This will lower administrative workload and allow support staff to focus more on resolving issues efficiently rather than sorting and categorizing requests.</w:t>
      </w:r>
      <w:r w:rsidDel="00000000" w:rsidR="00000000" w:rsidRPr="00000000">
        <w:rPr>
          <w:rtl w:val="0"/>
        </w:rPr>
      </w:r>
    </w:p>
    <w:p w:rsidR="00000000" w:rsidDel="00000000" w:rsidP="00000000" w:rsidRDefault="00000000" w:rsidRPr="00000000" w14:paraId="0000001D">
      <w:pPr>
        <w:spacing w:after="0" w:before="0" w:lineRule="auto"/>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24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Reduce response time for critical issues that impact patient care </w:t>
      </w:r>
    </w:p>
    <w:p w:rsidR="00000000" w:rsidDel="00000000" w:rsidP="00000000" w:rsidRDefault="00000000" w:rsidRPr="00000000" w14:paraId="0000001F">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Automatically identify and escalate tickets that directly affect patient care,such as EHR access issues, missing lab results, or ICU device integration failures, by marking them as High or Critical, ensuring they are immediately routed to the appropriate support team.</w:t>
      </w:r>
    </w:p>
    <w:p w:rsidR="00000000" w:rsidDel="00000000" w:rsidP="00000000" w:rsidRDefault="00000000" w:rsidRPr="00000000" w14:paraId="00000020">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In the current manual process, ticket urgency is often determined subjectively and handled in a first-in-first-out manner. This approach can overlook the clinical significance of certain issues, causing delays in resolving problems that interrupt care delivery and clinical workflows.</w:t>
      </w:r>
    </w:p>
    <w:p w:rsidR="00000000" w:rsidDel="00000000" w:rsidP="00000000" w:rsidRDefault="00000000" w:rsidRPr="00000000" w14:paraId="00000021">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w:t>
      </w:r>
      <w:r w:rsidDel="00000000" w:rsidR="00000000" w:rsidRPr="00000000">
        <w:rPr>
          <w:rFonts w:ascii="Times New Roman" w:cs="Times New Roman" w:eastAsia="Times New Roman" w:hAnsi="Times New Roman"/>
          <w:sz w:val="24"/>
          <w:szCs w:val="24"/>
          <w:rtl w:val="0"/>
        </w:rPr>
        <w:t xml:space="preserve"> By prioritizing clinically critical tickets early, the hospital can significantly reduce response times, minimize system downtime, and support smoother, uninterrupted patient care.</w:t>
      </w:r>
    </w:p>
    <w:p w:rsidR="00000000" w:rsidDel="00000000" w:rsidP="00000000" w:rsidRDefault="00000000" w:rsidRPr="00000000" w14:paraId="00000022">
      <w:pPr>
        <w:spacing w:after="24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Improve routing accuracy and reduce ticket reassignment across teams</w:t>
      </w:r>
    </w:p>
    <w:p w:rsidR="00000000" w:rsidDel="00000000" w:rsidP="00000000" w:rsidRDefault="00000000" w:rsidRPr="00000000" w14:paraId="00000023">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Increase first-time routing accuracy by automatically assigning tickets to the correct department or support team based on the ticket content.</w:t>
      </w:r>
    </w:p>
    <w:p w:rsidR="00000000" w:rsidDel="00000000" w:rsidP="00000000" w:rsidRDefault="00000000" w:rsidRPr="00000000" w14:paraId="00000024">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Hospital systems are highly interconnected, and many issues span multiple areas such as EHR–lab integrations or billing and insurance workflows. Manual routing often results in tickets being sent to the wrong team initially, leading to multiple reassignments and unnecessary delays.</w:t>
      </w:r>
    </w:p>
    <w:p w:rsidR="00000000" w:rsidDel="00000000" w:rsidP="00000000" w:rsidRDefault="00000000" w:rsidRPr="00000000" w14:paraId="00000025">
      <w:pPr>
        <w:spacing w:after="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w:t>
      </w:r>
      <w:r w:rsidDel="00000000" w:rsidR="00000000" w:rsidRPr="00000000">
        <w:rPr>
          <w:rFonts w:ascii="Times New Roman" w:cs="Times New Roman" w:eastAsia="Times New Roman" w:hAnsi="Times New Roman"/>
          <w:sz w:val="24"/>
          <w:szCs w:val="24"/>
          <w:rtl w:val="0"/>
        </w:rPr>
        <w:t xml:space="preserve"> Improved routing accuracy will reduce ticket “bouncing,” shorten resolution times, and allow subject matter experts to address issues sooner, resulting in a more efficient support process and improved experience for clinical and administrative staff.</w:t>
      </w:r>
    </w:p>
    <w:p w:rsidR="00000000" w:rsidDel="00000000" w:rsidP="00000000" w:rsidRDefault="00000000" w:rsidRPr="00000000" w14:paraId="00000026">
      <w:pPr>
        <w:spacing w:after="24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4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Problems </w:t>
      </w:r>
    </w:p>
    <w:p w:rsidR="00000000" w:rsidDel="00000000" w:rsidP="00000000" w:rsidRDefault="00000000" w:rsidRPr="00000000" w14:paraId="00000028">
      <w:pPr>
        <w:spacing w:after="240" w:before="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Mid size and even some large hospitals still heavily rely on manual processes such as spreadsheets, email, or even paper-based logs, to manage tasks and requests that have become unmanageable and unscalable as we begin to grow. In 2025, more than 85% of healthcare organizations are still relying on manual, paper-based invoice processes, according to </w:t>
      </w:r>
      <w:r w:rsidDel="00000000" w:rsidR="00000000" w:rsidRPr="00000000">
        <w:rPr>
          <w:rFonts w:ascii="Times New Roman" w:cs="Times New Roman" w:eastAsia="Times New Roman" w:hAnsi="Times New Roman"/>
          <w:i w:val="1"/>
          <w:iCs w:val="1"/>
          <w:sz w:val="24"/>
          <w:szCs w:val="24"/>
          <w:rtl w:val="0"/>
        </w:rPr>
        <w:t xml:space="preserve">Centime</w:t>
      </w:r>
      <w:r w:rsidDel="00000000" w:rsidR="00000000" w:rsidRPr="00000000">
        <w:rPr>
          <w:rFonts w:ascii="Times New Roman" w:cs="Times New Roman" w:eastAsia="Times New Roman" w:hAnsi="Times New Roman"/>
          <w:sz w:val="24"/>
          <w:szCs w:val="24"/>
          <w:rtl w:val="0"/>
        </w:rPr>
        <w:t xml:space="preserve">. Similarly, hospital IT departments struggle with similar inefficiencies, where support requests often require manual review and prioritization. One main issue being that most ticketing systems treat all tickets similarly, failing to distinguish between a printer issue in administration and an EHR outage in the Emergency Department, which can directly affect patient care.</w:t>
      </w:r>
      <w:r w:rsidDel="00000000" w:rsidR="00000000" w:rsidRPr="00000000">
        <w:rPr>
          <w:rtl w:val="0"/>
        </w:rPr>
      </w:r>
    </w:p>
    <w:p w:rsidR="00000000" w:rsidDel="00000000" w:rsidP="00000000" w:rsidRDefault="00000000" w:rsidRPr="00000000" w14:paraId="00000029">
      <w:pPr>
        <w:spacing w:after="24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and Technical Problems Addressed</w:t>
      </w:r>
    </w:p>
    <w:p w:rsidR="00000000" w:rsidDel="00000000" w:rsidP="00000000" w:rsidRDefault="00000000" w:rsidRPr="00000000" w14:paraId="0000002A">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triage creates processing bottlenecks that directly increase first-response times. This leads to frequent SLA breaches and, most critically, delays the resolution of high-priority incidents that impact patient care and clinical safety.</w:t>
      </w:r>
    </w:p>
    <w:p w:rsidR="00000000" w:rsidDel="00000000" w:rsidP="00000000" w:rsidRDefault="00000000" w:rsidRPr="00000000" w14:paraId="0000002B">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on subjective human review and rigid, static rules results in variable categorization. This inconsistency causes tickets to be routed to the wrong teams, leading to "ticket bounce," reassignment loops, and wasted effort.</w:t>
      </w:r>
    </w:p>
    <w:p w:rsidR="00000000" w:rsidDel="00000000" w:rsidP="00000000" w:rsidRDefault="00000000" w:rsidRPr="00000000" w14:paraId="0000002C">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skilled clinical and IT staff waste valuable time on administrative sorting rather than resolving issues. This manual dependency makes the support model unscalable, causing operations to crumble during outages or peak volume periods.</w:t>
      </w:r>
    </w:p>
    <w:p w:rsidR="00000000" w:rsidDel="00000000" w:rsidP="00000000" w:rsidRDefault="00000000" w:rsidRPr="00000000" w14:paraId="0000002D">
      <w:pPr>
        <w:spacing w:after="0" w:before="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current infrastructure ignores valuable historical data and cannot interpret unstructured text. This prevents the organization from automating decisions or predicting issues, keeping the team stuck in a reactive, manual cycle.</w:t>
      </w:r>
      <w:r w:rsidDel="00000000" w:rsidR="00000000" w:rsidRPr="00000000">
        <w:rPr>
          <w:rtl w:val="0"/>
        </w:rPr>
      </w:r>
    </w:p>
    <w:p w:rsidR="00000000" w:rsidDel="00000000" w:rsidP="00000000" w:rsidRDefault="00000000" w:rsidRPr="00000000" w14:paraId="0000002E">
      <w:pPr>
        <w:spacing w:after="0" w:before="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4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Scenarios</w:t>
      </w:r>
    </w:p>
    <w:p w:rsidR="00000000" w:rsidDel="00000000" w:rsidP="00000000" w:rsidRDefault="00000000" w:rsidRPr="00000000" w14:paraId="00000030">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Patient-Care–Critical System Outage</w:t>
      </w:r>
    </w:p>
    <w:p w:rsidR="00000000" w:rsidDel="00000000" w:rsidP="00000000" w:rsidRDefault="00000000" w:rsidRPr="00000000" w14:paraId="00000031">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clinician submits a ticket reporting an EHR or medication system access issue during clinical hours. Because the ticket is manually reviewed and mixed with non-critical requests, it is not immediately identified as urgent. The delay disrupts clinical workflows and increases risk to patient care.</w:t>
      </w:r>
    </w:p>
    <w:p w:rsidR="00000000" w:rsidDel="00000000" w:rsidP="00000000" w:rsidRDefault="00000000" w:rsidRPr="00000000" w14:paraId="00000032">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High Ticket Volume During Peak Hours</w:t>
      </w:r>
    </w:p>
    <w:p w:rsidR="00000000" w:rsidDel="00000000" w:rsidP="00000000" w:rsidRDefault="00000000" w:rsidRPr="00000000" w14:paraId="00000033">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shift changes or busy outpatient clinic hours, a surge of incident tickets is submitted simultaneously. Support staff must manually read and triage each ticket, creating backlogs and slower response times.</w:t>
      </w:r>
    </w:p>
    <w:p w:rsidR="00000000" w:rsidDel="00000000" w:rsidP="00000000" w:rsidRDefault="00000000" w:rsidRPr="00000000" w14:paraId="00000034">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System Outage or Scheduled Maintenance Event</w:t>
      </w:r>
    </w:p>
    <w:p w:rsidR="00000000" w:rsidDel="00000000" w:rsidP="00000000" w:rsidRDefault="00000000" w:rsidRPr="00000000" w14:paraId="0000003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 system update or partial outage, multiple departments submit similar tickets using different language. Without standardized categorization, tickets are routed inconsistently and often reassigned between teams.</w:t>
      </w:r>
    </w:p>
    <w:p w:rsidR="00000000" w:rsidDel="00000000" w:rsidP="00000000" w:rsidRDefault="00000000" w:rsidRPr="00000000" w14:paraId="00000036">
      <w:pPr>
        <w:spacing w:after="0" w:before="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Measuring Success </w:t>
      </w:r>
    </w:p>
    <w:p w:rsidR="00000000" w:rsidDel="00000000" w:rsidP="00000000" w:rsidRDefault="00000000" w:rsidRPr="00000000" w14:paraId="00000038">
      <w:pPr>
        <w:spacing w:after="240" w:before="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and return of using the chosen OSS will be measured by tracking efficiency, model performance, and process improvements. More specifically, this includes comparing the average time required to categorize and prioritize tickets before and after implementing automated classification, as well as measuring how often the model’s predicted category and urgency match manual labels or post-review corrections.</w:t>
      </w:r>
    </w:p>
    <w:p w:rsidR="00000000" w:rsidDel="00000000" w:rsidP="00000000" w:rsidRDefault="00000000" w:rsidRPr="00000000" w14:paraId="00000039">
      <w:pPr>
        <w:spacing w:after="24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Hypothesis </w:t>
      </w:r>
    </w:p>
    <w:p w:rsidR="00000000" w:rsidDel="00000000" w:rsidP="00000000" w:rsidRDefault="00000000" w:rsidRPr="00000000" w14:paraId="0000003A">
      <w:pPr>
        <w:spacing w:after="24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adoption of a scikit-learn–based automated ticket classification system within the hospital’s internal support workflow will significantly improve operational efficiency and response effectiveness. By automatically classifying tickets by category and urgency at the time of submission, the hospital is expected to reduce average ticket triage time by at least 50%, decrease ticket misrouting and reassignment by 30%, and improve response times for high and critical clinical tickets by 25% within the first 8–12 weeks of implementation. These improvements will enable faster resolution of system issues that impact clinical and administrative workflows, reduce administrative burden on support staff, and support the hospital’s strategic goal of delivering timely, high-quality, patient-centered care using cost-effective open-source technology.</w:t>
      </w:r>
    </w:p>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OSS Information</w:t>
      </w:r>
    </w:p>
    <w:p w:rsidR="00000000" w:rsidDel="00000000" w:rsidP="00000000" w:rsidRDefault="00000000" w:rsidRPr="00000000" w14:paraId="0000003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 description of what the OSS does : </w:t>
      </w:r>
      <w:r w:rsidDel="00000000" w:rsidR="00000000" w:rsidRPr="00000000">
        <w:rPr>
          <w:rFonts w:ascii="Times New Roman" w:cs="Times New Roman" w:eastAsia="Times New Roman" w:hAnsi="Times New Roman"/>
          <w:sz w:val="24"/>
          <w:szCs w:val="24"/>
          <w:rtl w:val="0"/>
        </w:rPr>
        <w:t xml:space="preserve">scikit-learn is a widely used open-source machine learning library for Python that provides simple and efficient tools for data analysis and predictive modeling. It supports common machine learning tasks such as classification, regression, clustering, dimensionality reduction, model evaluation, and data preprocessing. Built on top of NumPy, SciPy, and matplotlib, scikit-learn enables users to develop, train, and evaluate machine learning models using structured and unstructured data, including text data for applications such as ticket classification and prioritization.</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Factors considered for choosing scikit-learn as OSS: </w:t>
      </w:r>
    </w:p>
    <w:p w:rsidR="00000000" w:rsidDel="00000000" w:rsidP="00000000" w:rsidRDefault="00000000" w:rsidRPr="00000000" w14:paraId="0000003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Simple and accessible:</w:t>
      </w:r>
      <w:r w:rsidDel="00000000" w:rsidR="00000000" w:rsidRPr="00000000">
        <w:rPr>
          <w:rFonts w:ascii="Times New Roman" w:cs="Times New Roman" w:eastAsia="Times New Roman" w:hAnsi="Times New Roman"/>
          <w:sz w:val="24"/>
          <w:szCs w:val="24"/>
          <w:rtl w:val="0"/>
        </w:rPr>
        <w:t xml:space="preserve"> scikit-learn offers a clean, consistent API that is easy to learn and use, allowing teams to focus on problem-solving rather than framework complexity.</w:t>
      </w:r>
    </w:p>
    <w:p w:rsidR="00000000" w:rsidDel="00000000" w:rsidP="00000000" w:rsidRDefault="00000000" w:rsidRPr="00000000" w14:paraId="0000003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Mature and stable OSS:</w:t>
      </w:r>
      <w:r w:rsidDel="00000000" w:rsidR="00000000" w:rsidRPr="00000000">
        <w:rPr>
          <w:rFonts w:ascii="Times New Roman" w:cs="Times New Roman" w:eastAsia="Times New Roman" w:hAnsi="Times New Roman"/>
          <w:sz w:val="24"/>
          <w:szCs w:val="24"/>
          <w:rtl w:val="0"/>
        </w:rPr>
        <w:t xml:space="preserve"> It is a well-established project with extensive documentation, strong community support, and proven use in both academic and industry settings.</w:t>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has upstream and downstream:</w:t>
      </w:r>
      <w:r w:rsidDel="00000000" w:rsidR="00000000" w:rsidRPr="00000000">
        <w:rPr>
          <w:rFonts w:ascii="Times New Roman" w:cs="Times New Roman" w:eastAsia="Times New Roman" w:hAnsi="Times New Roman"/>
          <w:sz w:val="24"/>
          <w:szCs w:val="24"/>
          <w:rtl w:val="0"/>
        </w:rPr>
        <w:t xml:space="preserve"> scikit-learn integrates seamlessly with standard Python libraries and does not require complex infrastructure, specialized hardware, or deep learning pipelines.</w:t>
      </w:r>
    </w:p>
    <w:p w:rsidR="00000000" w:rsidDel="00000000" w:rsidP="00000000" w:rsidRDefault="00000000" w:rsidRPr="00000000" w14:paraId="0000004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Ideal for applied business use cases: </w:t>
      </w:r>
      <w:r w:rsidDel="00000000" w:rsidR="00000000" w:rsidRPr="00000000">
        <w:rPr>
          <w:rFonts w:ascii="Times New Roman" w:cs="Times New Roman" w:eastAsia="Times New Roman" w:hAnsi="Times New Roman"/>
          <w:sz w:val="24"/>
          <w:szCs w:val="24"/>
          <w:rtl w:val="0"/>
        </w:rPr>
        <w:t xml:space="preserve">The library supports explainable and interpretable models, making it suitable for regulated environments such as healthcare</w:t>
      </w:r>
    </w:p>
    <w:p w:rsidR="00000000" w:rsidDel="00000000" w:rsidP="00000000" w:rsidRDefault="00000000" w:rsidRPr="00000000" w14:paraId="0000004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OSS</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OpenEMR (GNU GPL) </w:t>
      </w:r>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https://www.open-emr.org/</w:t>
        </w:r>
      </w:hyperlink>
      <w:r w:rsidDel="00000000" w:rsidR="00000000" w:rsidRPr="00000000">
        <w:rPr>
          <w:rtl w:val="0"/>
        </w:rPr>
      </w:r>
    </w:p>
    <w:p w:rsidR="00000000" w:rsidDel="00000000" w:rsidP="00000000" w:rsidRDefault="00000000" w:rsidRPr="00000000" w14:paraId="00000044">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OpenEMR is a widely adopted, fully open-source electronic health record (EHR) and medical practice management system supported by a global community of contributors. It provides an out-of-the-box solution for clinical documentation, scheduling, billing, and practice workflows, and is commonly used by small and medium-sized healthcare organizations. OpenEMR is maintained with a strong commitment to openness, collaboration, and long-term sustainability, making it a mature and reliable open-source option in the healthcare domain.</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Medplum (Apache 2.0) </w:t>
      </w:r>
      <w:hyperlink r:id="rId11">
        <w:r w:rsidDel="00000000" w:rsidR="00000000" w:rsidRPr="00000000">
          <w:rPr>
            <w:rFonts w:ascii="Times New Roman" w:cs="Times New Roman" w:eastAsia="Times New Roman" w:hAnsi="Times New Roman"/>
            <w:b w:val="1"/>
            <w:bCs w:val="1"/>
            <w:color w:val="1155cc"/>
            <w:sz w:val="24"/>
            <w:szCs w:val="24"/>
            <w:u w:val="single"/>
            <w:rtl w:val="0"/>
          </w:rPr>
          <w:t xml:space="preserve">https://www.medplum.com/</w:t>
        </w:r>
      </w:hyperlink>
      <w:r w:rsidDel="00000000" w:rsidR="00000000" w:rsidRPr="00000000">
        <w:rPr>
          <w:rtl w:val="0"/>
        </w:rPr>
      </w:r>
    </w:p>
    <w:p w:rsidR="00000000" w:rsidDel="00000000" w:rsidP="00000000" w:rsidRDefault="00000000" w:rsidRPr="00000000" w14:paraId="0000004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Medplum is an API-first, open-source healthcare developer platform designed to support the rapid development of custom healthcare applications and workflows. It is built on Fast Healthcare Interoperability Resources (FHIR) standards and provides a secure, extensible EHR API layer that enables interoperability and compliance with healthcare regulations such as HIPAA. Medplum is commonly used by development teams building modern, standards-based healthcare systems rather than deploying a full out-of-the-box EHR solution.</w:t>
      </w:r>
    </w:p>
    <w:p w:rsidR="00000000" w:rsidDel="00000000" w:rsidP="00000000" w:rsidRDefault="00000000" w:rsidRPr="00000000" w14:paraId="0000004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medplum.com/" TargetMode="External"/><Relationship Id="rId10" Type="http://schemas.openxmlformats.org/officeDocument/2006/relationships/hyperlink" Target="https://www.open-emr.org/" TargetMode="External"/><Relationship Id="rId9" Type="http://schemas.openxmlformats.org/officeDocument/2006/relationships/hyperlink" Target="https://scikit-learn.org/stable/user_guide.html" TargetMode="External"/><Relationship Id="rId5" Type="http://schemas.openxmlformats.org/officeDocument/2006/relationships/styles" Target="styles.xml"/><Relationship Id="rId6" Type="http://schemas.openxmlformats.org/officeDocument/2006/relationships/hyperlink" Target="https://scikit-learn.org" TargetMode="External"/><Relationship Id="rId7" Type="http://schemas.openxmlformats.org/officeDocument/2006/relationships/hyperlink" Target="https://github.com/scikit-learn/scikit-learn" TargetMode="External"/><Relationship Id="rId8" Type="http://schemas.openxmlformats.org/officeDocument/2006/relationships/hyperlink" Target="https://scikit-learn.org/stable/document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