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User Story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a Gamer, I should be able to catch different eggs like white, golden and black dropped by the hen with the help of the basket and if I’m unable to catch the egg i.e if I drop the egg, then the egg should break, so that I can have fun while playing the game by completely being absorbed by the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User Story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a player, if I catch white egg then my score should be incremented by 1 and if I catch golden egg then my score should be incremented by 10 and if I catch black egg then my score should be decremented by 10, so that I will be able to compete with other players by comparing the final score.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User Story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a player, if I drop total of 3 white and golden eggs or if the timer runs out, the game should come to an end, so that, every player gets same amount of time and chances  to complete the game and to declare the winner at the end of the game.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Story.docx</dc:title>
</cp:coreProperties>
</file>