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1E22C" w14:textId="77777777" w:rsidR="00177FD0" w:rsidRDefault="00000000">
      <w:r>
        <w:rPr>
          <w:rFonts w:hint="eastAsia"/>
        </w:rPr>
        <w:t>题型</w:t>
      </w:r>
    </w:p>
    <w:p w14:paraId="73CE8274" w14:textId="77777777" w:rsidR="00177FD0" w:rsidRDefault="00000000">
      <w:pPr>
        <w:numPr>
          <w:ilvl w:val="0"/>
          <w:numId w:val="1"/>
        </w:numPr>
      </w:pPr>
      <w:r>
        <w:rPr>
          <w:rFonts w:hint="eastAsia"/>
        </w:rPr>
        <w:t>选择题</w:t>
      </w:r>
      <w:r>
        <w:rPr>
          <w:rFonts w:hint="eastAsia"/>
        </w:rPr>
        <w:t xml:space="preserve"> 15</w:t>
      </w:r>
      <w:r>
        <w:rPr>
          <w:rFonts w:ascii="Arial" w:hAnsi="Arial" w:cs="Arial"/>
        </w:rPr>
        <w:t>×</w:t>
      </w:r>
      <w:r>
        <w:rPr>
          <w:rFonts w:hint="eastAsia"/>
        </w:rPr>
        <w:t>2</w:t>
      </w:r>
    </w:p>
    <w:p w14:paraId="546F9F7D" w14:textId="77777777" w:rsidR="00177FD0" w:rsidRDefault="00000000">
      <w:pPr>
        <w:numPr>
          <w:ilvl w:val="0"/>
          <w:numId w:val="1"/>
        </w:numPr>
      </w:pPr>
      <w:r>
        <w:rPr>
          <w:rFonts w:hint="eastAsia"/>
        </w:rPr>
        <w:t>填空题</w:t>
      </w:r>
      <w:r>
        <w:rPr>
          <w:rFonts w:hint="eastAsia"/>
        </w:rPr>
        <w:t xml:space="preserve"> 20</w:t>
      </w:r>
      <w:r>
        <w:rPr>
          <w:rFonts w:ascii="Arial" w:hAnsi="Arial" w:cs="Arial"/>
        </w:rPr>
        <w:t>×</w:t>
      </w:r>
      <w:r>
        <w:rPr>
          <w:rFonts w:hint="eastAsia"/>
        </w:rPr>
        <w:t>1</w:t>
      </w:r>
    </w:p>
    <w:p w14:paraId="59466848" w14:textId="77777777" w:rsidR="00177FD0" w:rsidRDefault="00000000">
      <w:pPr>
        <w:numPr>
          <w:ilvl w:val="0"/>
          <w:numId w:val="1"/>
        </w:numPr>
      </w:pPr>
      <w:r>
        <w:rPr>
          <w:rFonts w:hint="eastAsia"/>
        </w:rPr>
        <w:t>名词解释</w:t>
      </w:r>
      <w:r>
        <w:rPr>
          <w:rFonts w:hint="eastAsia"/>
        </w:rPr>
        <w:t xml:space="preserve"> 5</w:t>
      </w:r>
      <w:r>
        <w:rPr>
          <w:rFonts w:ascii="Arial" w:hAnsi="Arial" w:cs="Arial"/>
        </w:rPr>
        <w:t>×</w:t>
      </w:r>
      <w:r>
        <w:rPr>
          <w:rFonts w:hint="eastAsia"/>
        </w:rPr>
        <w:t>4</w:t>
      </w:r>
    </w:p>
    <w:p w14:paraId="7D1B853E" w14:textId="77777777" w:rsidR="00177FD0" w:rsidRDefault="00000000">
      <w:pPr>
        <w:numPr>
          <w:ilvl w:val="0"/>
          <w:numId w:val="1"/>
        </w:numPr>
        <w:rPr>
          <w:rFonts w:ascii="宋体" w:eastAsia="宋体" w:hAnsi="宋体" w:cs="宋体"/>
        </w:rPr>
      </w:pPr>
      <w:r>
        <w:rPr>
          <w:rFonts w:ascii="宋体" w:eastAsia="宋体" w:hAnsi="宋体" w:cs="宋体" w:hint="eastAsia"/>
        </w:rPr>
        <w:t>简答题 5×4</w:t>
      </w:r>
    </w:p>
    <w:p w14:paraId="23D39BBA" w14:textId="77777777" w:rsidR="00177FD0" w:rsidRDefault="00000000">
      <w:pPr>
        <w:numPr>
          <w:ilvl w:val="0"/>
          <w:numId w:val="1"/>
        </w:numPr>
        <w:rPr>
          <w:rFonts w:ascii="宋体" w:eastAsia="宋体" w:hAnsi="宋体" w:cs="宋体"/>
        </w:rPr>
      </w:pPr>
      <w:r>
        <w:rPr>
          <w:rFonts w:ascii="宋体" w:eastAsia="宋体" w:hAnsi="宋体" w:cs="宋体" w:hint="eastAsia"/>
        </w:rPr>
        <w:t>计算题 1×10</w:t>
      </w:r>
    </w:p>
    <w:p w14:paraId="080A0052" w14:textId="77777777" w:rsidR="00177FD0" w:rsidRDefault="00177FD0">
      <w:pPr>
        <w:rPr>
          <w:rFonts w:ascii="宋体" w:eastAsia="宋体" w:hAnsi="宋体" w:cs="宋体"/>
        </w:rPr>
      </w:pPr>
    </w:p>
    <w:p w14:paraId="02BB03CA" w14:textId="77777777" w:rsidR="00177FD0" w:rsidRDefault="00000000">
      <w:pPr>
        <w:rPr>
          <w:rFonts w:ascii="宋体" w:eastAsia="宋体" w:hAnsi="宋体" w:cs="宋体"/>
          <w:b/>
          <w:bCs/>
          <w:sz w:val="28"/>
          <w:szCs w:val="28"/>
        </w:rPr>
      </w:pPr>
      <w:r>
        <w:rPr>
          <w:rFonts w:ascii="宋体" w:eastAsia="宋体" w:hAnsi="宋体" w:cs="宋体" w:hint="eastAsia"/>
          <w:b/>
          <w:bCs/>
          <w:sz w:val="28"/>
          <w:szCs w:val="28"/>
        </w:rPr>
        <w:t>绪论</w:t>
      </w:r>
    </w:p>
    <w:p w14:paraId="5B8D001F" w14:textId="77777777" w:rsidR="00177FD0" w:rsidRDefault="00000000">
      <w:pPr>
        <w:rPr>
          <w:rFonts w:ascii="宋体" w:eastAsia="宋体" w:hAnsi="宋体" w:cs="宋体"/>
        </w:rPr>
      </w:pPr>
      <w:r>
        <w:rPr>
          <w:rFonts w:ascii="宋体" w:eastAsia="宋体" w:hAnsi="宋体" w:cs="宋体" w:hint="eastAsia"/>
        </w:rPr>
        <w:t>1、混凝土结构的优点：（1）取材容易（2）耐火、耐久性好（3）可模性、整体性好（4）维修保养费低</w:t>
      </w:r>
    </w:p>
    <w:p w14:paraId="4B4A97C1" w14:textId="77777777" w:rsidR="00177FD0" w:rsidRDefault="00000000">
      <w:pPr>
        <w:rPr>
          <w:rFonts w:ascii="宋体" w:eastAsia="宋体" w:hAnsi="宋体" w:cs="宋体"/>
        </w:rPr>
      </w:pPr>
      <w:r>
        <w:rPr>
          <w:rFonts w:ascii="宋体" w:eastAsia="宋体" w:hAnsi="宋体" w:cs="宋体" w:hint="eastAsia"/>
        </w:rPr>
        <w:t>缺点：（1）自重大（2）抗裂性能差（3）费工，费模板，现场施工周期长，且受季节性影响</w:t>
      </w:r>
    </w:p>
    <w:p w14:paraId="07ACA693" w14:textId="77777777" w:rsidR="00177FD0" w:rsidRDefault="00000000">
      <w:pPr>
        <w:rPr>
          <w:rFonts w:ascii="宋体" w:eastAsia="宋体" w:hAnsi="宋体" w:cs="宋体"/>
        </w:rPr>
      </w:pPr>
      <w:r>
        <w:rPr>
          <w:rFonts w:ascii="宋体" w:eastAsia="宋体" w:hAnsi="宋体" w:cs="宋体" w:hint="eastAsia"/>
        </w:rPr>
        <w:t>2、砌体结构的优点：（1）就地取材，价格低廉（2）耐火、耐久性能好（3）隔热、保温性能较好</w:t>
      </w:r>
    </w:p>
    <w:p w14:paraId="057F189E" w14:textId="77777777" w:rsidR="00177FD0" w:rsidRDefault="00000000">
      <w:pPr>
        <w:rPr>
          <w:rFonts w:ascii="宋体" w:eastAsia="宋体" w:hAnsi="宋体" w:cs="宋体"/>
        </w:rPr>
      </w:pPr>
      <w:r>
        <w:rPr>
          <w:rFonts w:ascii="宋体" w:eastAsia="宋体" w:hAnsi="宋体" w:cs="宋体" w:hint="eastAsia"/>
        </w:rPr>
        <w:t>缺点：（1）承载能力低（2）自重大（3）费工多</w:t>
      </w:r>
    </w:p>
    <w:p w14:paraId="77E01640" w14:textId="77777777" w:rsidR="00177FD0" w:rsidRDefault="00000000">
      <w:pPr>
        <w:rPr>
          <w:rFonts w:ascii="宋体" w:eastAsia="宋体" w:hAnsi="宋体" w:cs="宋体"/>
        </w:rPr>
      </w:pPr>
      <w:r>
        <w:rPr>
          <w:rFonts w:ascii="宋体" w:eastAsia="宋体" w:hAnsi="宋体" w:cs="宋体" w:hint="eastAsia"/>
        </w:rPr>
        <w:t>3、钢结构的优点：（1）重量轻而承载能力高（2）钢材质地均匀，其实际受压情况与工程力学计算结果较为接近（3）抗震性能好（4）制作简单，施工周期短，装配性能量良好</w:t>
      </w:r>
    </w:p>
    <w:p w14:paraId="6AC27F92" w14:textId="77777777" w:rsidR="00177FD0" w:rsidRDefault="00000000">
      <w:pPr>
        <w:rPr>
          <w:rFonts w:ascii="宋体" w:eastAsia="宋体" w:hAnsi="宋体" w:cs="宋体"/>
        </w:rPr>
      </w:pPr>
      <w:r>
        <w:rPr>
          <w:rFonts w:ascii="宋体" w:eastAsia="宋体" w:hAnsi="宋体" w:cs="宋体" w:hint="eastAsia"/>
        </w:rPr>
        <w:t>缺点：（1）造价高（2）腐蚀性能差，易于锈蚀（3）耐热性能好，但耐火性差</w:t>
      </w:r>
    </w:p>
    <w:p w14:paraId="42A4FAA7" w14:textId="77777777" w:rsidR="00177FD0" w:rsidRDefault="00177FD0">
      <w:pPr>
        <w:rPr>
          <w:rFonts w:ascii="宋体" w:eastAsia="宋体" w:hAnsi="宋体" w:cs="宋体"/>
        </w:rPr>
      </w:pPr>
    </w:p>
    <w:p w14:paraId="4E30A0C0" w14:textId="77777777" w:rsidR="00177FD0" w:rsidRDefault="00000000">
      <w:pPr>
        <w:numPr>
          <w:ilvl w:val="0"/>
          <w:numId w:val="2"/>
        </w:numPr>
        <w:rPr>
          <w:rFonts w:ascii="宋体" w:eastAsia="宋体" w:hAnsi="宋体" w:cs="宋体"/>
          <w:b/>
          <w:bCs/>
          <w:sz w:val="28"/>
          <w:szCs w:val="28"/>
        </w:rPr>
      </w:pPr>
      <w:r>
        <w:rPr>
          <w:rFonts w:ascii="宋体" w:eastAsia="宋体" w:hAnsi="宋体" w:cs="宋体" w:hint="eastAsia"/>
          <w:b/>
          <w:bCs/>
          <w:sz w:val="28"/>
          <w:szCs w:val="28"/>
        </w:rPr>
        <w:t>钢筋混凝土材料的物理力学性能</w:t>
      </w:r>
    </w:p>
    <w:p w14:paraId="3A93B58D" w14:textId="77777777" w:rsidR="00177FD0" w:rsidRDefault="00000000">
      <w:pPr>
        <w:rPr>
          <w:rFonts w:ascii="宋体" w:eastAsia="宋体" w:hAnsi="宋体" w:cs="宋体"/>
        </w:rPr>
      </w:pPr>
      <w:r>
        <w:rPr>
          <w:rFonts w:ascii="宋体" w:eastAsia="宋体" w:hAnsi="宋体" w:cs="宋体" w:hint="eastAsia"/>
        </w:rPr>
        <w:t>1、混凝土的强度：</w:t>
      </w:r>
    </w:p>
    <w:p w14:paraId="4FA8A6DB" w14:textId="77777777" w:rsidR="00177FD0" w:rsidRDefault="00000000">
      <w:pPr>
        <w:ind w:firstLineChars="100" w:firstLine="210"/>
        <w:rPr>
          <w:rFonts w:ascii="宋体" w:eastAsia="宋体" w:hAnsi="宋体" w:cs="宋体"/>
        </w:rPr>
      </w:pPr>
      <w:r>
        <w:rPr>
          <w:rFonts w:ascii="宋体" w:eastAsia="宋体" w:hAnsi="宋体" w:cs="宋体" w:hint="eastAsia"/>
        </w:rPr>
        <w:t>立方体抗压强度标准值f</w:t>
      </w:r>
      <w:r>
        <w:rPr>
          <w:rFonts w:ascii="宋体" w:eastAsia="宋体" w:hAnsi="宋体" w:cs="宋体" w:hint="eastAsia"/>
          <w:vertAlign w:val="subscript"/>
        </w:rPr>
        <w:t>cu,k</w:t>
      </w:r>
      <w:r>
        <w:rPr>
          <w:rFonts w:ascii="宋体" w:eastAsia="宋体" w:hAnsi="宋体" w:cs="宋体" w:hint="eastAsia"/>
        </w:rPr>
        <w:t>（混凝土各种力学指标的基本代表值）</w:t>
      </w:r>
    </w:p>
    <w:p w14:paraId="14160816" w14:textId="77777777" w:rsidR="00177FD0" w:rsidRDefault="00000000">
      <w:pPr>
        <w:ind w:firstLineChars="100" w:firstLine="210"/>
        <w:rPr>
          <w:rFonts w:ascii="宋体" w:eastAsia="宋体" w:hAnsi="宋体" w:cs="宋体"/>
          <w:vertAlign w:val="subscript"/>
        </w:rPr>
      </w:pPr>
      <w:r>
        <w:rPr>
          <w:rFonts w:ascii="宋体" w:eastAsia="宋体" w:hAnsi="宋体" w:cs="宋体" w:hint="eastAsia"/>
        </w:rPr>
        <w:t>轴心抗压强度设计值f</w:t>
      </w:r>
      <w:r>
        <w:rPr>
          <w:rFonts w:ascii="宋体" w:eastAsia="宋体" w:hAnsi="宋体" w:cs="宋体" w:hint="eastAsia"/>
          <w:vertAlign w:val="subscript"/>
        </w:rPr>
        <w:t>c</w:t>
      </w:r>
    </w:p>
    <w:p w14:paraId="2C40F661" w14:textId="77777777" w:rsidR="00177FD0" w:rsidRDefault="00000000">
      <w:pPr>
        <w:ind w:firstLineChars="100" w:firstLine="210"/>
        <w:rPr>
          <w:rFonts w:ascii="宋体" w:eastAsia="宋体" w:hAnsi="宋体" w:cs="宋体"/>
          <w:vertAlign w:val="subscript"/>
        </w:rPr>
      </w:pPr>
      <w:r>
        <w:rPr>
          <w:rFonts w:ascii="宋体" w:eastAsia="宋体" w:hAnsi="宋体" w:cs="宋体" w:hint="eastAsia"/>
        </w:rPr>
        <w:t>轴心抗拉强度设计值f</w:t>
      </w:r>
      <w:r>
        <w:rPr>
          <w:rFonts w:ascii="宋体" w:eastAsia="宋体" w:hAnsi="宋体" w:cs="宋体" w:hint="eastAsia"/>
          <w:vertAlign w:val="subscript"/>
        </w:rPr>
        <w:t>t</w:t>
      </w:r>
    </w:p>
    <w:p w14:paraId="5338BE87" w14:textId="77777777" w:rsidR="00177FD0" w:rsidRDefault="00000000">
      <w:pPr>
        <w:ind w:firstLineChars="100" w:firstLine="210"/>
        <w:rPr>
          <w:rFonts w:ascii="宋体" w:eastAsia="宋体" w:hAnsi="宋体" w:cs="宋体"/>
        </w:rPr>
      </w:pPr>
      <w:r>
        <w:rPr>
          <w:rFonts w:ascii="宋体" w:eastAsia="宋体" w:hAnsi="宋体" w:cs="宋体" w:hint="eastAsia"/>
        </w:rPr>
        <w:t>（f</w:t>
      </w:r>
      <w:r>
        <w:rPr>
          <w:rFonts w:ascii="宋体" w:eastAsia="宋体" w:hAnsi="宋体" w:cs="宋体" w:hint="eastAsia"/>
          <w:vertAlign w:val="subscript"/>
        </w:rPr>
        <w:t>cu,k</w:t>
      </w:r>
      <w:r>
        <w:rPr>
          <w:rFonts w:ascii="宋体" w:eastAsia="宋体" w:hAnsi="宋体" w:cs="宋体" w:hint="eastAsia"/>
        </w:rPr>
        <w:t>&gt;f</w:t>
      </w:r>
      <w:r>
        <w:rPr>
          <w:rFonts w:ascii="宋体" w:eastAsia="宋体" w:hAnsi="宋体" w:cs="宋体" w:hint="eastAsia"/>
          <w:vertAlign w:val="subscript"/>
        </w:rPr>
        <w:t>c</w:t>
      </w:r>
      <w:r>
        <w:rPr>
          <w:rFonts w:ascii="宋体" w:eastAsia="宋体" w:hAnsi="宋体" w:cs="宋体" w:hint="eastAsia"/>
        </w:rPr>
        <w:t>&gt;f</w:t>
      </w:r>
      <w:r>
        <w:rPr>
          <w:rFonts w:ascii="宋体" w:eastAsia="宋体" w:hAnsi="宋体" w:cs="宋体" w:hint="eastAsia"/>
          <w:vertAlign w:val="subscript"/>
        </w:rPr>
        <w:t>t</w:t>
      </w:r>
      <w:r>
        <w:rPr>
          <w:rFonts w:ascii="宋体" w:eastAsia="宋体" w:hAnsi="宋体" w:cs="宋体" w:hint="eastAsia"/>
        </w:rPr>
        <w:t>）</w:t>
      </w:r>
    </w:p>
    <w:p w14:paraId="42F23256" w14:textId="77777777" w:rsidR="00177FD0" w:rsidRDefault="00000000">
      <w:pPr>
        <w:rPr>
          <w:rFonts w:ascii="宋体" w:eastAsia="宋体" w:hAnsi="宋体" w:cs="宋体"/>
        </w:rPr>
      </w:pPr>
      <w:r>
        <w:rPr>
          <w:rFonts w:ascii="宋体" w:eastAsia="宋体" w:hAnsi="宋体" w:cs="宋体" w:hint="eastAsia"/>
        </w:rPr>
        <w:t>2、钢筋的品种</w:t>
      </w:r>
    </w:p>
    <w:p w14:paraId="6081D94B" w14:textId="77777777" w:rsidR="00177FD0" w:rsidRDefault="00000000">
      <w:pPr>
        <w:ind w:firstLineChars="100" w:firstLine="210"/>
        <w:rPr>
          <w:rFonts w:ascii="宋体" w:eastAsia="宋体" w:hAnsi="宋体" w:cs="宋体"/>
        </w:rPr>
      </w:pPr>
      <w:r>
        <w:rPr>
          <w:rFonts w:ascii="宋体" w:eastAsia="宋体" w:hAnsi="宋体" w:cs="宋体" w:hint="eastAsia"/>
        </w:rPr>
        <w:t>HPB300、HRB400：第一个英文字母H表示热轧，R表示余温处理；第二个英文字母P表示光圆，R表示带肋；第三个英文字母B表示钢筋；在HRB英文字母后加F表示细晶粒钢筋；英文字母后的数字表示钢筋屈服强度标准值。</w:t>
      </w:r>
    </w:p>
    <w:p w14:paraId="7079FA18" w14:textId="77777777" w:rsidR="00177FD0" w:rsidRDefault="00000000">
      <w:pPr>
        <w:rPr>
          <w:rFonts w:ascii="宋体" w:eastAsia="宋体" w:hAnsi="宋体" w:cs="宋体"/>
        </w:rPr>
      </w:pPr>
      <w:r>
        <w:rPr>
          <w:rFonts w:ascii="宋体" w:eastAsia="宋体" w:hAnsi="宋体" w:cs="宋体" w:hint="eastAsia"/>
        </w:rPr>
        <w:t>3、钢筋强度</w:t>
      </w:r>
    </w:p>
    <w:p w14:paraId="127C617C" w14:textId="77777777" w:rsidR="00177FD0" w:rsidRDefault="00000000">
      <w:pPr>
        <w:rPr>
          <w:rFonts w:ascii="宋体" w:eastAsia="宋体" w:hAnsi="宋体" w:cs="宋体"/>
        </w:rPr>
      </w:pPr>
      <w:r>
        <w:rPr>
          <w:rFonts w:ascii="宋体" w:eastAsia="宋体" w:hAnsi="宋体" w:cs="宋体" w:hint="eastAsia"/>
        </w:rPr>
        <w:t>一般取屈服强度（屈服下限）f</w:t>
      </w:r>
      <w:r>
        <w:rPr>
          <w:rFonts w:ascii="宋体" w:eastAsia="宋体" w:hAnsi="宋体" w:cs="宋体" w:hint="eastAsia"/>
          <w:vertAlign w:val="subscript"/>
        </w:rPr>
        <w:t>y</w:t>
      </w:r>
      <w:r>
        <w:rPr>
          <w:rFonts w:ascii="宋体" w:eastAsia="宋体" w:hAnsi="宋体" w:cs="宋体" w:hint="eastAsia"/>
        </w:rPr>
        <w:t>作为钢筋强度限值。</w:t>
      </w:r>
    </w:p>
    <w:p w14:paraId="48B481C7" w14:textId="77777777" w:rsidR="00177FD0" w:rsidRDefault="00000000">
      <w:pPr>
        <w:rPr>
          <w:rFonts w:ascii="宋体" w:eastAsia="宋体" w:hAnsi="宋体" w:cs="宋体"/>
        </w:rPr>
      </w:pPr>
      <w:r>
        <w:rPr>
          <w:rFonts w:ascii="宋体" w:eastAsia="宋体" w:hAnsi="宋体" w:cs="宋体" w:hint="eastAsia"/>
        </w:rPr>
        <w:t>4、钢筋的变形性能</w:t>
      </w:r>
    </w:p>
    <w:p w14:paraId="4FE37DD1" w14:textId="77777777" w:rsidR="00177FD0" w:rsidRDefault="00000000">
      <w:pPr>
        <w:rPr>
          <w:rFonts w:ascii="宋体" w:eastAsia="宋体" w:hAnsi="宋体" w:cs="宋体"/>
        </w:rPr>
      </w:pPr>
      <w:r>
        <w:rPr>
          <w:rFonts w:ascii="宋体" w:eastAsia="宋体" w:hAnsi="宋体" w:cs="宋体" w:hint="eastAsia"/>
        </w:rPr>
        <w:t>对于有明显流幅的钢筋，其主要指标为屈服强度、极限抗拉强度、伸长率和冷弯性能。</w:t>
      </w:r>
    </w:p>
    <w:p w14:paraId="655EA28D" w14:textId="77777777" w:rsidR="00177FD0" w:rsidRDefault="00000000">
      <w:pPr>
        <w:rPr>
          <w:rFonts w:ascii="宋体" w:eastAsia="宋体" w:hAnsi="宋体" w:cs="宋体"/>
        </w:rPr>
      </w:pPr>
      <w:r>
        <w:rPr>
          <w:rFonts w:ascii="宋体" w:eastAsia="宋体" w:hAnsi="宋体" w:cs="宋体" w:hint="eastAsia"/>
        </w:rPr>
        <w:t>5、无明显屈服点钢筋的屈服强度取值</w:t>
      </w:r>
    </w:p>
    <w:p w14:paraId="7A8EDD13" w14:textId="77777777" w:rsidR="00177FD0" w:rsidRDefault="00000000">
      <w:pPr>
        <w:rPr>
          <w:rFonts w:ascii="宋体" w:eastAsia="宋体" w:hAnsi="宋体" w:cs="宋体"/>
        </w:rPr>
      </w:pPr>
      <w:r>
        <w:rPr>
          <w:rFonts w:ascii="宋体" w:eastAsia="宋体" w:hAnsi="宋体" w:cs="宋体" w:hint="eastAsia"/>
        </w:rPr>
        <w:t>条件屈服强度：对于无明显屈服点的钢筋，设计中，</w:t>
      </w:r>
      <w:r>
        <w:rPr>
          <w:rFonts w:ascii="宋体" w:eastAsia="宋体" w:hAnsi="宋体" w:cs="宋体" w:hint="eastAsia"/>
          <w:color w:val="FF0000"/>
        </w:rPr>
        <w:t>一般取残余变形为0.2％时所对应的应力σ</w:t>
      </w:r>
      <w:r>
        <w:rPr>
          <w:rFonts w:ascii="宋体" w:eastAsia="宋体" w:hAnsi="宋体" w:cs="宋体" w:hint="eastAsia"/>
          <w:color w:val="FF0000"/>
          <w:vertAlign w:val="subscript"/>
        </w:rPr>
        <w:t>0.2</w:t>
      </w:r>
      <w:r>
        <w:rPr>
          <w:rFonts w:ascii="宋体" w:eastAsia="宋体" w:hAnsi="宋体" w:cs="宋体" w:hint="eastAsia"/>
          <w:color w:val="FF0000"/>
        </w:rPr>
        <w:t>作为强度限值</w:t>
      </w:r>
      <w:r>
        <w:rPr>
          <w:rFonts w:ascii="宋体" w:eastAsia="宋体" w:hAnsi="宋体" w:cs="宋体" w:hint="eastAsia"/>
        </w:rPr>
        <w:t>，称为条件屈服强度。《混凝土结构规范》取条件屈服强度σ</w:t>
      </w:r>
      <w:r>
        <w:rPr>
          <w:rFonts w:ascii="宋体" w:eastAsia="宋体" w:hAnsi="宋体" w:cs="宋体" w:hint="eastAsia"/>
          <w:vertAlign w:val="subscript"/>
        </w:rPr>
        <w:t>0.2=</w:t>
      </w:r>
      <w:r>
        <w:rPr>
          <w:rFonts w:ascii="宋体" w:eastAsia="宋体" w:hAnsi="宋体" w:cs="宋体" w:hint="eastAsia"/>
        </w:rPr>
        <w:t>0.85σ</w:t>
      </w:r>
      <w:r>
        <w:rPr>
          <w:rFonts w:ascii="宋体" w:eastAsia="宋体" w:hAnsi="宋体" w:cs="宋体" w:hint="eastAsia"/>
          <w:vertAlign w:val="subscript"/>
        </w:rPr>
        <w:t>p。</w:t>
      </w:r>
    </w:p>
    <w:p w14:paraId="55C42AA5" w14:textId="77777777" w:rsidR="00177FD0" w:rsidRDefault="00000000">
      <w:pPr>
        <w:rPr>
          <w:rFonts w:ascii="宋体" w:eastAsia="宋体" w:hAnsi="宋体" w:cs="宋体"/>
        </w:rPr>
      </w:pPr>
      <w:r>
        <w:rPr>
          <w:rFonts w:ascii="宋体" w:eastAsia="宋体" w:hAnsi="宋体" w:cs="宋体" w:hint="eastAsia"/>
        </w:rPr>
        <w:t>6、混凝土结构对钢筋性能的要求：(1)强度（2）延性（3）可焊性（4）与混凝土的粘结</w:t>
      </w:r>
    </w:p>
    <w:p w14:paraId="3B5B2166" w14:textId="7FA9C2A6" w:rsidR="00177FD0" w:rsidRDefault="00A42C2B">
      <w:pPr>
        <w:rPr>
          <w:rFonts w:ascii="宋体" w:eastAsia="宋体" w:hAnsi="宋体" w:cs="宋体"/>
        </w:rPr>
      </w:pPr>
      <w:r>
        <w:rPr>
          <w:rFonts w:ascii="宋体" w:eastAsia="宋体" w:hAnsi="宋体" w:cs="宋体"/>
        </w:rPr>
        <w:t>7</w:t>
      </w:r>
      <w:r w:rsidR="00000000">
        <w:rPr>
          <w:rFonts w:ascii="宋体" w:eastAsia="宋体" w:hAnsi="宋体" w:cs="宋体" w:hint="eastAsia"/>
        </w:rPr>
        <w:t>、钢筋的锚固长度的含义：一般指梁、板、柱等构件的受力钢筋伸入支座或基础中的总长度，包括直线及弯折部分。</w:t>
      </w:r>
      <w:r w:rsidR="00DB6275">
        <w:rPr>
          <w:rFonts w:ascii="宋体" w:eastAsia="宋体" w:hAnsi="宋体" w:cs="宋体" w:hint="eastAsia"/>
        </w:rPr>
        <w:t>与钢筋直径、抗震等级、混凝土强度、钢筋种类有关。</w:t>
      </w:r>
    </w:p>
    <w:p w14:paraId="321D1003" w14:textId="77777777" w:rsidR="00177FD0" w:rsidRDefault="00000000">
      <w:pPr>
        <w:rPr>
          <w:rFonts w:ascii="宋体" w:eastAsia="宋体" w:hAnsi="宋体" w:cs="宋体"/>
        </w:rPr>
      </w:pPr>
      <w:r>
        <w:rPr>
          <w:rFonts w:ascii="宋体" w:eastAsia="宋体" w:hAnsi="宋体" w:cs="宋体" w:hint="eastAsia"/>
        </w:rPr>
        <w:t>（为什么要满足：防止二者之间发生粘结破坏）</w:t>
      </w:r>
    </w:p>
    <w:p w14:paraId="21C9F7DB" w14:textId="651C052E" w:rsidR="00177FD0" w:rsidRDefault="00A42C2B">
      <w:pPr>
        <w:rPr>
          <w:rFonts w:ascii="宋体" w:eastAsia="宋体" w:hAnsi="宋体" w:cs="宋体"/>
        </w:rPr>
      </w:pPr>
      <w:r>
        <w:rPr>
          <w:rFonts w:ascii="宋体" w:eastAsia="宋体" w:hAnsi="宋体" w:cs="宋体"/>
        </w:rPr>
        <w:t>8</w:t>
      </w:r>
      <w:r w:rsidR="00000000">
        <w:rPr>
          <w:rFonts w:ascii="宋体" w:eastAsia="宋体" w:hAnsi="宋体" w:cs="宋体" w:hint="eastAsia"/>
        </w:rPr>
        <w:t>、钢筋搭接的方法：</w:t>
      </w:r>
      <w:r w:rsidR="00000000">
        <w:rPr>
          <w:rFonts w:ascii="Calibri" w:eastAsia="宋体" w:hAnsi="Calibri" w:cs="Calibri"/>
        </w:rPr>
        <w:t>①</w:t>
      </w:r>
      <w:r w:rsidR="00000000">
        <w:rPr>
          <w:rFonts w:ascii="宋体" w:eastAsia="宋体" w:hAnsi="宋体" w:cs="宋体" w:hint="eastAsia"/>
        </w:rPr>
        <w:t>绑扎搭接</w:t>
      </w:r>
      <w:r w:rsidR="00000000">
        <w:rPr>
          <w:rFonts w:ascii="Calibri" w:eastAsia="宋体" w:hAnsi="Calibri" w:cs="Calibri"/>
        </w:rPr>
        <w:t>②</w:t>
      </w:r>
      <w:r w:rsidR="00000000">
        <w:rPr>
          <w:rFonts w:ascii="宋体" w:eastAsia="宋体" w:hAnsi="宋体" w:cs="宋体" w:hint="eastAsia"/>
        </w:rPr>
        <w:t>机械连接</w:t>
      </w:r>
      <w:r w:rsidR="00000000">
        <w:rPr>
          <w:rFonts w:ascii="Calibri" w:eastAsia="宋体" w:hAnsi="Calibri" w:cs="Calibri"/>
        </w:rPr>
        <w:t>③</w:t>
      </w:r>
      <w:r w:rsidR="00000000">
        <w:rPr>
          <w:rFonts w:ascii="宋体" w:eastAsia="宋体" w:hAnsi="宋体" w:cs="宋体" w:hint="eastAsia"/>
        </w:rPr>
        <w:t>焊接</w:t>
      </w:r>
    </w:p>
    <w:p w14:paraId="4A882F74" w14:textId="04996F67" w:rsidR="00CA2F23" w:rsidRDefault="00A42C2B">
      <w:pPr>
        <w:rPr>
          <w:rFonts w:ascii="宋体" w:eastAsia="宋体" w:hAnsi="宋体" w:cs="宋体"/>
        </w:rPr>
      </w:pPr>
      <w:r>
        <w:rPr>
          <w:rFonts w:ascii="宋体" w:eastAsia="宋体" w:hAnsi="宋体" w:cs="宋体"/>
        </w:rPr>
        <w:t>9</w:t>
      </w:r>
      <w:r w:rsidR="00CA2F23">
        <w:rPr>
          <w:rFonts w:ascii="宋体" w:eastAsia="宋体" w:hAnsi="宋体" w:cs="宋体" w:hint="eastAsia"/>
        </w:rPr>
        <w:t>、钢筋的搭接主要是通过粘结应力将一根钢筋的拉力传到另一根钢筋上，因而钢筋必须有一定的搭接长度才能保证钢筋拉力的传递和钢筋强度的充分利用。</w:t>
      </w:r>
    </w:p>
    <w:p w14:paraId="567B7194" w14:textId="77777777" w:rsidR="00CA2F23" w:rsidRDefault="00CA2F23">
      <w:pPr>
        <w:rPr>
          <w:rFonts w:ascii="宋体" w:eastAsia="宋体" w:hAnsi="宋体" w:cs="宋体" w:hint="eastAsia"/>
        </w:rPr>
      </w:pPr>
    </w:p>
    <w:p w14:paraId="5C365816" w14:textId="77777777" w:rsidR="00177FD0" w:rsidRDefault="00000000">
      <w:pPr>
        <w:numPr>
          <w:ilvl w:val="0"/>
          <w:numId w:val="2"/>
        </w:numPr>
        <w:rPr>
          <w:rFonts w:ascii="宋体" w:eastAsia="宋体" w:hAnsi="宋体" w:cs="宋体"/>
        </w:rPr>
      </w:pPr>
      <w:r>
        <w:rPr>
          <w:rFonts w:ascii="宋体" w:eastAsia="宋体" w:hAnsi="宋体" w:cs="宋体" w:hint="eastAsia"/>
          <w:b/>
          <w:bCs/>
          <w:sz w:val="28"/>
          <w:szCs w:val="28"/>
        </w:rPr>
        <w:t>钢筋混凝土结构的基本计算原理</w:t>
      </w:r>
    </w:p>
    <w:p w14:paraId="2BDE216E" w14:textId="77777777" w:rsidR="00177FD0" w:rsidRDefault="00000000">
      <w:pPr>
        <w:rPr>
          <w:rFonts w:ascii="Calibri" w:eastAsia="宋体" w:hAnsi="Calibri" w:cs="Calibri"/>
        </w:rPr>
      </w:pPr>
      <w:r>
        <w:rPr>
          <w:rFonts w:ascii="宋体" w:eastAsia="宋体" w:hAnsi="宋体" w:cs="宋体" w:hint="eastAsia"/>
        </w:rPr>
        <w:t>1、建筑结构的功能要求：</w:t>
      </w:r>
      <w:r>
        <w:rPr>
          <w:rFonts w:ascii="Calibri" w:eastAsia="宋体" w:hAnsi="Calibri" w:cs="Calibri"/>
        </w:rPr>
        <w:t>①</w:t>
      </w:r>
      <w:r>
        <w:rPr>
          <w:rFonts w:ascii="Calibri" w:eastAsia="宋体" w:hAnsi="Calibri" w:cs="Calibri" w:hint="eastAsia"/>
        </w:rPr>
        <w:t>安全性</w:t>
      </w:r>
      <w:r>
        <w:rPr>
          <w:rFonts w:ascii="Calibri" w:eastAsia="宋体" w:hAnsi="Calibri" w:cs="Calibri"/>
        </w:rPr>
        <w:t>②</w:t>
      </w:r>
      <w:r>
        <w:rPr>
          <w:rFonts w:ascii="Calibri" w:eastAsia="宋体" w:hAnsi="Calibri" w:cs="Calibri" w:hint="eastAsia"/>
        </w:rPr>
        <w:t>适用性</w:t>
      </w:r>
      <w:r>
        <w:rPr>
          <w:rFonts w:ascii="Calibri" w:eastAsia="宋体" w:hAnsi="Calibri" w:cs="Calibri"/>
        </w:rPr>
        <w:t>③</w:t>
      </w:r>
      <w:r>
        <w:rPr>
          <w:rFonts w:ascii="Calibri" w:eastAsia="宋体" w:hAnsi="Calibri" w:cs="Calibri" w:hint="eastAsia"/>
        </w:rPr>
        <w:t>耐久性</w:t>
      </w:r>
    </w:p>
    <w:p w14:paraId="03B53FD9" w14:textId="77777777" w:rsidR="00177FD0" w:rsidRDefault="00000000">
      <w:pPr>
        <w:rPr>
          <w:rFonts w:ascii="Calibri" w:eastAsia="宋体" w:hAnsi="Calibri" w:cs="Calibri"/>
        </w:rPr>
      </w:pPr>
      <w:r>
        <w:rPr>
          <w:rFonts w:ascii="Calibri" w:eastAsia="宋体" w:hAnsi="Calibri" w:cs="Calibri" w:hint="eastAsia"/>
        </w:rPr>
        <w:t>2</w:t>
      </w:r>
      <w:r>
        <w:rPr>
          <w:rFonts w:ascii="Calibri" w:eastAsia="宋体" w:hAnsi="Calibri" w:cs="Calibri" w:hint="eastAsia"/>
        </w:rPr>
        <w:t>、荷载作用效应</w:t>
      </w:r>
    </w:p>
    <w:p w14:paraId="5B5F14DD" w14:textId="77777777" w:rsidR="00177FD0" w:rsidRDefault="00000000">
      <w:pPr>
        <w:rPr>
          <w:rFonts w:ascii="Calibri" w:eastAsia="宋体" w:hAnsi="Calibri" w:cs="Calibri"/>
        </w:rPr>
      </w:pPr>
      <w:r>
        <w:rPr>
          <w:rFonts w:ascii="Calibri" w:eastAsia="宋体" w:hAnsi="Calibri" w:cs="Calibri" w:hint="eastAsia"/>
        </w:rPr>
        <w:t>结构上的作用分为直接作用和间接作用两种。</w:t>
      </w:r>
    </w:p>
    <w:p w14:paraId="69B0427E" w14:textId="77777777" w:rsidR="00177FD0" w:rsidRDefault="00000000">
      <w:pPr>
        <w:rPr>
          <w:rFonts w:ascii="Calibri" w:eastAsia="宋体" w:hAnsi="Calibri" w:cs="Calibri"/>
        </w:rPr>
      </w:pPr>
      <w:r>
        <w:rPr>
          <w:rFonts w:ascii="Calibri" w:eastAsia="宋体" w:hAnsi="Calibri" w:cs="Calibri" w:hint="eastAsia"/>
        </w:rPr>
        <w:t>结构上的作用（荷载）按作用时间的长短和性质，可分为永久作用、可变作用和偶然作用三类。</w:t>
      </w:r>
    </w:p>
    <w:p w14:paraId="29F3BE4E" w14:textId="77777777" w:rsidR="00177FD0" w:rsidRDefault="00000000">
      <w:pPr>
        <w:numPr>
          <w:ilvl w:val="0"/>
          <w:numId w:val="3"/>
        </w:numPr>
        <w:rPr>
          <w:rFonts w:ascii="Calibri" w:eastAsia="宋体" w:hAnsi="Calibri" w:cs="Calibri"/>
        </w:rPr>
      </w:pPr>
      <w:r>
        <w:rPr>
          <w:rFonts w:ascii="Calibri" w:eastAsia="宋体" w:hAnsi="Calibri" w:cs="Calibri" w:hint="eastAsia"/>
        </w:rPr>
        <w:t>永久作用：又称恒载或静载，指结构在使用期间，其值基本上不随时间变化，如结构自重、土压力等。</w:t>
      </w:r>
    </w:p>
    <w:p w14:paraId="06D88AB6" w14:textId="77777777" w:rsidR="00177FD0" w:rsidRDefault="00000000">
      <w:pPr>
        <w:numPr>
          <w:ilvl w:val="0"/>
          <w:numId w:val="3"/>
        </w:numPr>
        <w:rPr>
          <w:rFonts w:ascii="Calibri" w:eastAsia="宋体" w:hAnsi="Calibri" w:cs="Calibri"/>
        </w:rPr>
      </w:pPr>
      <w:r>
        <w:rPr>
          <w:rFonts w:ascii="Calibri" w:eastAsia="宋体" w:hAnsi="Calibri" w:cs="Calibri" w:hint="eastAsia"/>
        </w:rPr>
        <w:t>可变作用：又称活载，指结构在使用期间，其值随时间变化而变化，如楼面上的人群、物件、风载、雪载、吊车荷载等。</w:t>
      </w:r>
    </w:p>
    <w:p w14:paraId="3C4E0976" w14:textId="77777777" w:rsidR="00177FD0" w:rsidRDefault="00000000">
      <w:pPr>
        <w:numPr>
          <w:ilvl w:val="0"/>
          <w:numId w:val="3"/>
        </w:numPr>
        <w:rPr>
          <w:rFonts w:ascii="Calibri" w:eastAsia="宋体" w:hAnsi="Calibri" w:cs="Calibri"/>
        </w:rPr>
      </w:pPr>
      <w:r>
        <w:rPr>
          <w:rFonts w:ascii="Calibri" w:eastAsia="宋体" w:hAnsi="Calibri" w:cs="Calibri" w:hint="eastAsia"/>
        </w:rPr>
        <w:t>偶然作用：结构在使用期间不一定出现，一旦出现，则其值很大且持续时间很短的作用，如罕遇的自然灾害爆炸、撞击、火灾等。</w:t>
      </w:r>
    </w:p>
    <w:p w14:paraId="18CDC731" w14:textId="77777777" w:rsidR="00177FD0" w:rsidRDefault="00000000">
      <w:pPr>
        <w:rPr>
          <w:rFonts w:ascii="Calibri" w:eastAsia="宋体" w:hAnsi="Calibri" w:cs="Calibri"/>
        </w:rPr>
      </w:pPr>
      <w:r>
        <w:rPr>
          <w:rFonts w:ascii="Calibri" w:eastAsia="宋体" w:hAnsi="Calibri" w:cs="Calibri" w:hint="eastAsia"/>
        </w:rPr>
        <w:t>3</w:t>
      </w:r>
      <w:r>
        <w:rPr>
          <w:rFonts w:ascii="Calibri" w:eastAsia="宋体" w:hAnsi="Calibri" w:cs="Calibri" w:hint="eastAsia"/>
        </w:rPr>
        <w:t>、荷载标准值：是指建筑结构在正常使用情况下可能出现的最大荷载值，是结构设计时采用的荷载基本代表值。</w:t>
      </w:r>
    </w:p>
    <w:p w14:paraId="295F55AE" w14:textId="06E32777" w:rsidR="00177FD0" w:rsidRPr="0076738E" w:rsidRDefault="00000000">
      <w:pPr>
        <w:rPr>
          <w:rFonts w:ascii="Calibri" w:eastAsia="宋体" w:hAnsi="Calibri" w:cs="Calibri" w:hint="eastAsia"/>
          <w:color w:val="4472C4" w:themeColor="accent5"/>
        </w:rPr>
      </w:pPr>
      <w:r>
        <w:rPr>
          <w:rFonts w:ascii="Calibri" w:eastAsia="宋体" w:hAnsi="Calibri" w:cs="Calibri" w:hint="eastAsia"/>
        </w:rPr>
        <w:t>3</w:t>
      </w:r>
      <w:r>
        <w:rPr>
          <w:rFonts w:ascii="Calibri" w:eastAsia="宋体" w:hAnsi="Calibri" w:cs="Calibri" w:hint="eastAsia"/>
        </w:rPr>
        <w:t>、荷载设计值等于</w:t>
      </w:r>
      <w:r>
        <w:rPr>
          <w:rFonts w:ascii="Calibri" w:eastAsia="宋体" w:hAnsi="Calibri" w:cs="Calibri" w:hint="eastAsia"/>
          <w:color w:val="FF0000"/>
        </w:rPr>
        <w:t>荷载分项系数</w:t>
      </w:r>
      <w:r>
        <w:rPr>
          <w:rFonts w:ascii="Calibri" w:eastAsia="宋体" w:hAnsi="Calibri" w:cs="Calibri" w:hint="eastAsia"/>
        </w:rPr>
        <w:t>乘以荷载标准值。（分项系数大于</w:t>
      </w:r>
      <w:r>
        <w:rPr>
          <w:rFonts w:ascii="Calibri" w:eastAsia="宋体" w:hAnsi="Calibri" w:cs="Calibri" w:hint="eastAsia"/>
        </w:rPr>
        <w:t>1</w:t>
      </w:r>
      <w:r>
        <w:rPr>
          <w:rFonts w:ascii="Calibri" w:eastAsia="宋体" w:hAnsi="Calibri" w:cs="Calibri" w:hint="eastAsia"/>
        </w:rPr>
        <w:t>）</w:t>
      </w:r>
      <w:r w:rsidR="0076738E">
        <w:rPr>
          <w:rFonts w:ascii="Calibri" w:eastAsia="宋体" w:hAnsi="Calibri" w:cs="Calibri" w:hint="eastAsia"/>
        </w:rPr>
        <w:t xml:space="preserve"> </w:t>
      </w:r>
      <w:r w:rsidR="0076738E">
        <w:rPr>
          <w:rFonts w:ascii="Calibri" w:eastAsia="宋体" w:hAnsi="Calibri" w:cs="Calibri" w:hint="eastAsia"/>
          <w:color w:val="4472C4" w:themeColor="accent5"/>
        </w:rPr>
        <w:t>设计值</w:t>
      </w:r>
      <w:r w:rsidR="0076738E">
        <w:rPr>
          <w:rFonts w:ascii="Calibri" w:eastAsia="宋体" w:hAnsi="Calibri" w:cs="Calibri" w:hint="eastAsia"/>
          <w:color w:val="4472C4" w:themeColor="accent5"/>
        </w:rPr>
        <w:t>&gt;</w:t>
      </w:r>
      <w:r w:rsidR="0076738E">
        <w:rPr>
          <w:rFonts w:ascii="Calibri" w:eastAsia="宋体" w:hAnsi="Calibri" w:cs="Calibri" w:hint="eastAsia"/>
          <w:color w:val="4472C4" w:themeColor="accent5"/>
        </w:rPr>
        <w:t>标准值</w:t>
      </w:r>
    </w:p>
    <w:p w14:paraId="4966B480" w14:textId="77777777" w:rsidR="00177FD0" w:rsidRDefault="00000000">
      <w:pPr>
        <w:rPr>
          <w:rFonts w:ascii="宋体" w:eastAsia="宋体" w:hAnsi="宋体" w:cs="宋体"/>
        </w:rPr>
      </w:pPr>
      <w:r>
        <w:rPr>
          <w:rFonts w:ascii="Calibri" w:eastAsia="宋体" w:hAnsi="Calibri" w:cs="Calibri" w:hint="eastAsia"/>
        </w:rPr>
        <w:t>4</w:t>
      </w:r>
      <w:r>
        <w:rPr>
          <w:rFonts w:ascii="Calibri" w:eastAsia="宋体" w:hAnsi="Calibri" w:cs="Calibri" w:hint="eastAsia"/>
        </w:rPr>
        <w:t>、材料的强度设计值等于材料的强度标准值除以相应的</w:t>
      </w:r>
      <w:r>
        <w:rPr>
          <w:rFonts w:ascii="Calibri" w:eastAsia="宋体" w:hAnsi="Calibri" w:cs="Calibri" w:hint="eastAsia"/>
          <w:color w:val="FF0000"/>
        </w:rPr>
        <w:t>材料性能分项系数</w:t>
      </w:r>
      <w:r>
        <w:rPr>
          <w:rFonts w:ascii="宋体" w:eastAsia="宋体" w:hAnsi="宋体" w:cs="宋体" w:hint="eastAsia"/>
          <w:color w:val="FF0000"/>
        </w:rPr>
        <w:t>γ</w:t>
      </w:r>
      <w:r>
        <w:rPr>
          <w:rFonts w:ascii="宋体" w:eastAsia="宋体" w:hAnsi="宋体" w:cs="宋体" w:hint="eastAsia"/>
        </w:rPr>
        <w:t>。</w:t>
      </w:r>
      <w:r>
        <w:rPr>
          <w:rFonts w:ascii="Calibri" w:eastAsia="宋体" w:hAnsi="Calibri" w:cs="Calibri" w:hint="eastAsia"/>
        </w:rPr>
        <w:t>（分项系数大于</w:t>
      </w:r>
      <w:r>
        <w:rPr>
          <w:rFonts w:ascii="Calibri" w:eastAsia="宋体" w:hAnsi="Calibri" w:cs="Calibri" w:hint="eastAsia"/>
        </w:rPr>
        <w:t>1</w:t>
      </w:r>
      <w:r>
        <w:rPr>
          <w:rFonts w:ascii="Calibri" w:eastAsia="宋体" w:hAnsi="Calibri" w:cs="Calibri" w:hint="eastAsia"/>
        </w:rPr>
        <w:t>）</w:t>
      </w:r>
    </w:p>
    <w:p w14:paraId="04276680" w14:textId="77777777" w:rsidR="00177FD0" w:rsidRDefault="00000000">
      <w:pPr>
        <w:rPr>
          <w:rFonts w:ascii="宋体" w:eastAsia="宋体" w:hAnsi="宋体" w:cs="宋体"/>
        </w:rPr>
      </w:pPr>
      <w:r>
        <w:rPr>
          <w:rFonts w:ascii="宋体" w:eastAsia="宋体" w:hAnsi="宋体" w:cs="宋体" w:hint="eastAsia"/>
        </w:rPr>
        <w:t>5、结构的极限状态：极限状态可分为承载能力极限状态和正常使用极限状态。</w:t>
      </w:r>
    </w:p>
    <w:p w14:paraId="7693E15D" w14:textId="77777777" w:rsidR="00177FD0" w:rsidRDefault="00000000" w:rsidP="00A42C2B">
      <w:pPr>
        <w:rPr>
          <w:rFonts w:ascii="宋体" w:eastAsia="宋体" w:hAnsi="宋体" w:cs="宋体"/>
        </w:rPr>
      </w:pPr>
      <w:r>
        <w:rPr>
          <w:rFonts w:ascii="Calibri" w:eastAsia="宋体" w:hAnsi="Calibri" w:cs="Calibri"/>
        </w:rPr>
        <w:t>①</w:t>
      </w:r>
      <w:r>
        <w:rPr>
          <w:rFonts w:ascii="宋体" w:eastAsia="宋体" w:hAnsi="宋体" w:cs="宋体" w:hint="eastAsia"/>
        </w:rPr>
        <w:t>承载能力极限状态：结构或结构构件达到最大承载力、出现疲劳破坏或因结构局部破坏而引发的连续倒塌而不适于继续承载</w:t>
      </w:r>
    </w:p>
    <w:p w14:paraId="223994B6" w14:textId="77777777" w:rsidR="00177FD0" w:rsidRDefault="00000000">
      <w:pPr>
        <w:rPr>
          <w:rFonts w:ascii="宋体" w:eastAsia="宋体" w:hAnsi="宋体" w:cs="宋体"/>
        </w:rPr>
      </w:pPr>
      <w:r>
        <w:rPr>
          <w:rFonts w:ascii="宋体" w:eastAsia="宋体" w:hAnsi="宋体" w:cs="宋体" w:hint="eastAsia"/>
        </w:rPr>
        <w:t>⑴结构构件或连接因超过材料强度而破坏，或因过度变形而不适于继续承载</w:t>
      </w:r>
    </w:p>
    <w:p w14:paraId="160AE190" w14:textId="77777777" w:rsidR="00177FD0" w:rsidRDefault="00000000">
      <w:pPr>
        <w:rPr>
          <w:rFonts w:ascii="宋体" w:eastAsia="宋体" w:hAnsi="宋体" w:cs="宋体"/>
        </w:rPr>
      </w:pPr>
      <w:r>
        <w:rPr>
          <w:rFonts w:ascii="宋体" w:eastAsia="宋体" w:hAnsi="宋体" w:cs="宋体" w:hint="eastAsia"/>
        </w:rPr>
        <w:t>⑵整个结构或其一部分作为刚体失去平衡</w:t>
      </w:r>
    </w:p>
    <w:p w14:paraId="3A7C03D1" w14:textId="77777777" w:rsidR="00177FD0" w:rsidRDefault="00000000">
      <w:pPr>
        <w:rPr>
          <w:rFonts w:ascii="宋体" w:eastAsia="宋体" w:hAnsi="宋体" w:cs="宋体"/>
        </w:rPr>
      </w:pPr>
      <w:r>
        <w:rPr>
          <w:rFonts w:ascii="宋体" w:eastAsia="宋体" w:hAnsi="宋体" w:cs="宋体" w:hint="eastAsia"/>
        </w:rPr>
        <w:t>⑶结构转变为机动体系</w:t>
      </w:r>
    </w:p>
    <w:p w14:paraId="42AB2CBC" w14:textId="77777777" w:rsidR="00177FD0" w:rsidRDefault="00000000">
      <w:pPr>
        <w:rPr>
          <w:rFonts w:ascii="宋体" w:eastAsia="宋体" w:hAnsi="宋体" w:cs="宋体"/>
        </w:rPr>
      </w:pPr>
      <w:r>
        <w:rPr>
          <w:rFonts w:ascii="宋体" w:eastAsia="宋体" w:hAnsi="宋体" w:cs="宋体" w:hint="eastAsia"/>
        </w:rPr>
        <w:t>⑷结构或结构构件丧失稳定</w:t>
      </w:r>
    </w:p>
    <w:p w14:paraId="3BE010E6" w14:textId="77777777" w:rsidR="00177FD0" w:rsidRDefault="00000000">
      <w:pPr>
        <w:rPr>
          <w:rFonts w:ascii="宋体" w:eastAsia="宋体" w:hAnsi="宋体" w:cs="宋体"/>
        </w:rPr>
      </w:pPr>
      <w:r>
        <w:rPr>
          <w:rFonts w:ascii="宋体" w:eastAsia="宋体" w:hAnsi="宋体" w:cs="宋体" w:hint="eastAsia"/>
        </w:rPr>
        <w:t>⑸结构因局部破坏而 发生连续倒塌</w:t>
      </w:r>
    </w:p>
    <w:p w14:paraId="1DF510E9" w14:textId="77777777" w:rsidR="00177FD0" w:rsidRDefault="00000000">
      <w:pPr>
        <w:rPr>
          <w:rFonts w:ascii="宋体" w:eastAsia="宋体" w:hAnsi="宋体" w:cs="宋体"/>
        </w:rPr>
      </w:pPr>
      <w:r>
        <w:rPr>
          <w:rFonts w:ascii="宋体" w:eastAsia="宋体" w:hAnsi="宋体" w:cs="宋体" w:hint="eastAsia"/>
        </w:rPr>
        <w:t>⑹地基丧失承载力而破坏</w:t>
      </w:r>
    </w:p>
    <w:p w14:paraId="5D968DD0" w14:textId="77777777" w:rsidR="00177FD0" w:rsidRDefault="00000000">
      <w:pPr>
        <w:rPr>
          <w:rFonts w:ascii="宋体" w:eastAsia="宋体" w:hAnsi="宋体" w:cs="宋体"/>
        </w:rPr>
      </w:pPr>
      <w:r>
        <w:rPr>
          <w:rFonts w:ascii="宋体" w:eastAsia="宋体" w:hAnsi="宋体" w:cs="宋体" w:hint="eastAsia"/>
        </w:rPr>
        <w:t>⑺结构或结构构件出现疲劳破坏</w:t>
      </w:r>
    </w:p>
    <w:p w14:paraId="73CB563A" w14:textId="77777777" w:rsidR="00177FD0" w:rsidRDefault="00000000" w:rsidP="00A42C2B">
      <w:pPr>
        <w:rPr>
          <w:rFonts w:ascii="宋体" w:eastAsia="宋体" w:hAnsi="宋体" w:cs="宋体"/>
        </w:rPr>
      </w:pPr>
      <w:r>
        <w:rPr>
          <w:rFonts w:ascii="Calibri" w:eastAsia="宋体" w:hAnsi="Calibri" w:cs="Calibri"/>
        </w:rPr>
        <w:t>②</w:t>
      </w:r>
      <w:r>
        <w:rPr>
          <w:rFonts w:ascii="宋体" w:eastAsia="宋体" w:hAnsi="宋体" w:cs="宋体" w:hint="eastAsia"/>
        </w:rPr>
        <w:t>正常使用极限状态:结构或构件达到正常使用或耐久性能的某项规定限值的状态，以致无法正常使用</w:t>
      </w:r>
    </w:p>
    <w:p w14:paraId="5AB7DDF6" w14:textId="77777777" w:rsidR="00177FD0" w:rsidRDefault="00177FD0">
      <w:pPr>
        <w:rPr>
          <w:rFonts w:ascii="宋体" w:eastAsia="宋体" w:hAnsi="宋体" w:cs="宋体"/>
        </w:rPr>
      </w:pPr>
    </w:p>
    <w:p w14:paraId="5ACB1FF9" w14:textId="77777777" w:rsidR="00177FD0" w:rsidRDefault="00000000">
      <w:pPr>
        <w:numPr>
          <w:ilvl w:val="0"/>
          <w:numId w:val="2"/>
        </w:numPr>
        <w:rPr>
          <w:rFonts w:ascii="宋体" w:eastAsia="宋体" w:hAnsi="宋体" w:cs="宋体"/>
          <w:b/>
          <w:bCs/>
          <w:sz w:val="28"/>
          <w:szCs w:val="28"/>
        </w:rPr>
      </w:pPr>
      <w:r>
        <w:rPr>
          <w:rFonts w:ascii="宋体" w:eastAsia="宋体" w:hAnsi="宋体" w:cs="宋体" w:hint="eastAsia"/>
          <w:b/>
          <w:bCs/>
          <w:sz w:val="28"/>
          <w:szCs w:val="28"/>
        </w:rPr>
        <w:t>钢筋混凝土受弯构件</w:t>
      </w:r>
    </w:p>
    <w:p w14:paraId="3D968C18" w14:textId="77777777" w:rsidR="00177FD0" w:rsidRDefault="00000000">
      <w:pPr>
        <w:rPr>
          <w:rFonts w:ascii="宋体" w:eastAsia="宋体" w:hAnsi="宋体" w:cs="宋体"/>
        </w:rPr>
      </w:pPr>
      <w:r>
        <w:rPr>
          <w:rFonts w:ascii="宋体" w:eastAsia="宋体" w:hAnsi="宋体" w:cs="宋体" w:hint="eastAsia"/>
        </w:rPr>
        <w:t>1、适筋受弯构件正截面工作的三个阶段</w:t>
      </w:r>
    </w:p>
    <w:p w14:paraId="53893921" w14:textId="77777777" w:rsidR="00177FD0" w:rsidRDefault="00000000">
      <w:pPr>
        <w:rPr>
          <w:rFonts w:ascii="Calibri" w:eastAsia="宋体" w:hAnsi="Calibri" w:cs="Calibri"/>
        </w:rPr>
      </w:pPr>
      <w:r>
        <w:rPr>
          <w:rFonts w:ascii="Calibri" w:eastAsia="宋体" w:hAnsi="Calibri" w:cs="Calibri"/>
        </w:rPr>
        <w:t>①</w:t>
      </w:r>
      <w:r>
        <w:rPr>
          <w:rFonts w:ascii="宋体" w:eastAsia="宋体" w:hAnsi="宋体" w:cs="宋体" w:hint="eastAsia"/>
        </w:rPr>
        <w:t>第1阶段——截面开裂前阶段</w:t>
      </w:r>
      <w:r>
        <w:rPr>
          <w:rFonts w:ascii="Calibri" w:eastAsia="宋体" w:hAnsi="Calibri" w:cs="Calibri"/>
        </w:rPr>
        <w:t>②</w:t>
      </w:r>
      <w:r>
        <w:rPr>
          <w:rFonts w:ascii="Calibri" w:eastAsia="宋体" w:hAnsi="Calibri" w:cs="Calibri" w:hint="eastAsia"/>
        </w:rPr>
        <w:t>第</w:t>
      </w:r>
      <w:r>
        <w:rPr>
          <w:rFonts w:ascii="Calibri" w:eastAsia="宋体" w:hAnsi="Calibri" w:cs="Calibri" w:hint="eastAsia"/>
        </w:rPr>
        <w:t>2</w:t>
      </w:r>
      <w:r>
        <w:rPr>
          <w:rFonts w:ascii="Calibri" w:eastAsia="宋体" w:hAnsi="Calibri" w:cs="Calibri" w:hint="eastAsia"/>
        </w:rPr>
        <w:t>阶段——从截面开裂到受拉区纵筋开始屈服的阶段</w:t>
      </w:r>
      <w:r>
        <w:rPr>
          <w:rFonts w:ascii="Calibri" w:eastAsia="宋体" w:hAnsi="Calibri" w:cs="Calibri"/>
        </w:rPr>
        <w:t>③</w:t>
      </w:r>
      <w:r>
        <w:rPr>
          <w:rFonts w:ascii="Calibri" w:eastAsia="宋体" w:hAnsi="Calibri" w:cs="Calibri" w:hint="eastAsia"/>
        </w:rPr>
        <w:t>第</w:t>
      </w:r>
      <w:r>
        <w:rPr>
          <w:rFonts w:ascii="Calibri" w:eastAsia="宋体" w:hAnsi="Calibri" w:cs="Calibri" w:hint="eastAsia"/>
        </w:rPr>
        <w:t>3</w:t>
      </w:r>
      <w:r>
        <w:rPr>
          <w:rFonts w:ascii="Calibri" w:eastAsia="宋体" w:hAnsi="Calibri" w:cs="Calibri" w:hint="eastAsia"/>
        </w:rPr>
        <w:t>阶段——破坏阶段</w:t>
      </w:r>
    </w:p>
    <w:p w14:paraId="1CDF70C1" w14:textId="42F56FF5" w:rsidR="00967B86" w:rsidRDefault="00000000">
      <w:pPr>
        <w:rPr>
          <w:rFonts w:ascii="Calibri" w:eastAsia="宋体" w:hAnsi="Calibri" w:cs="Calibri" w:hint="eastAsia"/>
        </w:rPr>
      </w:pPr>
      <w:r>
        <w:rPr>
          <w:rFonts w:ascii="Calibri" w:eastAsia="宋体" w:hAnsi="Calibri" w:cs="Calibri" w:hint="eastAsia"/>
        </w:rPr>
        <w:t>2</w:t>
      </w:r>
      <w:r>
        <w:rPr>
          <w:rFonts w:ascii="Calibri" w:eastAsia="宋体" w:hAnsi="Calibri" w:cs="Calibri" w:hint="eastAsia"/>
        </w:rPr>
        <w:t>、梁正截面的破坏形式：</w:t>
      </w:r>
      <w:r>
        <w:rPr>
          <w:rFonts w:ascii="Calibri" w:eastAsia="宋体" w:hAnsi="Calibri" w:cs="Calibri"/>
        </w:rPr>
        <w:t>①</w:t>
      </w:r>
      <w:r>
        <w:rPr>
          <w:rFonts w:ascii="Calibri" w:eastAsia="宋体" w:hAnsi="Calibri" w:cs="Calibri" w:hint="eastAsia"/>
        </w:rPr>
        <w:t>适筋破坏</w:t>
      </w:r>
      <w:r>
        <w:rPr>
          <w:rFonts w:ascii="Calibri" w:eastAsia="宋体" w:hAnsi="Calibri" w:cs="Calibri"/>
        </w:rPr>
        <w:t>②</w:t>
      </w:r>
      <w:r>
        <w:rPr>
          <w:rFonts w:ascii="Calibri" w:eastAsia="宋体" w:hAnsi="Calibri" w:cs="Calibri" w:hint="eastAsia"/>
        </w:rPr>
        <w:t>超筋破坏</w:t>
      </w:r>
      <w:r>
        <w:rPr>
          <w:rFonts w:ascii="Calibri" w:eastAsia="宋体" w:hAnsi="Calibri" w:cs="Calibri"/>
        </w:rPr>
        <w:t>③</w:t>
      </w:r>
      <w:r>
        <w:rPr>
          <w:rFonts w:ascii="Calibri" w:eastAsia="宋体" w:hAnsi="Calibri" w:cs="Calibri" w:hint="eastAsia"/>
        </w:rPr>
        <w:t>少筋破坏</w:t>
      </w:r>
      <w:r w:rsidR="00967B86">
        <w:rPr>
          <w:rFonts w:ascii="Calibri" w:eastAsia="宋体" w:hAnsi="Calibri" w:cs="Calibri" w:hint="eastAsia"/>
        </w:rPr>
        <w:t xml:space="preserve"> </w:t>
      </w:r>
      <w:r w:rsidR="00967B86">
        <w:rPr>
          <w:rFonts w:ascii="Calibri" w:eastAsia="宋体" w:hAnsi="Calibri" w:cs="Calibri"/>
        </w:rPr>
        <w:t xml:space="preserve">P31 </w:t>
      </w:r>
      <w:r w:rsidR="00967B86">
        <w:rPr>
          <w:rFonts w:ascii="Calibri" w:eastAsia="宋体" w:hAnsi="Calibri" w:cs="Calibri" w:hint="eastAsia"/>
        </w:rPr>
        <w:t>公式</w:t>
      </w:r>
      <w:r w:rsidR="00967B86">
        <w:rPr>
          <w:rFonts w:ascii="Calibri" w:eastAsia="宋体" w:hAnsi="Calibri" w:cs="Calibri" w:hint="eastAsia"/>
        </w:rPr>
        <w:t>3</w:t>
      </w:r>
      <w:r w:rsidR="00967B86">
        <w:rPr>
          <w:rFonts w:ascii="Calibri" w:eastAsia="宋体" w:hAnsi="Calibri" w:cs="Calibri"/>
        </w:rPr>
        <w:t>-1</w:t>
      </w:r>
    </w:p>
    <w:p w14:paraId="00A9816D" w14:textId="6DBBE819" w:rsidR="00177FD0" w:rsidRDefault="00000000">
      <w:pPr>
        <w:rPr>
          <w:rFonts w:ascii="Calibri" w:eastAsia="宋体" w:hAnsi="Calibri" w:cs="Calibri" w:hint="eastAsia"/>
        </w:rPr>
      </w:pPr>
      <w:r>
        <w:rPr>
          <w:rFonts w:ascii="Calibri" w:eastAsia="宋体" w:hAnsi="Calibri" w:cs="Calibri" w:hint="eastAsia"/>
        </w:rPr>
        <w:t>P34-35</w:t>
      </w:r>
      <w:r>
        <w:rPr>
          <w:rFonts w:ascii="Calibri" w:eastAsia="宋体" w:hAnsi="Calibri" w:cs="Calibri" w:hint="eastAsia"/>
        </w:rPr>
        <w:t>计算题（给公式）</w:t>
      </w:r>
      <w:r w:rsidR="00967B86">
        <w:rPr>
          <w:rFonts w:ascii="Calibri" w:eastAsia="宋体" w:hAnsi="Calibri" w:cs="Calibri" w:hint="eastAsia"/>
        </w:rPr>
        <w:t>3</w:t>
      </w:r>
      <w:r w:rsidR="00967B86">
        <w:rPr>
          <w:rFonts w:ascii="Calibri" w:eastAsia="宋体" w:hAnsi="Calibri" w:cs="Calibri"/>
        </w:rPr>
        <w:t>-2 3-3 3-2</w:t>
      </w:r>
      <w:r w:rsidR="00967B86">
        <w:rPr>
          <w:rFonts w:ascii="Calibri" w:eastAsia="宋体" w:hAnsi="Calibri" w:cs="Calibri" w:hint="eastAsia"/>
        </w:rPr>
        <w:t>a</w:t>
      </w:r>
      <w:r w:rsidR="00967B86">
        <w:rPr>
          <w:rFonts w:ascii="Calibri" w:eastAsia="宋体" w:hAnsi="Calibri" w:cs="Calibri"/>
        </w:rPr>
        <w:t xml:space="preserve"> 3-3</w:t>
      </w:r>
      <w:r w:rsidR="00967B86">
        <w:rPr>
          <w:rFonts w:ascii="Calibri" w:eastAsia="宋体" w:hAnsi="Calibri" w:cs="Calibri" w:hint="eastAsia"/>
        </w:rPr>
        <w:t>a</w:t>
      </w:r>
    </w:p>
    <w:p w14:paraId="01D6E268" w14:textId="77777777" w:rsidR="00177FD0" w:rsidRDefault="00000000">
      <w:pPr>
        <w:rPr>
          <w:rFonts w:ascii="Calibri" w:eastAsia="宋体" w:hAnsi="Calibri" w:cs="Calibri"/>
        </w:rPr>
      </w:pPr>
      <w:r>
        <w:rPr>
          <w:rFonts w:ascii="Calibri" w:eastAsia="宋体" w:hAnsi="Calibri" w:cs="Calibri" w:hint="eastAsia"/>
        </w:rPr>
        <w:t>3</w:t>
      </w:r>
      <w:r>
        <w:rPr>
          <w:rFonts w:ascii="Calibri" w:eastAsia="宋体" w:hAnsi="Calibri" w:cs="Calibri" w:hint="eastAsia"/>
        </w:rPr>
        <w:t>、沿斜截面破坏的主要形态：</w:t>
      </w:r>
      <w:r>
        <w:rPr>
          <w:rFonts w:ascii="Calibri" w:eastAsia="宋体" w:hAnsi="Calibri" w:cs="Calibri"/>
        </w:rPr>
        <w:t>①</w:t>
      </w:r>
      <w:r>
        <w:rPr>
          <w:rFonts w:ascii="Calibri" w:eastAsia="宋体" w:hAnsi="Calibri" w:cs="Calibri" w:hint="eastAsia"/>
        </w:rPr>
        <w:t>斜拉破坏（少筋）</w:t>
      </w:r>
      <w:r>
        <w:rPr>
          <w:rFonts w:ascii="Calibri" w:eastAsia="宋体" w:hAnsi="Calibri" w:cs="Calibri"/>
        </w:rPr>
        <w:t>②</w:t>
      </w:r>
      <w:r>
        <w:rPr>
          <w:rFonts w:ascii="Calibri" w:eastAsia="宋体" w:hAnsi="Calibri" w:cs="Calibri" w:hint="eastAsia"/>
        </w:rPr>
        <w:t>剪压破坏（适筋）</w:t>
      </w:r>
      <w:r>
        <w:rPr>
          <w:rFonts w:ascii="Calibri" w:eastAsia="宋体" w:hAnsi="Calibri" w:cs="Calibri"/>
        </w:rPr>
        <w:t>③</w:t>
      </w:r>
      <w:r>
        <w:rPr>
          <w:rFonts w:ascii="Calibri" w:eastAsia="宋体" w:hAnsi="Calibri" w:cs="Calibri" w:hint="eastAsia"/>
        </w:rPr>
        <w:t>斜压破坏（超筋）</w:t>
      </w:r>
    </w:p>
    <w:p w14:paraId="2BB85EEA" w14:textId="15CD9AF5" w:rsidR="00177FD0" w:rsidRDefault="00967B86">
      <w:pPr>
        <w:rPr>
          <w:rFonts w:ascii="Calibri" w:eastAsia="宋体" w:hAnsi="Calibri" w:cs="Calibri"/>
        </w:rPr>
      </w:pPr>
      <w:r>
        <w:rPr>
          <w:rFonts w:ascii="Calibri" w:eastAsia="宋体" w:hAnsi="Calibri" w:cs="Calibri" w:hint="eastAsia"/>
        </w:rPr>
        <w:t>4</w:t>
      </w:r>
      <w:r>
        <w:rPr>
          <w:rFonts w:ascii="Calibri" w:eastAsia="宋体" w:hAnsi="Calibri" w:cs="Calibri" w:hint="eastAsia"/>
        </w:rPr>
        <w:t>、最小截面尺寸：防止斜压破坏；最小配筋率：防止斜拉破坏</w:t>
      </w:r>
      <w:r>
        <w:rPr>
          <w:rFonts w:ascii="Calibri" w:eastAsia="宋体" w:hAnsi="Calibri" w:cs="Calibri" w:hint="eastAsia"/>
        </w:rPr>
        <w:t>P</w:t>
      </w:r>
      <w:r w:rsidR="00875534">
        <w:rPr>
          <w:rFonts w:ascii="Calibri" w:eastAsia="宋体" w:hAnsi="Calibri" w:cs="Calibri"/>
        </w:rPr>
        <w:t>64-65</w:t>
      </w:r>
    </w:p>
    <w:p w14:paraId="23F6C971" w14:textId="29651025" w:rsidR="00875534" w:rsidRDefault="00875534">
      <w:pPr>
        <w:rPr>
          <w:rFonts w:ascii="Calibri" w:eastAsia="宋体" w:hAnsi="Calibri" w:cs="Calibri"/>
        </w:rPr>
      </w:pPr>
      <w:r>
        <w:rPr>
          <w:rFonts w:ascii="Calibri" w:eastAsia="宋体" w:hAnsi="Calibri" w:cs="Calibri" w:hint="eastAsia"/>
        </w:rPr>
        <w:t>5</w:t>
      </w:r>
      <w:r>
        <w:rPr>
          <w:rFonts w:ascii="Calibri" w:eastAsia="宋体" w:hAnsi="Calibri" w:cs="Calibri" w:hint="eastAsia"/>
        </w:rPr>
        <w:t>、适筋破坏、超筋破坏、少筋破坏（三种类型破坏）破坏特征的区别：</w:t>
      </w:r>
      <w:r>
        <w:rPr>
          <w:rFonts w:ascii="Calibri" w:eastAsia="宋体" w:hAnsi="Calibri" w:cs="Calibri" w:hint="eastAsia"/>
        </w:rPr>
        <w:t>P</w:t>
      </w:r>
      <w:r>
        <w:rPr>
          <w:rFonts w:ascii="Calibri" w:eastAsia="宋体" w:hAnsi="Calibri" w:cs="Calibri"/>
        </w:rPr>
        <w:t>80</w:t>
      </w:r>
      <w:r>
        <w:rPr>
          <w:rFonts w:ascii="Calibri" w:eastAsia="宋体" w:hAnsi="Calibri" w:cs="Calibri" w:hint="eastAsia"/>
        </w:rPr>
        <w:t>思考题</w:t>
      </w:r>
    </w:p>
    <w:p w14:paraId="4C737667" w14:textId="5F53B62F" w:rsidR="00875534" w:rsidRDefault="00875534">
      <w:pPr>
        <w:rPr>
          <w:rFonts w:ascii="Calibri" w:eastAsia="宋体" w:hAnsi="Calibri" w:cs="Calibri"/>
        </w:rPr>
      </w:pPr>
      <w:r>
        <w:rPr>
          <w:rFonts w:ascii="Calibri" w:eastAsia="宋体" w:hAnsi="Calibri" w:cs="Calibri" w:hint="eastAsia"/>
        </w:rPr>
        <w:t xml:space="preserve"> </w:t>
      </w:r>
      <w:r>
        <w:rPr>
          <w:rFonts w:ascii="Calibri" w:eastAsia="宋体" w:hAnsi="Calibri" w:cs="Calibri"/>
        </w:rPr>
        <w:t xml:space="preserve">  </w:t>
      </w:r>
      <w:r>
        <w:rPr>
          <w:rFonts w:ascii="Calibri" w:eastAsia="宋体" w:hAnsi="Calibri" w:cs="Calibri" w:hint="eastAsia"/>
        </w:rPr>
        <w:t>（</w:t>
      </w:r>
      <w:r>
        <w:rPr>
          <w:rFonts w:ascii="Calibri" w:eastAsia="宋体" w:hAnsi="Calibri" w:cs="Calibri" w:hint="eastAsia"/>
        </w:rPr>
        <w:t>1</w:t>
      </w:r>
      <w:r>
        <w:rPr>
          <w:rFonts w:ascii="Calibri" w:eastAsia="宋体" w:hAnsi="Calibri" w:cs="Calibri" w:hint="eastAsia"/>
        </w:rPr>
        <w:t>）适筋梁：受拉区纵向受力钢筋首先区服，然后受压区混凝土被压碎</w:t>
      </w:r>
    </w:p>
    <w:p w14:paraId="61654396" w14:textId="54830F1F" w:rsidR="00875534" w:rsidRDefault="00875534">
      <w:pPr>
        <w:rPr>
          <w:rFonts w:ascii="Calibri" w:eastAsia="宋体" w:hAnsi="Calibri" w:cs="Calibri"/>
        </w:rPr>
      </w:pPr>
      <w:r>
        <w:rPr>
          <w:rFonts w:ascii="Calibri" w:eastAsia="宋体" w:hAnsi="Calibri" w:cs="Calibri" w:hint="eastAsia"/>
        </w:rPr>
        <w:lastRenderedPageBreak/>
        <w:t xml:space="preserve"> </w:t>
      </w:r>
      <w:r>
        <w:rPr>
          <w:rFonts w:ascii="Calibri" w:eastAsia="宋体" w:hAnsi="Calibri" w:cs="Calibri"/>
        </w:rPr>
        <w:t xml:space="preserve">  </w:t>
      </w:r>
      <w:r>
        <w:rPr>
          <w:rFonts w:ascii="Calibri" w:eastAsia="宋体" w:hAnsi="Calibri" w:cs="Calibri" w:hint="eastAsia"/>
        </w:rPr>
        <w:t>（</w:t>
      </w:r>
      <w:r>
        <w:rPr>
          <w:rFonts w:ascii="Calibri" w:eastAsia="宋体" w:hAnsi="Calibri" w:cs="Calibri" w:hint="eastAsia"/>
        </w:rPr>
        <w:t>2</w:t>
      </w:r>
      <w:r>
        <w:rPr>
          <w:rFonts w:ascii="Calibri" w:eastAsia="宋体" w:hAnsi="Calibri" w:cs="Calibri" w:hint="eastAsia"/>
        </w:rPr>
        <w:t>）超筋梁：破坏时受压区混凝土被压碎而受拉区纵向受力钢筋却没有达到屈服</w:t>
      </w:r>
    </w:p>
    <w:p w14:paraId="5611CEB2" w14:textId="4DD4FCBC" w:rsidR="00875534" w:rsidRDefault="00875534">
      <w:pPr>
        <w:rPr>
          <w:rFonts w:ascii="Calibri" w:eastAsia="宋体" w:hAnsi="Calibri" w:cs="Calibri"/>
        </w:rPr>
      </w:pPr>
      <w:r>
        <w:rPr>
          <w:rFonts w:ascii="Calibri" w:eastAsia="宋体" w:hAnsi="Calibri" w:cs="Calibri" w:hint="eastAsia"/>
        </w:rPr>
        <w:t xml:space="preserve"> </w:t>
      </w:r>
      <w:r>
        <w:rPr>
          <w:rFonts w:ascii="Calibri" w:eastAsia="宋体" w:hAnsi="Calibri" w:cs="Calibri"/>
        </w:rPr>
        <w:t xml:space="preserve">  </w:t>
      </w:r>
      <w:r>
        <w:rPr>
          <w:rFonts w:ascii="Calibri" w:eastAsia="宋体" w:hAnsi="Calibri" w:cs="Calibri" w:hint="eastAsia"/>
        </w:rPr>
        <w:t>（</w:t>
      </w:r>
      <w:r>
        <w:rPr>
          <w:rFonts w:ascii="Calibri" w:eastAsia="宋体" w:hAnsi="Calibri" w:cs="Calibri" w:hint="eastAsia"/>
        </w:rPr>
        <w:t>3</w:t>
      </w:r>
      <w:r>
        <w:rPr>
          <w:rFonts w:ascii="Calibri" w:eastAsia="宋体" w:hAnsi="Calibri" w:cs="Calibri" w:hint="eastAsia"/>
        </w:rPr>
        <w:t>）少筋梁：一裂即破坏</w:t>
      </w:r>
    </w:p>
    <w:p w14:paraId="373BD05B" w14:textId="12A5C722" w:rsidR="00875534" w:rsidRDefault="00875534">
      <w:pPr>
        <w:rPr>
          <w:rFonts w:ascii="Calibri" w:eastAsia="宋体" w:hAnsi="Calibri" w:cs="Calibri" w:hint="eastAsia"/>
        </w:rPr>
      </w:pPr>
      <w:r>
        <w:rPr>
          <w:rFonts w:ascii="Calibri" w:eastAsia="宋体" w:hAnsi="Calibri" w:cs="Calibri" w:hint="eastAsia"/>
        </w:rPr>
        <w:t>6</w:t>
      </w:r>
      <w:r>
        <w:rPr>
          <w:rFonts w:ascii="Calibri" w:eastAsia="宋体" w:hAnsi="Calibri" w:cs="Calibri" w:hint="eastAsia"/>
        </w:rPr>
        <w:t>、受剪破坏：斜拉破坏、剪压破坏、斜压破坏</w:t>
      </w:r>
    </w:p>
    <w:p w14:paraId="4102B8C0" w14:textId="25272C72" w:rsidR="00875534" w:rsidRPr="00875534" w:rsidRDefault="00875534">
      <w:pPr>
        <w:rPr>
          <w:rFonts w:ascii="Calibri" w:eastAsia="宋体" w:hAnsi="Calibri" w:cs="Calibri"/>
        </w:rPr>
      </w:pPr>
      <w:r>
        <w:rPr>
          <w:rFonts w:ascii="Calibri" w:eastAsia="宋体" w:hAnsi="Calibri" w:cs="Calibri" w:hint="eastAsia"/>
        </w:rPr>
        <w:t>P</w:t>
      </w:r>
      <w:r>
        <w:rPr>
          <w:rFonts w:ascii="Calibri" w:eastAsia="宋体" w:hAnsi="Calibri" w:cs="Calibri"/>
        </w:rPr>
        <w:t xml:space="preserve">82 </w:t>
      </w:r>
      <w:r>
        <w:rPr>
          <w:rFonts w:ascii="Calibri" w:eastAsia="宋体" w:hAnsi="Calibri" w:cs="Calibri" w:hint="eastAsia"/>
        </w:rPr>
        <w:t>计算题</w:t>
      </w:r>
      <w:r>
        <w:rPr>
          <w:rFonts w:ascii="Calibri" w:eastAsia="宋体" w:hAnsi="Calibri" w:cs="Calibri" w:hint="eastAsia"/>
        </w:rPr>
        <w:t>3</w:t>
      </w:r>
      <w:r>
        <w:rPr>
          <w:rFonts w:ascii="Calibri" w:eastAsia="宋体" w:hAnsi="Calibri" w:cs="Calibri" w:hint="eastAsia"/>
        </w:rPr>
        <w:t>、</w:t>
      </w:r>
      <w:r>
        <w:rPr>
          <w:rFonts w:ascii="Calibri" w:eastAsia="宋体" w:hAnsi="Calibri" w:cs="Calibri" w:hint="eastAsia"/>
        </w:rPr>
        <w:t>8</w:t>
      </w:r>
    </w:p>
    <w:p w14:paraId="7AF6779D" w14:textId="77777777" w:rsidR="00875534" w:rsidRDefault="00875534">
      <w:pPr>
        <w:rPr>
          <w:rFonts w:ascii="Calibri" w:eastAsia="宋体" w:hAnsi="Calibri" w:cs="Calibri"/>
        </w:rPr>
      </w:pPr>
    </w:p>
    <w:p w14:paraId="699B96FC" w14:textId="77777777" w:rsidR="00875534" w:rsidRDefault="00875534">
      <w:pPr>
        <w:rPr>
          <w:rFonts w:ascii="Calibri" w:eastAsia="宋体" w:hAnsi="Calibri" w:cs="Calibri" w:hint="eastAsia"/>
        </w:rPr>
      </w:pPr>
    </w:p>
    <w:p w14:paraId="3A25B6D1" w14:textId="752A5343" w:rsidR="00967B86" w:rsidRDefault="00000000" w:rsidP="00967B86">
      <w:pPr>
        <w:numPr>
          <w:ilvl w:val="0"/>
          <w:numId w:val="2"/>
        </w:numPr>
        <w:rPr>
          <w:rFonts w:ascii="Calibri" w:eastAsia="宋体" w:hAnsi="Calibri" w:cs="Calibri"/>
        </w:rPr>
      </w:pPr>
      <w:r>
        <w:rPr>
          <w:rFonts w:ascii="Calibri" w:eastAsia="宋体" w:hAnsi="Calibri" w:cs="Calibri" w:hint="eastAsia"/>
          <w:b/>
          <w:bCs/>
          <w:sz w:val="28"/>
          <w:szCs w:val="28"/>
        </w:rPr>
        <w:t>钢筋混凝土受压构件</w:t>
      </w:r>
    </w:p>
    <w:p w14:paraId="087013F8" w14:textId="77777777" w:rsidR="00967B86" w:rsidRPr="00967B86" w:rsidRDefault="00967B86" w:rsidP="00967B86">
      <w:pPr>
        <w:rPr>
          <w:rFonts w:ascii="Calibri" w:eastAsia="宋体" w:hAnsi="Calibri" w:cs="Calibri" w:hint="eastAsia"/>
        </w:rPr>
      </w:pPr>
    </w:p>
    <w:p w14:paraId="28E55D2F" w14:textId="77777777" w:rsidR="00177FD0" w:rsidRDefault="00000000">
      <w:pPr>
        <w:rPr>
          <w:rFonts w:ascii="Calibri" w:eastAsia="宋体" w:hAnsi="Calibri" w:cs="Calibri"/>
        </w:rPr>
      </w:pPr>
      <w:r>
        <w:rPr>
          <w:rFonts w:ascii="Calibri" w:eastAsia="宋体" w:hAnsi="Calibri" w:cs="Calibri" w:hint="eastAsia"/>
        </w:rPr>
        <w:t>1</w:t>
      </w:r>
      <w:r>
        <w:rPr>
          <w:rFonts w:ascii="Calibri" w:eastAsia="宋体" w:hAnsi="Calibri" w:cs="Calibri" w:hint="eastAsia"/>
        </w:rPr>
        <w:t>、轴心受压柱：根据箍筋配置方式的不同，轴心受压构件可分为配有纵筋和普通钢箍柱及配有纵筋和螺旋式或焊接环式钢箍柱两种。</w:t>
      </w:r>
    </w:p>
    <w:p w14:paraId="02349604" w14:textId="77777777" w:rsidR="00177FD0" w:rsidRDefault="00000000">
      <w:pPr>
        <w:rPr>
          <w:rFonts w:ascii="Calibri" w:eastAsia="宋体" w:hAnsi="Calibri" w:cs="Calibri"/>
        </w:rPr>
      </w:pPr>
      <w:r>
        <w:rPr>
          <w:rFonts w:ascii="Calibri" w:eastAsia="宋体" w:hAnsi="Calibri" w:cs="Calibri" w:hint="eastAsia"/>
        </w:rPr>
        <w:t>2</w:t>
      </w:r>
      <w:r>
        <w:rPr>
          <w:rFonts w:ascii="Calibri" w:eastAsia="宋体" w:hAnsi="Calibri" w:cs="Calibri" w:hint="eastAsia"/>
        </w:rPr>
        <w:t>、纵向钢筋的作用：协助混凝土承受压力，提高构件承载力，以减小构件截面尺寸；承受偶然偏心引起的较小弯矩；改善构件破坏时的延性，防止构件产生突然的脆性破坏以及减少混凝土的徐变变形。</w:t>
      </w:r>
    </w:p>
    <w:p w14:paraId="366BC4EF" w14:textId="77777777" w:rsidR="00177FD0" w:rsidRDefault="00000000">
      <w:pPr>
        <w:rPr>
          <w:rFonts w:ascii="Calibri" w:eastAsia="宋体" w:hAnsi="Calibri" w:cs="Calibri"/>
        </w:rPr>
      </w:pPr>
      <w:r>
        <w:rPr>
          <w:rFonts w:ascii="Calibri" w:eastAsia="宋体" w:hAnsi="Calibri" w:cs="Calibri" w:hint="eastAsia"/>
        </w:rPr>
        <w:t>3</w:t>
      </w:r>
      <w:r>
        <w:rPr>
          <w:rFonts w:ascii="Calibri" w:eastAsia="宋体" w:hAnsi="Calibri" w:cs="Calibri" w:hint="eastAsia"/>
        </w:rPr>
        <w:t>、箍筋的作用：与纵筋形成钢筋骨架，可防止纵筋受力后压屈外凸，起着围箍约束核心部位混凝土的作用，可改善柱的受力性能和增强抗力。</w:t>
      </w:r>
    </w:p>
    <w:p w14:paraId="5F6EE87B" w14:textId="77777777" w:rsidR="00177FD0" w:rsidRDefault="00000000">
      <w:pPr>
        <w:rPr>
          <w:rFonts w:ascii="Calibri" w:eastAsia="宋体" w:hAnsi="Calibri" w:cs="Calibri"/>
        </w:rPr>
      </w:pPr>
      <w:r>
        <w:rPr>
          <w:rFonts w:ascii="Calibri" w:eastAsia="宋体" w:hAnsi="Calibri" w:cs="Calibri" w:hint="eastAsia"/>
        </w:rPr>
        <w:t>4</w:t>
      </w:r>
      <w:r>
        <w:rPr>
          <w:rFonts w:ascii="Calibri" w:eastAsia="宋体" w:hAnsi="Calibri" w:cs="Calibri" w:hint="eastAsia"/>
        </w:rPr>
        <w:t>、配有纵筋及箍筋轴心受压构件正截面承载力计算：</w:t>
      </w:r>
      <w:r>
        <w:rPr>
          <w:rFonts w:ascii="Calibri" w:eastAsia="宋体" w:hAnsi="Calibri" w:cs="Calibri" w:hint="eastAsia"/>
        </w:rPr>
        <w:t>N</w:t>
      </w:r>
      <w:r>
        <w:rPr>
          <w:rFonts w:ascii="宋体" w:eastAsia="宋体" w:hAnsi="宋体" w:cs="宋体" w:hint="eastAsia"/>
        </w:rPr>
        <w:t>≦</w:t>
      </w:r>
      <w:r>
        <w:rPr>
          <w:rFonts w:ascii="Calibri" w:eastAsia="宋体" w:hAnsi="Calibri" w:cs="Calibri" w:hint="eastAsia"/>
        </w:rPr>
        <w:t>0.9</w:t>
      </w:r>
      <w:r>
        <w:rPr>
          <w:rFonts w:ascii="Calibri" w:eastAsia="宋体" w:hAnsi="Calibri" w:cs="Calibri"/>
        </w:rPr>
        <w:t>ϕ</w:t>
      </w:r>
      <w:r>
        <w:rPr>
          <w:rFonts w:ascii="Calibri" w:eastAsia="宋体" w:hAnsi="Calibri" w:cs="Calibri" w:hint="eastAsia"/>
        </w:rPr>
        <w:t>（</w:t>
      </w:r>
      <w:r>
        <w:rPr>
          <w:rFonts w:ascii="Calibri" w:eastAsia="宋体" w:hAnsi="Calibri" w:cs="Calibri" w:hint="eastAsia"/>
        </w:rPr>
        <w:t>f</w:t>
      </w:r>
      <w:r>
        <w:rPr>
          <w:rFonts w:ascii="Calibri" w:eastAsia="宋体" w:hAnsi="Calibri" w:cs="Calibri" w:hint="eastAsia"/>
          <w:vertAlign w:val="subscript"/>
        </w:rPr>
        <w:t>c</w:t>
      </w:r>
      <w:r>
        <w:rPr>
          <w:rFonts w:ascii="Calibri" w:eastAsia="宋体" w:hAnsi="Calibri" w:cs="Calibri" w:hint="eastAsia"/>
        </w:rPr>
        <w:t>A+f</w:t>
      </w:r>
      <w:r>
        <w:rPr>
          <w:rFonts w:ascii="Calibri" w:eastAsia="宋体" w:hAnsi="Calibri" w:cs="Calibri" w:hint="eastAsia"/>
          <w:vertAlign w:val="subscript"/>
        </w:rPr>
        <w:t>y</w:t>
      </w:r>
      <w:r>
        <w:rPr>
          <w:rFonts w:ascii="Calibri" w:eastAsia="宋体" w:hAnsi="Calibri" w:cs="Calibri"/>
          <w:vertAlign w:val="superscript"/>
        </w:rPr>
        <w:t>’</w:t>
      </w:r>
      <w:r>
        <w:rPr>
          <w:rFonts w:ascii="Calibri" w:eastAsia="宋体" w:hAnsi="Calibri" w:cs="Calibri" w:hint="eastAsia"/>
        </w:rPr>
        <w:t>A</w:t>
      </w:r>
      <w:r>
        <w:rPr>
          <w:rFonts w:ascii="Calibri" w:eastAsia="宋体" w:hAnsi="Calibri" w:cs="Calibri" w:hint="eastAsia"/>
          <w:vertAlign w:val="subscript"/>
        </w:rPr>
        <w:t>S</w:t>
      </w:r>
      <w:r>
        <w:rPr>
          <w:rFonts w:ascii="Calibri" w:eastAsia="宋体" w:hAnsi="Calibri" w:cs="Calibri"/>
          <w:vertAlign w:val="superscript"/>
        </w:rPr>
        <w:t>’</w:t>
      </w:r>
      <w:r>
        <w:rPr>
          <w:rFonts w:ascii="Calibri" w:eastAsia="宋体" w:hAnsi="Calibri" w:cs="Calibri" w:hint="eastAsia"/>
        </w:rPr>
        <w:t>）</w:t>
      </w:r>
    </w:p>
    <w:p w14:paraId="3CD9977E" w14:textId="77777777" w:rsidR="00177FD0" w:rsidRDefault="00000000">
      <w:pPr>
        <w:rPr>
          <w:rFonts w:ascii="Calibri" w:eastAsia="宋体" w:hAnsi="Calibri" w:cs="Calibri"/>
        </w:rPr>
      </w:pPr>
      <w:r>
        <w:rPr>
          <w:rFonts w:ascii="Calibri" w:eastAsia="宋体" w:hAnsi="Calibri" w:cs="Calibri" w:hint="eastAsia"/>
        </w:rPr>
        <w:t>0.9</w:t>
      </w:r>
      <w:r>
        <w:rPr>
          <w:rFonts w:ascii="Calibri" w:eastAsia="宋体" w:hAnsi="Calibri" w:cs="Calibri" w:hint="eastAsia"/>
        </w:rPr>
        <w:t>——可靠度调整系统</w:t>
      </w:r>
      <w:r>
        <w:rPr>
          <w:rFonts w:ascii="Calibri" w:eastAsia="宋体" w:hAnsi="Calibri" w:cs="Calibri" w:hint="eastAsia"/>
        </w:rPr>
        <w:t xml:space="preserve">  N</w:t>
      </w:r>
      <w:r>
        <w:rPr>
          <w:rFonts w:ascii="Calibri" w:eastAsia="宋体" w:hAnsi="Calibri" w:cs="Calibri" w:hint="eastAsia"/>
        </w:rPr>
        <w:t>——轴向压力设计值</w:t>
      </w:r>
      <w:r>
        <w:rPr>
          <w:rFonts w:ascii="Calibri" w:eastAsia="宋体" w:hAnsi="Calibri" w:cs="Calibri" w:hint="eastAsia"/>
        </w:rPr>
        <w:t xml:space="preserve">  </w:t>
      </w:r>
      <w:r>
        <w:rPr>
          <w:rFonts w:ascii="Calibri" w:eastAsia="宋体" w:hAnsi="Calibri" w:cs="Calibri"/>
        </w:rPr>
        <w:t>ϕ</w:t>
      </w:r>
      <w:r>
        <w:rPr>
          <w:rFonts w:ascii="Calibri" w:eastAsia="宋体" w:hAnsi="Calibri" w:cs="Calibri" w:hint="eastAsia"/>
        </w:rPr>
        <w:t>——钢筋混凝土构件的稳定系数</w:t>
      </w:r>
    </w:p>
    <w:p w14:paraId="02958A54" w14:textId="77777777" w:rsidR="00177FD0" w:rsidRDefault="00000000">
      <w:pPr>
        <w:rPr>
          <w:rFonts w:ascii="宋体" w:eastAsia="宋体" w:hAnsi="宋体" w:cs="宋体"/>
        </w:rPr>
      </w:pPr>
      <w:r>
        <w:rPr>
          <w:rFonts w:ascii="Calibri" w:eastAsia="宋体" w:hAnsi="Calibri" w:cs="Calibri" w:hint="eastAsia"/>
        </w:rPr>
        <w:t>F</w:t>
      </w:r>
      <w:r>
        <w:rPr>
          <w:rFonts w:ascii="Calibri" w:eastAsia="宋体" w:hAnsi="Calibri" w:cs="Calibri" w:hint="eastAsia"/>
          <w:vertAlign w:val="subscript"/>
        </w:rPr>
        <w:t>c</w:t>
      </w:r>
      <w:r>
        <w:rPr>
          <w:rFonts w:ascii="Calibri" w:eastAsia="宋体" w:hAnsi="Calibri" w:cs="Calibri" w:hint="eastAsia"/>
        </w:rPr>
        <w:t>——混凝土</w:t>
      </w:r>
      <w:r>
        <w:rPr>
          <w:rFonts w:ascii="宋体" w:eastAsia="宋体" w:hAnsi="宋体" w:cs="宋体" w:hint="eastAsia"/>
        </w:rPr>
        <w:t xml:space="preserve">轴心抗压强度设计值  </w:t>
      </w:r>
      <w:r>
        <w:rPr>
          <w:rFonts w:ascii="Calibri" w:eastAsia="宋体" w:hAnsi="Calibri" w:cs="Calibri" w:hint="eastAsia"/>
        </w:rPr>
        <w:t>f</w:t>
      </w:r>
      <w:r>
        <w:rPr>
          <w:rFonts w:ascii="Calibri" w:eastAsia="宋体" w:hAnsi="Calibri" w:cs="Calibri" w:hint="eastAsia"/>
          <w:vertAlign w:val="subscript"/>
        </w:rPr>
        <w:t>y</w:t>
      </w:r>
      <w:r>
        <w:rPr>
          <w:rFonts w:ascii="Calibri" w:eastAsia="宋体" w:hAnsi="Calibri" w:cs="Calibri"/>
          <w:vertAlign w:val="superscript"/>
        </w:rPr>
        <w:t>’</w:t>
      </w:r>
      <w:r>
        <w:rPr>
          <w:rFonts w:ascii="Calibri" w:eastAsia="宋体" w:hAnsi="Calibri" w:cs="Calibri" w:hint="eastAsia"/>
        </w:rPr>
        <w:t>——纵向钢筋</w:t>
      </w:r>
      <w:r>
        <w:rPr>
          <w:rFonts w:ascii="宋体" w:eastAsia="宋体" w:hAnsi="宋体" w:cs="宋体" w:hint="eastAsia"/>
        </w:rPr>
        <w:t xml:space="preserve">抗压强度设计值  </w:t>
      </w:r>
    </w:p>
    <w:p w14:paraId="3DE86BEB" w14:textId="77777777" w:rsidR="00177FD0" w:rsidRDefault="00000000">
      <w:pPr>
        <w:rPr>
          <w:rFonts w:ascii="Calibri" w:eastAsia="宋体" w:hAnsi="Calibri" w:cs="Calibri"/>
        </w:rPr>
      </w:pPr>
      <w:r>
        <w:rPr>
          <w:rFonts w:ascii="Calibri" w:eastAsia="宋体" w:hAnsi="Calibri" w:cs="Calibri" w:hint="eastAsia"/>
        </w:rPr>
        <w:t>A</w:t>
      </w:r>
      <w:r>
        <w:rPr>
          <w:rFonts w:ascii="Calibri" w:eastAsia="宋体" w:hAnsi="Calibri" w:cs="Calibri" w:hint="eastAsia"/>
        </w:rPr>
        <w:t>——构件截面面积</w:t>
      </w:r>
      <w:r>
        <w:rPr>
          <w:rFonts w:ascii="Calibri" w:eastAsia="宋体" w:hAnsi="Calibri" w:cs="Calibri" w:hint="eastAsia"/>
        </w:rPr>
        <w:t xml:space="preserve">  A</w:t>
      </w:r>
      <w:r>
        <w:rPr>
          <w:rFonts w:ascii="Calibri" w:eastAsia="宋体" w:hAnsi="Calibri" w:cs="Calibri" w:hint="eastAsia"/>
          <w:vertAlign w:val="subscript"/>
        </w:rPr>
        <w:t>S</w:t>
      </w:r>
      <w:r>
        <w:rPr>
          <w:rFonts w:ascii="Calibri" w:eastAsia="宋体" w:hAnsi="Calibri" w:cs="Calibri"/>
          <w:vertAlign w:val="superscript"/>
        </w:rPr>
        <w:t>’</w:t>
      </w:r>
      <w:r>
        <w:rPr>
          <w:rFonts w:ascii="Calibri" w:eastAsia="宋体" w:hAnsi="Calibri" w:cs="Calibri" w:hint="eastAsia"/>
        </w:rPr>
        <w:t>——全部纵筋钢筋的截面面积</w:t>
      </w:r>
    </w:p>
    <w:p w14:paraId="1880E114" w14:textId="77777777" w:rsidR="00177FD0" w:rsidRDefault="00177FD0">
      <w:pPr>
        <w:rPr>
          <w:rFonts w:ascii="Calibri" w:eastAsia="宋体" w:hAnsi="Calibri" w:cs="Calibri"/>
        </w:rPr>
      </w:pPr>
    </w:p>
    <w:p w14:paraId="23478A6B" w14:textId="77777777" w:rsidR="00177FD0" w:rsidRDefault="00000000">
      <w:pPr>
        <w:rPr>
          <w:rFonts w:ascii="宋体" w:eastAsia="宋体" w:hAnsi="宋体" w:cs="宋体"/>
          <w:b/>
          <w:bCs/>
          <w:sz w:val="28"/>
          <w:szCs w:val="28"/>
        </w:rPr>
      </w:pPr>
      <w:r>
        <w:rPr>
          <w:rFonts w:ascii="宋体" w:eastAsia="宋体" w:hAnsi="宋体" w:cs="宋体" w:hint="eastAsia"/>
          <w:b/>
          <w:bCs/>
          <w:sz w:val="28"/>
          <w:szCs w:val="28"/>
        </w:rPr>
        <w:t>第6章 楼盖结构</w:t>
      </w:r>
    </w:p>
    <w:p w14:paraId="0A95EFA9" w14:textId="44B7B7F8" w:rsidR="00177FD0" w:rsidRDefault="00000000">
      <w:pPr>
        <w:rPr>
          <w:rFonts w:ascii="宋体" w:eastAsia="宋体" w:hAnsi="宋体" w:cs="宋体"/>
        </w:rPr>
      </w:pPr>
      <w:r>
        <w:rPr>
          <w:rFonts w:ascii="宋体" w:eastAsia="宋体" w:hAnsi="宋体" w:cs="宋体" w:hint="eastAsia"/>
        </w:rPr>
        <w:t>1、楼盖的分类：</w:t>
      </w:r>
    </w:p>
    <w:p w14:paraId="3517D021" w14:textId="77777777" w:rsidR="00177FD0" w:rsidRDefault="00000000">
      <w:pPr>
        <w:rPr>
          <w:rFonts w:ascii="宋体" w:eastAsia="宋体" w:hAnsi="宋体" w:cs="宋体"/>
        </w:rPr>
      </w:pPr>
      <w:r>
        <w:rPr>
          <w:rFonts w:ascii="Calibri" w:eastAsia="宋体" w:hAnsi="Calibri" w:cs="Calibri"/>
        </w:rPr>
        <w:t>①</w:t>
      </w:r>
      <w:r>
        <w:rPr>
          <w:rFonts w:ascii="宋体" w:eastAsia="宋体" w:hAnsi="宋体" w:cs="宋体" w:hint="eastAsia"/>
        </w:rPr>
        <w:t>混凝土楼盖按施工方法可分为现浇整体式、配装式和配装整体式。（理解含义）</w:t>
      </w:r>
    </w:p>
    <w:p w14:paraId="6D98627E" w14:textId="77777777" w:rsidR="00177FD0" w:rsidRDefault="00000000">
      <w:pPr>
        <w:rPr>
          <w:rFonts w:ascii="宋体" w:eastAsia="宋体" w:hAnsi="宋体" w:cs="宋体"/>
        </w:rPr>
      </w:pPr>
      <w:r>
        <w:rPr>
          <w:rFonts w:ascii="Calibri" w:eastAsia="宋体" w:hAnsi="Calibri" w:cs="Calibri"/>
        </w:rPr>
        <w:t>②</w:t>
      </w:r>
      <w:r>
        <w:rPr>
          <w:rFonts w:ascii="宋体" w:eastAsia="宋体" w:hAnsi="宋体" w:cs="宋体" w:hint="eastAsia"/>
        </w:rPr>
        <w:t>混凝土楼盖按结构形式可分为肋梁楼盖、井式楼盖、密肋楼盖和无梁楼盖形式。</w:t>
      </w:r>
    </w:p>
    <w:p w14:paraId="0A077A2E" w14:textId="77777777" w:rsidR="00177FD0" w:rsidRDefault="00000000">
      <w:pPr>
        <w:rPr>
          <w:rFonts w:ascii="宋体" w:eastAsia="宋体" w:hAnsi="宋体" w:cs="宋体"/>
        </w:rPr>
      </w:pPr>
      <w:r>
        <w:rPr>
          <w:rFonts w:ascii="宋体" w:eastAsia="宋体" w:hAnsi="宋体" w:cs="宋体" w:hint="eastAsia"/>
        </w:rPr>
        <w:t>肋梁楼盖：</w:t>
      </w:r>
    </w:p>
    <w:p w14:paraId="5BE6FAAB" w14:textId="77777777" w:rsidR="00177FD0" w:rsidRDefault="00000000">
      <w:pPr>
        <w:rPr>
          <w:rFonts w:ascii="宋体" w:eastAsia="宋体" w:hAnsi="宋体" w:cs="宋体"/>
        </w:rPr>
      </w:pPr>
      <w:r>
        <w:rPr>
          <w:rFonts w:ascii="宋体" w:eastAsia="宋体" w:hAnsi="宋体" w:cs="宋体" w:hint="eastAsia"/>
        </w:rPr>
        <w:t>单向板对于l</w:t>
      </w:r>
      <w:r>
        <w:rPr>
          <w:rFonts w:ascii="宋体" w:eastAsia="宋体" w:hAnsi="宋体" w:cs="宋体" w:hint="eastAsia"/>
          <w:vertAlign w:val="subscript"/>
        </w:rPr>
        <w:t>2</w:t>
      </w:r>
      <w:r>
        <w:rPr>
          <w:rFonts w:ascii="宋体" w:eastAsia="宋体" w:hAnsi="宋体" w:cs="宋体" w:hint="eastAsia"/>
        </w:rPr>
        <w:t>/l</w:t>
      </w:r>
      <w:r>
        <w:rPr>
          <w:rFonts w:ascii="宋体" w:eastAsia="宋体" w:hAnsi="宋体" w:cs="宋体" w:hint="eastAsia"/>
          <w:vertAlign w:val="subscript"/>
        </w:rPr>
        <w:t>1</w:t>
      </w:r>
      <w:r>
        <w:rPr>
          <w:rFonts w:ascii="宋体" w:eastAsia="宋体" w:hAnsi="宋体" w:cs="宋体" w:hint="eastAsia"/>
        </w:rPr>
        <w:t>&gt;3，荷载沿短方向传递；</w:t>
      </w:r>
    </w:p>
    <w:p w14:paraId="472B68A8" w14:textId="77777777" w:rsidR="00177FD0" w:rsidRDefault="00000000">
      <w:pPr>
        <w:rPr>
          <w:rFonts w:ascii="宋体" w:eastAsia="宋体" w:hAnsi="宋体" w:cs="宋体"/>
        </w:rPr>
      </w:pPr>
      <w:r>
        <w:rPr>
          <w:rFonts w:ascii="宋体" w:eastAsia="宋体" w:hAnsi="宋体" w:cs="宋体" w:hint="eastAsia"/>
        </w:rPr>
        <w:t>双向板对于l</w:t>
      </w:r>
      <w:r>
        <w:rPr>
          <w:rFonts w:ascii="宋体" w:eastAsia="宋体" w:hAnsi="宋体" w:cs="宋体" w:hint="eastAsia"/>
          <w:vertAlign w:val="subscript"/>
        </w:rPr>
        <w:t>2</w:t>
      </w:r>
      <w:r>
        <w:rPr>
          <w:rFonts w:ascii="宋体" w:eastAsia="宋体" w:hAnsi="宋体" w:cs="宋体" w:hint="eastAsia"/>
        </w:rPr>
        <w:t>/l</w:t>
      </w:r>
      <w:r>
        <w:rPr>
          <w:rFonts w:ascii="宋体" w:eastAsia="宋体" w:hAnsi="宋体" w:cs="宋体" w:hint="eastAsia"/>
          <w:vertAlign w:val="subscript"/>
        </w:rPr>
        <w:t>1</w:t>
      </w:r>
      <w:r>
        <w:rPr>
          <w:rFonts w:ascii="宋体" w:eastAsia="宋体" w:hAnsi="宋体" w:cs="宋体" w:hint="eastAsia"/>
        </w:rPr>
        <w:t>≦2，荷载沿两个方向传递，；</w:t>
      </w:r>
    </w:p>
    <w:p w14:paraId="675ADC81" w14:textId="77777777" w:rsidR="00177FD0" w:rsidRDefault="00000000">
      <w:pPr>
        <w:rPr>
          <w:rFonts w:ascii="宋体" w:eastAsia="宋体" w:hAnsi="宋体" w:cs="宋体"/>
        </w:rPr>
      </w:pPr>
      <w:r>
        <w:rPr>
          <w:rFonts w:ascii="宋体" w:eastAsia="宋体" w:hAnsi="宋体" w:cs="宋体" w:hint="eastAsia"/>
        </w:rPr>
        <w:t>对于3&gt;l</w:t>
      </w:r>
      <w:r>
        <w:rPr>
          <w:rFonts w:ascii="宋体" w:eastAsia="宋体" w:hAnsi="宋体" w:cs="宋体" w:hint="eastAsia"/>
          <w:vertAlign w:val="subscript"/>
        </w:rPr>
        <w:t>2</w:t>
      </w:r>
      <w:r>
        <w:rPr>
          <w:rFonts w:ascii="宋体" w:eastAsia="宋体" w:hAnsi="宋体" w:cs="宋体" w:hint="eastAsia"/>
        </w:rPr>
        <w:t>/l</w:t>
      </w:r>
      <w:r>
        <w:rPr>
          <w:rFonts w:ascii="宋体" w:eastAsia="宋体" w:hAnsi="宋体" w:cs="宋体" w:hint="eastAsia"/>
          <w:vertAlign w:val="subscript"/>
        </w:rPr>
        <w:t>1</w:t>
      </w:r>
      <w:r>
        <w:rPr>
          <w:rFonts w:ascii="宋体" w:eastAsia="宋体" w:hAnsi="宋体" w:cs="宋体" w:hint="eastAsia"/>
        </w:rPr>
        <w:t>&gt;2，宜按双向板计算，也可按单向板计算。</w:t>
      </w:r>
    </w:p>
    <w:p w14:paraId="23CA3B26" w14:textId="77777777" w:rsidR="00177FD0" w:rsidRDefault="00000000">
      <w:pPr>
        <w:rPr>
          <w:rFonts w:ascii="宋体" w:eastAsia="宋体" w:hAnsi="宋体" w:cs="宋体"/>
        </w:rPr>
      </w:pPr>
      <w:r>
        <w:rPr>
          <w:rFonts w:ascii="宋体" w:eastAsia="宋体" w:hAnsi="宋体" w:cs="宋体" w:hint="eastAsia"/>
        </w:rPr>
        <w:t>井式楼盖：特点：两个方向的梁高相等，且同位相交。用于跨度较大，某些公共建筑门厅及要求设置多功能大空间的大厅。</w:t>
      </w:r>
    </w:p>
    <w:p w14:paraId="204BE511" w14:textId="23AA473F" w:rsidR="00177FD0" w:rsidRDefault="00EC096C">
      <w:pPr>
        <w:rPr>
          <w:rFonts w:ascii="宋体" w:eastAsia="宋体" w:hAnsi="宋体" w:cs="宋体"/>
        </w:rPr>
      </w:pPr>
      <w:r>
        <w:rPr>
          <w:rFonts w:ascii="宋体" w:eastAsia="宋体" w:hAnsi="宋体" w:cs="宋体" w:hint="eastAsia"/>
        </w:rPr>
        <w:t>2、现浇肋梁楼盖的设计流程</w:t>
      </w:r>
    </w:p>
    <w:p w14:paraId="44881E11" w14:textId="45A45D52" w:rsidR="00EC096C" w:rsidRDefault="00EC096C" w:rsidP="00EC096C">
      <w:pPr>
        <w:pStyle w:val="a3"/>
        <w:numPr>
          <w:ilvl w:val="0"/>
          <w:numId w:val="11"/>
        </w:numPr>
        <w:ind w:firstLineChars="0"/>
        <w:rPr>
          <w:rFonts w:ascii="宋体" w:eastAsia="宋体" w:hAnsi="宋体" w:cs="宋体"/>
        </w:rPr>
      </w:pPr>
      <w:r w:rsidRPr="00EC096C">
        <w:rPr>
          <w:rFonts w:ascii="宋体" w:eastAsia="宋体" w:hAnsi="宋体" w:cs="宋体" w:hint="eastAsia"/>
        </w:rPr>
        <w:t>根据建筑平面和墙体布置，确定柱网和梁系尺寸</w:t>
      </w:r>
    </w:p>
    <w:p w14:paraId="706EA5C7" w14:textId="596B168E" w:rsidR="00EC096C" w:rsidRDefault="00EC096C" w:rsidP="00EC096C">
      <w:pPr>
        <w:pStyle w:val="a3"/>
        <w:numPr>
          <w:ilvl w:val="0"/>
          <w:numId w:val="11"/>
        </w:numPr>
        <w:ind w:firstLineChars="0"/>
        <w:rPr>
          <w:rFonts w:ascii="宋体" w:eastAsia="宋体" w:hAnsi="宋体" w:cs="宋体"/>
        </w:rPr>
      </w:pPr>
      <w:r>
        <w:rPr>
          <w:rFonts w:ascii="宋体" w:eastAsia="宋体" w:hAnsi="宋体" w:cs="宋体" w:hint="eastAsia"/>
        </w:rPr>
        <w:t>建立计算简图</w:t>
      </w:r>
    </w:p>
    <w:p w14:paraId="3A4795E5" w14:textId="43B3DD3C" w:rsidR="00EC096C" w:rsidRDefault="00EC096C" w:rsidP="00EC096C">
      <w:pPr>
        <w:pStyle w:val="a3"/>
        <w:numPr>
          <w:ilvl w:val="0"/>
          <w:numId w:val="11"/>
        </w:numPr>
        <w:ind w:firstLineChars="0"/>
        <w:rPr>
          <w:rFonts w:ascii="宋体" w:eastAsia="宋体" w:hAnsi="宋体" w:cs="宋体"/>
        </w:rPr>
      </w:pPr>
      <w:r>
        <w:rPr>
          <w:rFonts w:ascii="宋体" w:eastAsia="宋体" w:hAnsi="宋体" w:cs="宋体" w:hint="eastAsia"/>
        </w:rPr>
        <w:t>根据不同的楼盖类型</w:t>
      </w:r>
      <w:r w:rsidR="00521791">
        <w:rPr>
          <w:rFonts w:ascii="宋体" w:eastAsia="宋体" w:hAnsi="宋体" w:cs="宋体" w:hint="eastAsia"/>
        </w:rPr>
        <w:t>，选择合理的计算方法分析梁板内力</w:t>
      </w:r>
    </w:p>
    <w:p w14:paraId="03185925" w14:textId="07D616DA" w:rsidR="00521791" w:rsidRDefault="00521791" w:rsidP="00EC096C">
      <w:pPr>
        <w:pStyle w:val="a3"/>
        <w:numPr>
          <w:ilvl w:val="0"/>
          <w:numId w:val="11"/>
        </w:numPr>
        <w:ind w:firstLineChars="0"/>
        <w:rPr>
          <w:rFonts w:ascii="宋体" w:eastAsia="宋体" w:hAnsi="宋体" w:cs="宋体"/>
        </w:rPr>
      </w:pPr>
      <w:r>
        <w:rPr>
          <w:rFonts w:ascii="宋体" w:eastAsia="宋体" w:hAnsi="宋体" w:cs="宋体" w:hint="eastAsia"/>
        </w:rPr>
        <w:t>进行板的截面设计，并按构造要求绘制板的配筋图</w:t>
      </w:r>
    </w:p>
    <w:p w14:paraId="579FF07F" w14:textId="6EC3E928" w:rsidR="00521791" w:rsidRPr="00EC096C" w:rsidRDefault="00521791" w:rsidP="00EC096C">
      <w:pPr>
        <w:pStyle w:val="a3"/>
        <w:numPr>
          <w:ilvl w:val="0"/>
          <w:numId w:val="11"/>
        </w:numPr>
        <w:ind w:firstLineChars="0"/>
        <w:rPr>
          <w:rFonts w:ascii="宋体" w:eastAsia="宋体" w:hAnsi="宋体" w:cs="宋体"/>
        </w:rPr>
      </w:pPr>
      <w:r>
        <w:rPr>
          <w:rFonts w:ascii="宋体" w:eastAsia="宋体" w:hAnsi="宋体" w:cs="宋体" w:hint="eastAsia"/>
        </w:rPr>
        <w:t>进行梁的截面设计，并按构造要求绘制梁的配筋图</w:t>
      </w:r>
    </w:p>
    <w:p w14:paraId="175FE76C" w14:textId="77777777" w:rsidR="00EC096C" w:rsidRDefault="00EC096C">
      <w:pPr>
        <w:rPr>
          <w:rFonts w:ascii="宋体" w:eastAsia="宋体" w:hAnsi="宋体" w:cs="宋体" w:hint="eastAsia"/>
        </w:rPr>
      </w:pPr>
    </w:p>
    <w:p w14:paraId="663C993B" w14:textId="77777777" w:rsidR="00EC096C" w:rsidRDefault="00EC096C">
      <w:pPr>
        <w:rPr>
          <w:rFonts w:ascii="宋体" w:eastAsia="宋体" w:hAnsi="宋体" w:cs="宋体" w:hint="eastAsia"/>
        </w:rPr>
      </w:pPr>
    </w:p>
    <w:p w14:paraId="1A9F82DD" w14:textId="15531020" w:rsidR="00177FD0" w:rsidRDefault="00000000">
      <w:pPr>
        <w:rPr>
          <w:rFonts w:ascii="宋体" w:eastAsia="宋体" w:hAnsi="宋体" w:cs="宋体"/>
          <w:b/>
          <w:bCs/>
          <w:sz w:val="28"/>
          <w:szCs w:val="28"/>
        </w:rPr>
      </w:pPr>
      <w:r>
        <w:rPr>
          <w:rFonts w:ascii="宋体" w:eastAsia="宋体" w:hAnsi="宋体" w:cs="宋体" w:hint="eastAsia"/>
          <w:b/>
          <w:bCs/>
          <w:sz w:val="28"/>
          <w:szCs w:val="28"/>
        </w:rPr>
        <w:t>第8章 多层与高层</w:t>
      </w:r>
      <w:r w:rsidR="00521791">
        <w:rPr>
          <w:rFonts w:ascii="宋体" w:eastAsia="宋体" w:hAnsi="宋体" w:cs="宋体" w:hint="eastAsia"/>
          <w:b/>
          <w:bCs/>
          <w:sz w:val="28"/>
          <w:szCs w:val="28"/>
        </w:rPr>
        <w:t xml:space="preserve"> </w:t>
      </w:r>
      <w:r w:rsidR="00521791">
        <w:rPr>
          <w:rFonts w:ascii="宋体" w:eastAsia="宋体" w:hAnsi="宋体" w:cs="宋体"/>
          <w:b/>
          <w:bCs/>
          <w:sz w:val="28"/>
          <w:szCs w:val="28"/>
        </w:rPr>
        <w:t>P215</w:t>
      </w:r>
      <w:r w:rsidR="00521791">
        <w:rPr>
          <w:rFonts w:ascii="宋体" w:eastAsia="宋体" w:hAnsi="宋体" w:cs="宋体" w:hint="eastAsia"/>
          <w:b/>
          <w:bCs/>
          <w:sz w:val="28"/>
          <w:szCs w:val="28"/>
        </w:rPr>
        <w:t>页习题</w:t>
      </w:r>
    </w:p>
    <w:p w14:paraId="746C08E9" w14:textId="77777777" w:rsidR="00177FD0" w:rsidRDefault="00000000">
      <w:pPr>
        <w:rPr>
          <w:rFonts w:ascii="宋体" w:eastAsia="宋体" w:hAnsi="宋体" w:cs="宋体"/>
        </w:rPr>
      </w:pPr>
      <w:r>
        <w:rPr>
          <w:rFonts w:ascii="宋体" w:eastAsia="宋体" w:hAnsi="宋体" w:cs="宋体" w:hint="eastAsia"/>
        </w:rPr>
        <w:t>1、多层与高层的区别：</w:t>
      </w:r>
    </w:p>
    <w:p w14:paraId="6F9ECE6C" w14:textId="77777777" w:rsidR="00177FD0" w:rsidRDefault="00000000">
      <w:pPr>
        <w:rPr>
          <w:rFonts w:ascii="宋体" w:eastAsia="宋体" w:hAnsi="宋体" w:cs="宋体"/>
        </w:rPr>
      </w:pPr>
      <w:r>
        <w:rPr>
          <w:rFonts w:ascii="宋体" w:eastAsia="宋体" w:hAnsi="宋体" w:cs="宋体" w:hint="eastAsia"/>
        </w:rPr>
        <w:t>（1）多层：不超过10层建筑由于</w:t>
      </w:r>
      <w:r>
        <w:rPr>
          <w:rFonts w:ascii="宋体" w:eastAsia="宋体" w:hAnsi="宋体" w:cs="宋体" w:hint="eastAsia"/>
          <w:color w:val="FF0000"/>
        </w:rPr>
        <w:t>竖向荷载</w:t>
      </w:r>
      <w:r>
        <w:rPr>
          <w:rFonts w:ascii="宋体" w:eastAsia="宋体" w:hAnsi="宋体" w:cs="宋体" w:hint="eastAsia"/>
        </w:rPr>
        <w:t>产生的内力占</w:t>
      </w:r>
      <w:r>
        <w:rPr>
          <w:rFonts w:ascii="宋体" w:eastAsia="宋体" w:hAnsi="宋体" w:cs="宋体" w:hint="eastAsia"/>
          <w:color w:val="FF0000"/>
        </w:rPr>
        <w:t>主导</w:t>
      </w:r>
      <w:r>
        <w:rPr>
          <w:rFonts w:ascii="宋体" w:eastAsia="宋体" w:hAnsi="宋体" w:cs="宋体" w:hint="eastAsia"/>
        </w:rPr>
        <w:t>地位，水平荷载的影响力较小。</w:t>
      </w:r>
    </w:p>
    <w:p w14:paraId="3A620823" w14:textId="77777777" w:rsidR="00177FD0" w:rsidRDefault="00000000">
      <w:pPr>
        <w:rPr>
          <w:rFonts w:ascii="宋体" w:eastAsia="宋体" w:hAnsi="宋体" w:cs="宋体"/>
        </w:rPr>
      </w:pPr>
      <w:r>
        <w:rPr>
          <w:rFonts w:ascii="宋体" w:eastAsia="宋体" w:hAnsi="宋体" w:cs="宋体" w:hint="eastAsia"/>
        </w:rPr>
        <w:lastRenderedPageBreak/>
        <w:t>（2）高层：超过10层由于</w:t>
      </w:r>
      <w:r>
        <w:rPr>
          <w:rFonts w:ascii="宋体" w:eastAsia="宋体" w:hAnsi="宋体" w:cs="宋体" w:hint="eastAsia"/>
          <w:color w:val="FF0000"/>
        </w:rPr>
        <w:t>弯矩与高度的平方成正比</w:t>
      </w:r>
      <w:r>
        <w:rPr>
          <w:rFonts w:ascii="宋体" w:eastAsia="宋体" w:hAnsi="宋体" w:cs="宋体" w:hint="eastAsia"/>
        </w:rPr>
        <w:t>，</w:t>
      </w:r>
      <w:r>
        <w:rPr>
          <w:rFonts w:ascii="宋体" w:eastAsia="宋体" w:hAnsi="宋体" w:cs="宋体" w:hint="eastAsia"/>
          <w:color w:val="FF0000"/>
        </w:rPr>
        <w:t>侧位移与高度的四次方成正比</w:t>
      </w:r>
      <w:r>
        <w:rPr>
          <w:rFonts w:ascii="宋体" w:eastAsia="宋体" w:hAnsi="宋体" w:cs="宋体" w:hint="eastAsia"/>
        </w:rPr>
        <w:t>，水平荷载和地震作用产生的内力占主导地位，竖向荷载的影响相对较小，偏移验算也不可忽视。</w:t>
      </w:r>
    </w:p>
    <w:p w14:paraId="5DDEE6C7" w14:textId="77777777" w:rsidR="00177FD0" w:rsidRDefault="00000000">
      <w:pPr>
        <w:rPr>
          <w:rFonts w:ascii="宋体" w:eastAsia="宋体" w:hAnsi="宋体" w:cs="宋体"/>
        </w:rPr>
      </w:pPr>
      <w:r>
        <w:rPr>
          <w:rFonts w:ascii="宋体" w:eastAsia="宋体" w:hAnsi="宋体" w:cs="宋体" w:hint="eastAsia"/>
        </w:rPr>
        <w:t>（弯矩M=1/2qH</w:t>
      </w:r>
      <w:r>
        <w:rPr>
          <w:rFonts w:ascii="宋体" w:eastAsia="宋体" w:hAnsi="宋体" w:cs="宋体" w:hint="eastAsia"/>
          <w:vertAlign w:val="superscript"/>
        </w:rPr>
        <w:t xml:space="preserve">2  </w:t>
      </w:r>
      <w:r>
        <w:rPr>
          <w:rFonts w:ascii="宋体" w:eastAsia="宋体" w:hAnsi="宋体" w:cs="宋体" w:hint="eastAsia"/>
        </w:rPr>
        <w:t>挠度w=qH</w:t>
      </w:r>
      <w:r>
        <w:rPr>
          <w:rFonts w:ascii="宋体" w:eastAsia="宋体" w:hAnsi="宋体" w:cs="宋体" w:hint="eastAsia"/>
          <w:vertAlign w:val="superscript"/>
        </w:rPr>
        <w:t>4</w:t>
      </w:r>
      <w:r>
        <w:rPr>
          <w:rFonts w:ascii="宋体" w:eastAsia="宋体" w:hAnsi="宋体" w:cs="宋体" w:hint="eastAsia"/>
        </w:rPr>
        <w:t>/8EI）</w:t>
      </w:r>
    </w:p>
    <w:p w14:paraId="4B4845BF" w14:textId="77777777" w:rsidR="00177FD0" w:rsidRDefault="00000000">
      <w:pPr>
        <w:rPr>
          <w:rFonts w:ascii="宋体" w:eastAsia="宋体" w:hAnsi="宋体" w:cs="宋体"/>
        </w:rPr>
      </w:pPr>
      <w:r>
        <w:rPr>
          <w:rFonts w:ascii="宋体" w:eastAsia="宋体" w:hAnsi="宋体" w:cs="宋体" w:hint="eastAsia"/>
        </w:rPr>
        <w:t>2、多层与高层房屋的结构体系特点及适用范围</w:t>
      </w:r>
    </w:p>
    <w:p w14:paraId="2EA887FB" w14:textId="77777777" w:rsidR="00177FD0" w:rsidRDefault="00000000">
      <w:pPr>
        <w:rPr>
          <w:rFonts w:ascii="宋体" w:eastAsia="宋体" w:hAnsi="宋体" w:cs="宋体"/>
        </w:rPr>
      </w:pPr>
      <w:r>
        <w:rPr>
          <w:rFonts w:ascii="宋体" w:eastAsia="宋体" w:hAnsi="宋体" w:cs="宋体" w:hint="eastAsia"/>
        </w:rPr>
        <w:t>（1）框架结构体系：框架结构布置灵活，造型活泼，可以做成较大空间的会议室，餐厅，办公室也可以加隔墙为小房间。主要构件是柱和梁。</w:t>
      </w:r>
    </w:p>
    <w:p w14:paraId="127568A0" w14:textId="77777777" w:rsidR="00177FD0" w:rsidRDefault="00000000">
      <w:pPr>
        <w:rPr>
          <w:rFonts w:ascii="宋体" w:eastAsia="宋体" w:hAnsi="宋体" w:cs="宋体"/>
        </w:rPr>
      </w:pPr>
      <w:r>
        <w:rPr>
          <w:rFonts w:ascii="宋体" w:eastAsia="宋体" w:hAnsi="宋体" w:cs="宋体" w:hint="eastAsia"/>
        </w:rPr>
        <w:t>（2）剪力墙结构体系：剪力墙结构适用于要求小房间的住宅，旅馆等建筑。墙体净面积大，抗震性能好，它适用于建造高层建筑在10~50层范围内适用。</w:t>
      </w:r>
    </w:p>
    <w:p w14:paraId="3D3B7DB2" w14:textId="77777777" w:rsidR="00177FD0" w:rsidRDefault="00000000">
      <w:pPr>
        <w:ind w:firstLineChars="200" w:firstLine="420"/>
        <w:rPr>
          <w:rFonts w:ascii="宋体" w:eastAsia="宋体" w:hAnsi="宋体" w:cs="宋体"/>
        </w:rPr>
      </w:pPr>
      <w:r>
        <w:rPr>
          <w:rFonts w:ascii="宋体" w:eastAsia="宋体" w:hAnsi="宋体" w:cs="宋体" w:hint="eastAsia"/>
        </w:rPr>
        <w:t>局限性与缺点：间距不能太大，平面布置不灵活，不能够满足公共建筑的使用要求，结构自重大。</w:t>
      </w:r>
    </w:p>
    <w:p w14:paraId="2E51D8A7" w14:textId="77777777" w:rsidR="00177FD0" w:rsidRDefault="00000000">
      <w:pPr>
        <w:rPr>
          <w:rFonts w:ascii="宋体" w:eastAsia="宋体" w:hAnsi="宋体" w:cs="宋体"/>
        </w:rPr>
      </w:pPr>
      <w:r>
        <w:rPr>
          <w:rFonts w:ascii="宋体" w:eastAsia="宋体" w:hAnsi="宋体" w:cs="宋体" w:hint="eastAsia"/>
        </w:rPr>
        <w:t>（3）框架-剪力墙结构体系：框架-剪力墙结构是由框架和剪力墙共同作为承重结构。框架剪力墙结构，将框架和剪力墙结合起来，取长补短。一般用于办公楼，旅馆，公寓，住宅等民用建筑。</w:t>
      </w:r>
    </w:p>
    <w:p w14:paraId="14F140FC" w14:textId="77777777" w:rsidR="00177FD0" w:rsidRDefault="00000000">
      <w:pPr>
        <w:numPr>
          <w:ilvl w:val="0"/>
          <w:numId w:val="3"/>
        </w:numPr>
        <w:rPr>
          <w:rFonts w:ascii="宋体" w:eastAsia="宋体" w:hAnsi="宋体" w:cs="宋体"/>
        </w:rPr>
      </w:pPr>
      <w:r>
        <w:rPr>
          <w:rFonts w:ascii="宋体" w:eastAsia="宋体" w:hAnsi="宋体" w:cs="宋体" w:hint="eastAsia"/>
        </w:rPr>
        <w:t>筒体结构体系：筒体结构体系的整体性和抗侧移能力高。一般用于30层以上的超高层房屋。</w:t>
      </w:r>
    </w:p>
    <w:p w14:paraId="0656AD83" w14:textId="77777777" w:rsidR="00177FD0" w:rsidRDefault="00000000">
      <w:pPr>
        <w:numPr>
          <w:ilvl w:val="0"/>
          <w:numId w:val="4"/>
        </w:numPr>
        <w:rPr>
          <w:rFonts w:ascii="宋体" w:eastAsia="宋体" w:hAnsi="宋体" w:cs="宋体"/>
        </w:rPr>
      </w:pPr>
      <w:r>
        <w:rPr>
          <w:rFonts w:ascii="宋体" w:eastAsia="宋体" w:hAnsi="宋体" w:cs="宋体" w:hint="eastAsia"/>
        </w:rPr>
        <w:t>多层框架结构承重布置形式：沿房屋横向布置，沿房屋纵向布置，沿房屋横纵向布置。（</w:t>
      </w:r>
      <w:r>
        <w:rPr>
          <w:rFonts w:ascii="宋体" w:eastAsia="宋体" w:hAnsi="宋体" w:cs="宋体" w:hint="eastAsia"/>
          <w:color w:val="FF0000"/>
        </w:rPr>
        <w:t>P186图理解</w:t>
      </w:r>
      <w:r>
        <w:rPr>
          <w:rFonts w:ascii="宋体" w:eastAsia="宋体" w:hAnsi="宋体" w:cs="宋体" w:hint="eastAsia"/>
        </w:rPr>
        <w:t>）</w:t>
      </w:r>
    </w:p>
    <w:p w14:paraId="464B2347" w14:textId="77777777" w:rsidR="00177FD0" w:rsidRDefault="00177FD0">
      <w:pPr>
        <w:rPr>
          <w:rFonts w:ascii="宋体" w:eastAsia="宋体" w:hAnsi="宋体" w:cs="宋体"/>
        </w:rPr>
      </w:pPr>
    </w:p>
    <w:p w14:paraId="4B952678" w14:textId="77777777" w:rsidR="00177FD0" w:rsidRDefault="00000000">
      <w:pPr>
        <w:numPr>
          <w:ilvl w:val="0"/>
          <w:numId w:val="5"/>
        </w:numPr>
        <w:rPr>
          <w:rFonts w:ascii="宋体" w:eastAsia="宋体" w:hAnsi="宋体" w:cs="宋体"/>
          <w:b/>
          <w:bCs/>
          <w:sz w:val="28"/>
          <w:szCs w:val="28"/>
        </w:rPr>
      </w:pPr>
      <w:r>
        <w:rPr>
          <w:rFonts w:ascii="宋体" w:eastAsia="宋体" w:hAnsi="宋体" w:cs="宋体" w:hint="eastAsia"/>
          <w:b/>
          <w:bCs/>
          <w:sz w:val="28"/>
          <w:szCs w:val="28"/>
        </w:rPr>
        <w:t>砌体结构</w:t>
      </w:r>
    </w:p>
    <w:p w14:paraId="33F1B4F8" w14:textId="77777777" w:rsidR="00177FD0" w:rsidRDefault="00000000">
      <w:r>
        <w:rPr>
          <w:rFonts w:hint="eastAsia"/>
        </w:rPr>
        <w:t>1</w:t>
      </w:r>
      <w:r>
        <w:rPr>
          <w:rFonts w:hint="eastAsia"/>
        </w:rPr>
        <w:t>、砌体结构：是由块体和砂浆砌筑而成的墙柱作为建筑物主要受力构件的结构分为无筋砌体结构和配筋砌体结构两大类。</w:t>
      </w:r>
    </w:p>
    <w:p w14:paraId="5AB84CBC" w14:textId="77777777" w:rsidR="00177FD0" w:rsidRDefault="00000000">
      <w:r>
        <w:rPr>
          <w:rFonts w:hint="eastAsia"/>
        </w:rPr>
        <w:t>2</w:t>
      </w:r>
      <w:r>
        <w:rPr>
          <w:rFonts w:hint="eastAsia"/>
        </w:rPr>
        <w:t>、影响砌体抗压强度的主要因素：（</w:t>
      </w:r>
      <w:r>
        <w:rPr>
          <w:rFonts w:hint="eastAsia"/>
        </w:rPr>
        <w:t>1</w:t>
      </w:r>
      <w:r>
        <w:rPr>
          <w:rFonts w:hint="eastAsia"/>
        </w:rPr>
        <w:t>）块体的强度等级及外形尺寸（</w:t>
      </w:r>
      <w:r>
        <w:rPr>
          <w:rFonts w:hint="eastAsia"/>
        </w:rPr>
        <w:t>2</w:t>
      </w:r>
      <w:r>
        <w:rPr>
          <w:rFonts w:hint="eastAsia"/>
        </w:rPr>
        <w:t>）砂浆的强度等级和砂浆的和易性、保水性</w:t>
      </w:r>
      <w:r>
        <w:rPr>
          <w:rFonts w:hint="eastAsia"/>
        </w:rPr>
        <w:t xml:space="preserve"> </w:t>
      </w:r>
      <w:r>
        <w:rPr>
          <w:rFonts w:hint="eastAsia"/>
        </w:rPr>
        <w:t>（</w:t>
      </w:r>
      <w:r>
        <w:rPr>
          <w:rFonts w:hint="eastAsia"/>
        </w:rPr>
        <w:t>3</w:t>
      </w:r>
      <w:r>
        <w:rPr>
          <w:rFonts w:hint="eastAsia"/>
        </w:rPr>
        <w:t>）砌体质量</w:t>
      </w:r>
      <w:r>
        <w:rPr>
          <w:rFonts w:hint="eastAsia"/>
        </w:rPr>
        <w:t xml:space="preserve"> </w:t>
      </w:r>
      <w:r>
        <w:rPr>
          <w:rFonts w:hint="eastAsia"/>
        </w:rPr>
        <w:t>（</w:t>
      </w:r>
      <w:r>
        <w:rPr>
          <w:rFonts w:hint="eastAsia"/>
        </w:rPr>
        <w:t>4</w:t>
      </w:r>
      <w:r>
        <w:rPr>
          <w:rFonts w:hint="eastAsia"/>
        </w:rPr>
        <w:t>）砌筑方式</w:t>
      </w:r>
    </w:p>
    <w:p w14:paraId="6B649C70" w14:textId="77777777" w:rsidR="00177FD0" w:rsidRDefault="00000000">
      <w:r>
        <w:rPr>
          <w:rFonts w:hint="eastAsia"/>
        </w:rPr>
        <w:t>3</w:t>
      </w:r>
      <w:r>
        <w:rPr>
          <w:rFonts w:hint="eastAsia"/>
        </w:rPr>
        <w:t>、墙、柱的高厚比：墙、柱的稳定性，主要通过限制高厚比来保证的。（强柱弱梁，强剪弱弯）</w:t>
      </w:r>
    </w:p>
    <w:p w14:paraId="0DA8E374" w14:textId="590486B8" w:rsidR="00521791" w:rsidRDefault="00521791">
      <w:pPr>
        <w:rPr>
          <w:rFonts w:hint="eastAsia"/>
        </w:rPr>
      </w:pPr>
      <w:r>
        <w:rPr>
          <w:rFonts w:hint="eastAsia"/>
        </w:rPr>
        <w:t>P</w:t>
      </w:r>
      <w:r>
        <w:t>257</w:t>
      </w:r>
      <w:r>
        <w:rPr>
          <w:rFonts w:hint="eastAsia"/>
        </w:rPr>
        <w:t>页习题</w:t>
      </w:r>
    </w:p>
    <w:p w14:paraId="0DD27438" w14:textId="77777777" w:rsidR="00177FD0" w:rsidRDefault="00177FD0"/>
    <w:p w14:paraId="5DC141D0" w14:textId="77777777" w:rsidR="00177FD0" w:rsidRDefault="00000000">
      <w:pPr>
        <w:rPr>
          <w:rFonts w:ascii="宋体" w:eastAsia="宋体" w:hAnsi="宋体" w:cs="宋体"/>
          <w:b/>
          <w:bCs/>
          <w:sz w:val="28"/>
          <w:szCs w:val="28"/>
        </w:rPr>
      </w:pPr>
      <w:r>
        <w:rPr>
          <w:rFonts w:ascii="宋体" w:eastAsia="宋体" w:hAnsi="宋体" w:cs="宋体" w:hint="eastAsia"/>
          <w:b/>
          <w:bCs/>
          <w:sz w:val="28"/>
          <w:szCs w:val="28"/>
        </w:rPr>
        <w:t>第十一章钢结构</w:t>
      </w:r>
    </w:p>
    <w:p w14:paraId="5A06AE9D" w14:textId="77777777" w:rsidR="00177FD0" w:rsidRDefault="00000000">
      <w:pPr>
        <w:numPr>
          <w:ilvl w:val="0"/>
          <w:numId w:val="6"/>
        </w:numPr>
      </w:pPr>
      <w:r>
        <w:rPr>
          <w:noProof/>
        </w:rPr>
        <mc:AlternateContent>
          <mc:Choice Requires="wpi">
            <w:drawing>
              <wp:anchor distT="0" distB="0" distL="114300" distR="114300" simplePos="0" relativeHeight="251658240" behindDoc="0" locked="0" layoutInCell="1" allowOverlap="1" wp14:anchorId="6E0F6B51" wp14:editId="6094E58E">
                <wp:simplePos x="0" y="0"/>
                <wp:positionH relativeFrom="column">
                  <wp:posOffset>4627880</wp:posOffset>
                </wp:positionH>
                <wp:positionV relativeFrom="paragraph">
                  <wp:posOffset>309245</wp:posOffset>
                </wp:positionV>
                <wp:extent cx="46355" cy="102235"/>
                <wp:effectExtent l="0" t="0" r="0" b="0"/>
                <wp:wrapNone/>
                <wp:docPr id="4" name="墨迹 4"/>
                <wp:cNvGraphicFramePr/>
                <a:graphic xmlns:a="http://schemas.openxmlformats.org/drawingml/2006/main">
                  <a:graphicData uri="http://schemas.microsoft.com/office/word/2010/wordprocessingInk">
                    <w14:contentPart bwMode="clr" r:id="rId6">
                      <w14:nvContentPartPr>
                        <w14:cNvContentPartPr/>
                      </w14:nvContentPartPr>
                      <w14:xfrm>
                        <a:off x="5770880" y="4393565"/>
                        <a:ext cx="46355" cy="102235"/>
                      </w14:xfrm>
                    </w14:contentPart>
                  </a:graphicData>
                </a:graphic>
              </wp:anchor>
            </w:drawing>
          </mc:Choice>
          <mc:Fallback>
            <w:pict>
              <v:shapetype w14:anchorId="16059C9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4" o:spid="_x0000_s1026" type="#_x0000_t75" style="position:absolute;left:0;text-align:left;margin-left:364.4pt;margin-top:24.35pt;width:458.3pt;height:354.2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">
                <v:imagedata r:id="rId7" o:title="" croptop="-2634014f" cropleft="-7085690f"/>
              </v:shape>
            </w:pict>
          </mc:Fallback>
        </mc:AlternateContent>
      </w:r>
      <w:r>
        <w:rPr>
          <w:noProof/>
        </w:rPr>
        <mc:AlternateContent>
          <mc:Choice Requires="wpi">
            <w:drawing>
              <wp:anchor distT="0" distB="0" distL="114300" distR="114300" simplePos="0" relativeHeight="251659264" behindDoc="0" locked="0" layoutInCell="1" allowOverlap="1" wp14:anchorId="4B375E6A" wp14:editId="262DDC94">
                <wp:simplePos x="0" y="0"/>
                <wp:positionH relativeFrom="column">
                  <wp:posOffset>4618990</wp:posOffset>
                </wp:positionH>
                <wp:positionV relativeFrom="paragraph">
                  <wp:posOffset>288290</wp:posOffset>
                </wp:positionV>
                <wp:extent cx="67310" cy="59690"/>
                <wp:effectExtent l="0" t="0" r="0" b="0"/>
                <wp:wrapNone/>
                <wp:docPr id="5" name="墨迹 5"/>
                <wp:cNvGraphicFramePr/>
                <a:graphic xmlns:a="http://schemas.openxmlformats.org/drawingml/2006/main">
                  <a:graphicData uri="http://schemas.microsoft.com/office/word/2010/wordprocessingInk">
                    <w14:contentPart bwMode="clr" r:id="rId8">
                      <w14:nvContentPartPr>
                        <w14:cNvContentPartPr/>
                      </w14:nvContentPartPr>
                      <w14:xfrm>
                        <a:off x="5761990" y="4372610"/>
                        <a:ext cx="67310" cy="59690"/>
                      </w14:xfrm>
                    </w14:contentPart>
                  </a:graphicData>
                </a:graphic>
              </wp:anchor>
            </w:drawing>
          </mc:Choice>
          <mc:Fallback>
            <w:pict>
              <v:shape w14:anchorId="7F44A88B" id="墨迹 5" o:spid="_x0000_s1026" type="#_x0000_t75" style="position:absolute;left:0;text-align:left;margin-left:363.7pt;margin-top:22.7pt;width:459.35pt;height:349.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">
                <v:imagedata r:id="rId9" o:title="" croptop="-4174279f" cropleft="-4951791f"/>
              </v:shape>
            </w:pict>
          </mc:Fallback>
        </mc:AlternateContent>
      </w:r>
      <w:r>
        <w:rPr>
          <w:rFonts w:hint="eastAsia"/>
        </w:rPr>
        <w:t>钢结构对材料的要求：（</w:t>
      </w:r>
      <w:r>
        <w:rPr>
          <w:rFonts w:hint="eastAsia"/>
        </w:rPr>
        <w:t>1</w:t>
      </w:r>
      <w:r>
        <w:rPr>
          <w:rFonts w:hint="eastAsia"/>
        </w:rPr>
        <w:t>）具有较高的抗拉强度和屈服强度（</w:t>
      </w:r>
      <w:r>
        <w:rPr>
          <w:rFonts w:hint="eastAsia"/>
        </w:rPr>
        <w:t>2</w:t>
      </w:r>
      <w:r>
        <w:rPr>
          <w:rFonts w:hint="eastAsia"/>
        </w:rPr>
        <w:t>）较高的塑性和韧性（</w:t>
      </w:r>
      <w:r>
        <w:rPr>
          <w:rFonts w:hint="eastAsia"/>
        </w:rPr>
        <w:t>3</w:t>
      </w:r>
      <w:r>
        <w:rPr>
          <w:rFonts w:hint="eastAsia"/>
        </w:rPr>
        <w:t>）良好的工艺性</w:t>
      </w:r>
    </w:p>
    <w:p w14:paraId="4D65A602" w14:textId="77777777" w:rsidR="00177FD0" w:rsidRDefault="00000000">
      <w:pPr>
        <w:numPr>
          <w:ilvl w:val="0"/>
          <w:numId w:val="6"/>
        </w:numPr>
      </w:pPr>
      <w:r>
        <w:rPr>
          <w:noProof/>
        </w:rPr>
        <mc:AlternateContent>
          <mc:Choice Requires="wpi">
            <w:drawing>
              <wp:anchor distT="0" distB="0" distL="114300" distR="114300" simplePos="0" relativeHeight="251660288" behindDoc="0" locked="0" layoutInCell="1" allowOverlap="1" wp14:anchorId="4873EBF6" wp14:editId="2230202C">
                <wp:simplePos x="0" y="0"/>
                <wp:positionH relativeFrom="column">
                  <wp:posOffset>2047240</wp:posOffset>
                </wp:positionH>
                <wp:positionV relativeFrom="paragraph">
                  <wp:posOffset>156210</wp:posOffset>
                </wp:positionV>
                <wp:extent cx="46990" cy="56515"/>
                <wp:effectExtent l="0" t="0" r="0" b="0"/>
                <wp:wrapNone/>
                <wp:docPr id="6" name="墨迹 6"/>
                <wp:cNvGraphicFramePr/>
                <a:graphic xmlns:a="http://schemas.openxmlformats.org/drawingml/2006/main">
                  <a:graphicData uri="http://schemas.microsoft.com/office/word/2010/wordprocessingInk">
                    <w14:contentPart bwMode="clr" r:id="rId10">
                      <w14:nvContentPartPr>
                        <w14:cNvContentPartPr/>
                      </w14:nvContentPartPr>
                      <w14:xfrm>
                        <a:off x="3190240" y="4636770"/>
                        <a:ext cx="46990" cy="56515"/>
                      </w14:xfrm>
                    </w14:contentPart>
                  </a:graphicData>
                </a:graphic>
              </wp:anchor>
            </w:drawing>
          </mc:Choice>
          <mc:Fallback>
            <w:pict>
              <v:shape w14:anchorId="3A946B56" id="墨迹 6" o:spid="_x0000_s1026" type="#_x0000_t75" style="position:absolute;left:0;text-align:left;margin-left:161.2pt;margin-top:12.3pt;width:255.2pt;height:369.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">
                <v:imagedata r:id="rId11" o:title="" croptop="-4734165f" cropleft="-3823950f"/>
              </v:shape>
            </w:pict>
          </mc:Fallback>
        </mc:AlternateContent>
      </w:r>
      <w:r>
        <w:rPr>
          <w:noProof/>
        </w:rPr>
        <mc:AlternateContent>
          <mc:Choice Requires="wpi">
            <w:drawing>
              <wp:anchor distT="0" distB="0" distL="114300" distR="114300" simplePos="0" relativeHeight="251661312" behindDoc="0" locked="0" layoutInCell="1" allowOverlap="1" wp14:anchorId="2B4F0FBA" wp14:editId="131B20F3">
                <wp:simplePos x="0" y="0"/>
                <wp:positionH relativeFrom="column">
                  <wp:posOffset>2064385</wp:posOffset>
                </wp:positionH>
                <wp:positionV relativeFrom="paragraph">
                  <wp:posOffset>125730</wp:posOffset>
                </wp:positionV>
                <wp:extent cx="46355" cy="92075"/>
                <wp:effectExtent l="0" t="0" r="0" b="0"/>
                <wp:wrapNone/>
                <wp:docPr id="7" name="墨迹 7"/>
                <wp:cNvGraphicFramePr/>
                <a:graphic xmlns:a="http://schemas.openxmlformats.org/drawingml/2006/main">
                  <a:graphicData uri="http://schemas.microsoft.com/office/word/2010/wordprocessingInk">
                    <w14:contentPart bwMode="clr" r:id="rId12">
                      <w14:nvContentPartPr>
                        <w14:cNvContentPartPr/>
                      </w14:nvContentPartPr>
                      <w14:xfrm>
                        <a:off x="3207385" y="4606290"/>
                        <a:ext cx="46355" cy="92075"/>
                      </w14:xfrm>
                    </w14:contentPart>
                  </a:graphicData>
                </a:graphic>
              </wp:anchor>
            </w:drawing>
          </mc:Choice>
          <mc:Fallback>
            <w:pict>
              <v:shape w14:anchorId="6323C29A" id="墨迹 7" o:spid="_x0000_s1026" type="#_x0000_t75" style="position:absolute;left:0;text-align:left;margin-left:162.55pt;margin-top:9.9pt;width:256.5pt;height:370.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">
                <v:imagedata r:id="rId13" o:title="" croptop="-3005946f" cropleft="-3843762f"/>
              </v:shape>
            </w:pict>
          </mc:Fallback>
        </mc:AlternateContent>
      </w:r>
      <w:r>
        <w:rPr>
          <w:noProof/>
        </w:rPr>
        <mc:AlternateContent>
          <mc:Choice Requires="wpi">
            <w:drawing>
              <wp:anchor distT="0" distB="0" distL="114300" distR="114300" simplePos="0" relativeHeight="251662336" behindDoc="0" locked="0" layoutInCell="1" allowOverlap="1" wp14:anchorId="12CBBD9B" wp14:editId="2D35A70C">
                <wp:simplePos x="0" y="0"/>
                <wp:positionH relativeFrom="column">
                  <wp:posOffset>2443480</wp:posOffset>
                </wp:positionH>
                <wp:positionV relativeFrom="paragraph">
                  <wp:posOffset>165735</wp:posOffset>
                </wp:positionV>
                <wp:extent cx="46990" cy="68580"/>
                <wp:effectExtent l="0" t="0" r="0" b="0"/>
                <wp:wrapNone/>
                <wp:docPr id="8" name="墨迹 8"/>
                <wp:cNvGraphicFramePr/>
                <a:graphic xmlns:a="http://schemas.openxmlformats.org/drawingml/2006/main">
                  <a:graphicData uri="http://schemas.microsoft.com/office/word/2010/wordprocessingInk">
                    <w14:contentPart bwMode="clr" r:id="rId14">
                      <w14:nvContentPartPr>
                        <w14:cNvContentPartPr/>
                      </w14:nvContentPartPr>
                      <w14:xfrm>
                        <a:off x="3586480" y="4646295"/>
                        <a:ext cx="46990" cy="68580"/>
                      </w14:xfrm>
                    </w14:contentPart>
                  </a:graphicData>
                </a:graphic>
              </wp:anchor>
            </w:drawing>
          </mc:Choice>
          <mc:Fallback>
            <w:pict>
              <v:shape w14:anchorId="21986AA8" id="墨迹 8" o:spid="_x0000_s1026" type="#_x0000_t75" style="position:absolute;left:0;text-align:left;margin-left:192.4pt;margin-top:13.05pt;width:286.4pt;height:371.5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">
                <v:imagedata r:id="rId15" o:title="" croptop="-3992781f" cropleft="-4299466f"/>
              </v:shape>
            </w:pict>
          </mc:Fallback>
        </mc:AlternateContent>
      </w:r>
      <w:r>
        <w:rPr>
          <w:noProof/>
        </w:rPr>
        <mc:AlternateContent>
          <mc:Choice Requires="wpi">
            <w:drawing>
              <wp:anchor distT="0" distB="0" distL="114300" distR="114300" simplePos="0" relativeHeight="251663360" behindDoc="0" locked="0" layoutInCell="1" allowOverlap="1" wp14:anchorId="7E5632A0" wp14:editId="4BE117F7">
                <wp:simplePos x="0" y="0"/>
                <wp:positionH relativeFrom="column">
                  <wp:posOffset>2450465</wp:posOffset>
                </wp:positionH>
                <wp:positionV relativeFrom="paragraph">
                  <wp:posOffset>184150</wp:posOffset>
                </wp:positionV>
                <wp:extent cx="55245" cy="78105"/>
                <wp:effectExtent l="0" t="0" r="0" b="0"/>
                <wp:wrapNone/>
                <wp:docPr id="9" name="墨迹 9"/>
                <wp:cNvGraphicFramePr/>
                <a:graphic xmlns:a="http://schemas.openxmlformats.org/drawingml/2006/main">
                  <a:graphicData uri="http://schemas.microsoft.com/office/word/2010/wordprocessingInk">
                    <w14:contentPart bwMode="clr" r:id="rId16">
                      <w14:nvContentPartPr>
                        <w14:cNvContentPartPr/>
                      </w14:nvContentPartPr>
                      <w14:xfrm>
                        <a:off x="3593465" y="4664710"/>
                        <a:ext cx="55245" cy="78105"/>
                      </w14:xfrm>
                    </w14:contentPart>
                  </a:graphicData>
                </a:graphic>
              </wp:anchor>
            </w:drawing>
          </mc:Choice>
          <mc:Fallback>
            <w:pict>
              <v:shape w14:anchorId="2622BD30" id="墨迹 9" o:spid="_x0000_s1026" type="#_x0000_t75" style="position:absolute;left:0;text-align:left;margin-left:192.95pt;margin-top:14.5pt;width:287.6pt;height:373.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">
                <v:imagedata r:id="rId17" o:title="" croptop="-3536535f" cropleft="-3704095f"/>
              </v:shape>
            </w:pict>
          </mc:Fallback>
        </mc:AlternateContent>
      </w:r>
      <w:r>
        <w:rPr>
          <w:noProof/>
        </w:rPr>
        <mc:AlternateContent>
          <mc:Choice Requires="wpi">
            <w:drawing>
              <wp:anchor distT="0" distB="0" distL="114300" distR="114300" simplePos="0" relativeHeight="251664384" behindDoc="0" locked="0" layoutInCell="1" allowOverlap="1" wp14:anchorId="156131AE" wp14:editId="4CBB969C">
                <wp:simplePos x="0" y="0"/>
                <wp:positionH relativeFrom="column">
                  <wp:posOffset>2841625</wp:posOffset>
                </wp:positionH>
                <wp:positionV relativeFrom="paragraph">
                  <wp:posOffset>167640</wp:posOffset>
                </wp:positionV>
                <wp:extent cx="34290" cy="46355"/>
                <wp:effectExtent l="0" t="0" r="0" b="0"/>
                <wp:wrapNone/>
                <wp:docPr id="10" name="墨迹 10"/>
                <wp:cNvGraphicFramePr/>
                <a:graphic xmlns:a="http://schemas.openxmlformats.org/drawingml/2006/main">
                  <a:graphicData uri="http://schemas.microsoft.com/office/word/2010/wordprocessingInk">
                    <w14:contentPart bwMode="clr" r:id="rId18">
                      <w14:nvContentPartPr>
                        <w14:cNvContentPartPr/>
                      </w14:nvContentPartPr>
                      <w14:xfrm>
                        <a:off x="3984625" y="4648200"/>
                        <a:ext cx="34290" cy="46355"/>
                      </w14:xfrm>
                    </w14:contentPart>
                  </a:graphicData>
                </a:graphic>
              </wp:anchor>
            </w:drawing>
          </mc:Choice>
          <mc:Fallback>
            <w:pict>
              <v:shape w14:anchorId="40AF00EF" id="墨迹 10" o:spid="_x0000_s1026" type="#_x0000_t75" style="position:absolute;left:0;text-align:left;margin-left:223.75pt;margin-top:13.2pt;width:316.65pt;height:369.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">
                <v:imagedata r:id="rId19" o:title="" croptop="-5775064f" cropleft="-6419456f"/>
              </v:shape>
            </w:pict>
          </mc:Fallback>
        </mc:AlternateContent>
      </w:r>
      <w:r>
        <w:rPr>
          <w:noProof/>
        </w:rPr>
        <mc:AlternateContent>
          <mc:Choice Requires="wpi">
            <w:drawing>
              <wp:anchor distT="0" distB="0" distL="114300" distR="114300" simplePos="0" relativeHeight="251665408" behindDoc="0" locked="0" layoutInCell="1" allowOverlap="1" wp14:anchorId="538DB391" wp14:editId="7E2E93CB">
                <wp:simplePos x="0" y="0"/>
                <wp:positionH relativeFrom="column">
                  <wp:posOffset>2823845</wp:posOffset>
                </wp:positionH>
                <wp:positionV relativeFrom="paragraph">
                  <wp:posOffset>188595</wp:posOffset>
                </wp:positionV>
                <wp:extent cx="59690" cy="48260"/>
                <wp:effectExtent l="0" t="0" r="0" b="0"/>
                <wp:wrapNone/>
                <wp:docPr id="11" name="墨迹 11"/>
                <wp:cNvGraphicFramePr/>
                <a:graphic xmlns:a="http://schemas.openxmlformats.org/drawingml/2006/main">
                  <a:graphicData uri="http://schemas.microsoft.com/office/word/2010/wordprocessingInk">
                    <w14:contentPart bwMode="clr" r:id="rId20">
                      <w14:nvContentPartPr>
                        <w14:cNvContentPartPr/>
                      </w14:nvContentPartPr>
                      <w14:xfrm>
                        <a:off x="3966845" y="4669155"/>
                        <a:ext cx="59690" cy="48260"/>
                      </w14:xfrm>
                    </w14:contentPart>
                  </a:graphicData>
                </a:graphic>
              </wp:anchor>
            </w:drawing>
          </mc:Choice>
          <mc:Fallback>
            <w:pict>
              <v:shape w14:anchorId="1EEF2873" id="墨迹 11" o:spid="_x0000_s1026" type="#_x0000_t75" style="position:absolute;left:0;text-align:left;margin-left:222.35pt;margin-top:14.85pt;width:317.35pt;height:371.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">
                <v:imagedata r:id="rId21" o:title="" croptop="-5471512f" cropleft="-3858587f"/>
              </v:shape>
            </w:pict>
          </mc:Fallback>
        </mc:AlternateContent>
      </w:r>
      <w:r>
        <w:rPr>
          <w:noProof/>
        </w:rPr>
        <mc:AlternateContent>
          <mc:Choice Requires="wpi">
            <w:drawing>
              <wp:anchor distT="0" distB="0" distL="114300" distR="114300" simplePos="0" relativeHeight="251666432" behindDoc="0" locked="0" layoutInCell="1" allowOverlap="1" wp14:anchorId="5BE8D5F2" wp14:editId="0E6480DB">
                <wp:simplePos x="0" y="0"/>
                <wp:positionH relativeFrom="column">
                  <wp:posOffset>3251200</wp:posOffset>
                </wp:positionH>
                <wp:positionV relativeFrom="paragraph">
                  <wp:posOffset>161290</wp:posOffset>
                </wp:positionV>
                <wp:extent cx="56515" cy="57150"/>
                <wp:effectExtent l="0" t="0" r="0" b="0"/>
                <wp:wrapNone/>
                <wp:docPr id="12" name="墨迹 12"/>
                <wp:cNvGraphicFramePr/>
                <a:graphic xmlns:a="http://schemas.openxmlformats.org/drawingml/2006/main">
                  <a:graphicData uri="http://schemas.microsoft.com/office/word/2010/wordprocessingInk">
                    <w14:contentPart bwMode="clr" r:id="rId22">
                      <w14:nvContentPartPr>
                        <w14:cNvContentPartPr/>
                      </w14:nvContentPartPr>
                      <w14:xfrm>
                        <a:off x="4394200" y="4641850"/>
                        <a:ext cx="56515" cy="57150"/>
                      </w14:xfrm>
                    </w14:contentPart>
                  </a:graphicData>
                </a:graphic>
              </wp:anchor>
            </w:drawing>
          </mc:Choice>
          <mc:Fallback>
            <w:pict>
              <v:shape w14:anchorId="22713466" id="墨迹 12" o:spid="_x0000_s1026" type="#_x0000_t75" style="position:absolute;left:0;text-align:left;margin-left:256pt;margin-top:12.7pt;width:350.7pt;height:370.2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">
                <v:imagedata r:id="rId23" o:title="" croptop="-4787405f" cropleft="-4577590f"/>
              </v:shape>
            </w:pict>
          </mc:Fallback>
        </mc:AlternateContent>
      </w:r>
      <w:r>
        <w:rPr>
          <w:noProof/>
        </w:rPr>
        <mc:AlternateContent>
          <mc:Choice Requires="wpi">
            <w:drawing>
              <wp:anchor distT="0" distB="0" distL="114300" distR="114300" simplePos="0" relativeHeight="251667456" behindDoc="0" locked="0" layoutInCell="1" allowOverlap="1" wp14:anchorId="40B0002A" wp14:editId="3B032459">
                <wp:simplePos x="0" y="0"/>
                <wp:positionH relativeFrom="column">
                  <wp:posOffset>3246755</wp:posOffset>
                </wp:positionH>
                <wp:positionV relativeFrom="paragraph">
                  <wp:posOffset>175895</wp:posOffset>
                </wp:positionV>
                <wp:extent cx="74930" cy="62865"/>
                <wp:effectExtent l="0" t="0" r="0" b="0"/>
                <wp:wrapNone/>
                <wp:docPr id="13" name="墨迹 13"/>
                <wp:cNvGraphicFramePr/>
                <a:graphic xmlns:a="http://schemas.openxmlformats.org/drawingml/2006/main">
                  <a:graphicData uri="http://schemas.microsoft.com/office/word/2010/wordprocessingInk">
                    <w14:contentPart bwMode="clr" r:id="rId24">
                      <w14:nvContentPartPr>
                        <w14:cNvContentPartPr/>
                      </w14:nvContentPartPr>
                      <w14:xfrm>
                        <a:off x="4389755" y="4656455"/>
                        <a:ext cx="74930" cy="62865"/>
                      </w14:xfrm>
                    </w14:contentPart>
                  </a:graphicData>
                </a:graphic>
              </wp:anchor>
            </w:drawing>
          </mc:Choice>
          <mc:Fallback>
            <w:pict>
              <v:shape w14:anchorId="244CA3C1" id="墨迹 13" o:spid="_x0000_s1026" type="#_x0000_t75" style="position:absolute;left:0;text-align:left;margin-left:255.65pt;margin-top:13.85pt;width:351.85pt;height:371.9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">
                <v:imagedata r:id="rId25" o:title="" croptop="-4325966f" cropleft="-3481978f"/>
              </v:shape>
            </w:pict>
          </mc:Fallback>
        </mc:AlternateContent>
      </w:r>
      <w:r>
        <w:rPr>
          <w:noProof/>
        </w:rPr>
        <mc:AlternateContent>
          <mc:Choice Requires="wpi">
            <w:drawing>
              <wp:anchor distT="0" distB="0" distL="114300" distR="114300" simplePos="0" relativeHeight="251668480" behindDoc="0" locked="0" layoutInCell="1" allowOverlap="1" wp14:anchorId="0296430D" wp14:editId="5996FF98">
                <wp:simplePos x="0" y="0"/>
                <wp:positionH relativeFrom="column">
                  <wp:posOffset>3823335</wp:posOffset>
                </wp:positionH>
                <wp:positionV relativeFrom="paragraph">
                  <wp:posOffset>155575</wp:posOffset>
                </wp:positionV>
                <wp:extent cx="48260" cy="77470"/>
                <wp:effectExtent l="0" t="0" r="0" b="0"/>
                <wp:wrapNone/>
                <wp:docPr id="14" name="墨迹 14"/>
                <wp:cNvGraphicFramePr/>
                <a:graphic xmlns:a="http://schemas.openxmlformats.org/drawingml/2006/main">
                  <a:graphicData uri="http://schemas.microsoft.com/office/word/2010/wordprocessingInk">
                    <w14:contentPart bwMode="clr" r:id="rId26">
                      <w14:nvContentPartPr>
                        <w14:cNvContentPartPr/>
                      </w14:nvContentPartPr>
                      <w14:xfrm>
                        <a:off x="4966335" y="4636135"/>
                        <a:ext cx="48260" cy="77470"/>
                      </w14:xfrm>
                    </w14:contentPart>
                  </a:graphicData>
                </a:graphic>
              </wp:anchor>
            </w:drawing>
          </mc:Choice>
          <mc:Fallback>
            <w:pict>
              <v:shape w14:anchorId="33FA2A43" id="墨迹 14" o:spid="_x0000_s1026" type="#_x0000_t75" style="position:absolute;left:0;text-align:left;margin-left:301.05pt;margin-top:12.25pt;width:395.05pt;height:371.3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">
                <v:imagedata r:id="rId27" o:title="" croptop="-3678586f" cropleft="-6098749f"/>
              </v:shape>
            </w:pict>
          </mc:Fallback>
        </mc:AlternateContent>
      </w:r>
      <w:r>
        <w:rPr>
          <w:noProof/>
        </w:rPr>
        <mc:AlternateContent>
          <mc:Choice Requires="wpi">
            <w:drawing>
              <wp:anchor distT="0" distB="0" distL="114300" distR="114300" simplePos="0" relativeHeight="251669504" behindDoc="0" locked="0" layoutInCell="1" allowOverlap="1" wp14:anchorId="10D85B11" wp14:editId="572A546B">
                <wp:simplePos x="0" y="0"/>
                <wp:positionH relativeFrom="column">
                  <wp:posOffset>3818255</wp:posOffset>
                </wp:positionH>
                <wp:positionV relativeFrom="paragraph">
                  <wp:posOffset>191135</wp:posOffset>
                </wp:positionV>
                <wp:extent cx="70485" cy="65405"/>
                <wp:effectExtent l="0" t="0" r="0" b="0"/>
                <wp:wrapNone/>
                <wp:docPr id="15" name="墨迹 15"/>
                <wp:cNvGraphicFramePr/>
                <a:graphic xmlns:a="http://schemas.openxmlformats.org/drawingml/2006/main">
                  <a:graphicData uri="http://schemas.microsoft.com/office/word/2010/wordprocessingInk">
                    <w14:contentPart bwMode="clr" r:id="rId28">
                      <w14:nvContentPartPr>
                        <w14:cNvContentPartPr/>
                      </w14:nvContentPartPr>
                      <w14:xfrm>
                        <a:off x="4961255" y="4671695"/>
                        <a:ext cx="70485" cy="65405"/>
                      </w14:xfrm>
                    </w14:contentPart>
                  </a:graphicData>
                </a:graphic>
              </wp:anchor>
            </w:drawing>
          </mc:Choice>
          <mc:Fallback>
            <w:pict>
              <v:shape w14:anchorId="46920E5A" id="墨迹 15" o:spid="_x0000_s1026" type="#_x0000_t75" style="position:absolute;left:0;text-align:left;margin-left:300.65pt;margin-top:15.05pt;width:396.4pt;height:373.2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">
                <v:imagedata r:id="rId29" o:title="" croptop="-4301970f" cropleft="-4264209f"/>
              </v:shape>
            </w:pict>
          </mc:Fallback>
        </mc:AlternateContent>
      </w:r>
      <w:r>
        <w:rPr>
          <w:rFonts w:hint="eastAsia"/>
        </w:rPr>
        <w:t>化学因素对钢筋性能的影响：（</w:t>
      </w:r>
      <w:r>
        <w:rPr>
          <w:rFonts w:hint="eastAsia"/>
        </w:rPr>
        <w:t>1</w:t>
      </w:r>
      <w:r>
        <w:rPr>
          <w:rFonts w:hint="eastAsia"/>
        </w:rPr>
        <w:t>）铁（</w:t>
      </w:r>
      <w:r>
        <w:rPr>
          <w:rFonts w:hint="eastAsia"/>
        </w:rPr>
        <w:t>Fe</w:t>
      </w:r>
      <w:r>
        <w:rPr>
          <w:rFonts w:hint="eastAsia"/>
        </w:rPr>
        <w:t>）是钢的基本元素，纯铁质软。（</w:t>
      </w:r>
      <w:r>
        <w:rPr>
          <w:rFonts w:hint="eastAsia"/>
        </w:rPr>
        <w:t>2</w:t>
      </w:r>
      <w:r>
        <w:rPr>
          <w:rFonts w:hint="eastAsia"/>
        </w:rPr>
        <w:t>）碳是仅次于铁的主要元素，它直接影响钢材的强度，塑性，韧性、焊接性和冷弯性能。（</w:t>
      </w:r>
      <w:r>
        <w:rPr>
          <w:rFonts w:hint="eastAsia"/>
        </w:rPr>
        <w:t>P274</w:t>
      </w:r>
      <w:r>
        <w:rPr>
          <w:rFonts w:hint="eastAsia"/>
        </w:rPr>
        <w:t>）</w:t>
      </w:r>
    </w:p>
    <w:p w14:paraId="4F9E86EC" w14:textId="77777777" w:rsidR="00177FD0" w:rsidRDefault="00000000">
      <w:pPr>
        <w:numPr>
          <w:ilvl w:val="0"/>
          <w:numId w:val="6"/>
        </w:numPr>
      </w:pPr>
      <w:r>
        <w:rPr>
          <w:rFonts w:hint="eastAsia"/>
        </w:rPr>
        <w:t>钢材型号：</w:t>
      </w:r>
      <w:r>
        <w:rPr>
          <w:rFonts w:hint="eastAsia"/>
        </w:rPr>
        <w:t>Q235 Q</w:t>
      </w:r>
      <w:r>
        <w:rPr>
          <w:rFonts w:hint="eastAsia"/>
        </w:rPr>
        <w:t>表示屈服</w:t>
      </w:r>
      <w:r>
        <w:rPr>
          <w:rFonts w:hint="eastAsia"/>
        </w:rPr>
        <w:t xml:space="preserve"> 235</w:t>
      </w:r>
      <w:r>
        <w:rPr>
          <w:rFonts w:hint="eastAsia"/>
        </w:rPr>
        <w:t>表示</w:t>
      </w:r>
      <w:r>
        <w:rPr>
          <w:rFonts w:hint="eastAsia"/>
        </w:rPr>
        <w:t>235MP</w:t>
      </w:r>
    </w:p>
    <w:p w14:paraId="0FAAF0AB" w14:textId="77777777" w:rsidR="00177FD0" w:rsidRDefault="00000000">
      <w:pPr>
        <w:numPr>
          <w:ilvl w:val="0"/>
          <w:numId w:val="6"/>
        </w:numPr>
      </w:pPr>
      <w:r>
        <w:rPr>
          <w:rFonts w:hint="eastAsia"/>
        </w:rPr>
        <w:t>钢材的种类和规格</w:t>
      </w:r>
    </w:p>
    <w:p w14:paraId="2BDF76EF" w14:textId="77777777" w:rsidR="00177FD0" w:rsidRDefault="00000000">
      <w:pPr>
        <w:numPr>
          <w:ilvl w:val="0"/>
          <w:numId w:val="7"/>
        </w:numPr>
      </w:pPr>
      <w:r>
        <w:rPr>
          <w:rFonts w:hint="eastAsia"/>
        </w:rPr>
        <w:t>钢板的表达：—</w:t>
      </w:r>
      <w:r>
        <w:rPr>
          <w:rFonts w:hint="eastAsia"/>
        </w:rPr>
        <w:t>200</w:t>
      </w:r>
      <w:r>
        <w:rPr>
          <w:rFonts w:hint="eastAsia"/>
        </w:rPr>
        <w:t>×</w:t>
      </w:r>
      <w:r>
        <w:rPr>
          <w:rFonts w:hint="eastAsia"/>
        </w:rPr>
        <w:t>20</w:t>
      </w:r>
      <w:r>
        <w:rPr>
          <w:rFonts w:hint="eastAsia"/>
        </w:rPr>
        <w:t>（钢板宽度</w:t>
      </w:r>
      <w:r>
        <w:rPr>
          <w:rFonts w:hint="eastAsia"/>
        </w:rPr>
        <w:t>200</w:t>
      </w:r>
      <w:r>
        <w:rPr>
          <w:rFonts w:hint="eastAsia"/>
        </w:rPr>
        <w:t>厚度</w:t>
      </w:r>
      <w:r>
        <w:rPr>
          <w:rFonts w:hint="eastAsia"/>
        </w:rPr>
        <w:t>20</w:t>
      </w:r>
      <w:r>
        <w:rPr>
          <w:rFonts w:hint="eastAsia"/>
        </w:rPr>
        <w:t>）</w:t>
      </w:r>
    </w:p>
    <w:p w14:paraId="36E28C1C" w14:textId="77777777" w:rsidR="00177FD0" w:rsidRDefault="00000000">
      <w:pPr>
        <w:numPr>
          <w:ilvl w:val="0"/>
          <w:numId w:val="7"/>
        </w:numPr>
      </w:pPr>
      <w:r>
        <w:rPr>
          <w:rFonts w:hint="eastAsia"/>
        </w:rPr>
        <w:t>角钢的表达：</w:t>
      </w:r>
      <w:r>
        <w:rPr>
          <w:rFonts w:hint="eastAsia"/>
        </w:rPr>
        <w:t>L125</w:t>
      </w:r>
      <w:r>
        <w:rPr>
          <w:rFonts w:hint="eastAsia"/>
        </w:rPr>
        <w:t>×</w:t>
      </w:r>
      <w:r>
        <w:rPr>
          <w:rFonts w:hint="eastAsia"/>
        </w:rPr>
        <w:t>80</w:t>
      </w:r>
      <w:r>
        <w:rPr>
          <w:rFonts w:hint="eastAsia"/>
        </w:rPr>
        <w:t>×</w:t>
      </w:r>
      <w:r>
        <w:rPr>
          <w:rFonts w:hint="eastAsia"/>
        </w:rPr>
        <w:t>8</w:t>
      </w:r>
      <w:r>
        <w:rPr>
          <w:rFonts w:hint="eastAsia"/>
        </w:rPr>
        <w:t>（不等边角钢</w:t>
      </w:r>
      <w:r>
        <w:rPr>
          <w:rFonts w:hint="eastAsia"/>
        </w:rPr>
        <w:t xml:space="preserve"> </w:t>
      </w:r>
      <w:r>
        <w:rPr>
          <w:rFonts w:hint="eastAsia"/>
        </w:rPr>
        <w:t>长边宽×短边宽×厚度）</w:t>
      </w:r>
    </w:p>
    <w:p w14:paraId="2C25ED7B" w14:textId="77777777" w:rsidR="00177FD0" w:rsidRDefault="00000000">
      <w:r>
        <w:rPr>
          <w:rFonts w:hint="eastAsia"/>
        </w:rPr>
        <w:t xml:space="preserve">                 L125</w:t>
      </w:r>
      <w:r>
        <w:rPr>
          <w:rFonts w:hint="eastAsia"/>
        </w:rPr>
        <w:t>×</w:t>
      </w:r>
      <w:r>
        <w:rPr>
          <w:rFonts w:hint="eastAsia"/>
        </w:rPr>
        <w:t>8</w:t>
      </w:r>
      <w:r>
        <w:rPr>
          <w:rFonts w:hint="eastAsia"/>
        </w:rPr>
        <w:t>（等边角钢</w:t>
      </w:r>
      <w:r>
        <w:rPr>
          <w:rFonts w:hint="eastAsia"/>
        </w:rPr>
        <w:t xml:space="preserve"> </w:t>
      </w:r>
      <w:r>
        <w:rPr>
          <w:rFonts w:hint="eastAsia"/>
        </w:rPr>
        <w:t>边宽×厚度）</w:t>
      </w:r>
    </w:p>
    <w:p w14:paraId="186C4675" w14:textId="0CD7B419" w:rsidR="00521791" w:rsidRDefault="00000000" w:rsidP="00521791">
      <w:pPr>
        <w:pStyle w:val="a3"/>
        <w:numPr>
          <w:ilvl w:val="0"/>
          <w:numId w:val="7"/>
        </w:numPr>
        <w:ind w:firstLineChars="0"/>
      </w:pPr>
      <w:r>
        <w:rPr>
          <w:rFonts w:hint="eastAsia"/>
        </w:rPr>
        <w:t>工字钢：工</w:t>
      </w:r>
      <w:r>
        <w:rPr>
          <w:rFonts w:hint="eastAsia"/>
        </w:rPr>
        <w:t>20a</w:t>
      </w:r>
      <w:r>
        <w:rPr>
          <w:rFonts w:hint="eastAsia"/>
        </w:rPr>
        <w:t>表示高</w:t>
      </w:r>
      <w:r>
        <w:rPr>
          <w:rFonts w:hint="eastAsia"/>
        </w:rPr>
        <w:t>200mm</w:t>
      </w:r>
      <w:r>
        <w:rPr>
          <w:rFonts w:hint="eastAsia"/>
        </w:rPr>
        <w:t>厚度为</w:t>
      </w:r>
      <w:r>
        <w:rPr>
          <w:rFonts w:hint="eastAsia"/>
        </w:rPr>
        <w:t>a</w:t>
      </w:r>
      <w:r>
        <w:rPr>
          <w:rFonts w:hint="eastAsia"/>
        </w:rPr>
        <w:t>类的工字钢</w:t>
      </w:r>
    </w:p>
    <w:p w14:paraId="4D981639" w14:textId="30585D64" w:rsidR="00521791" w:rsidRDefault="00521791" w:rsidP="00521791">
      <w:pPr>
        <w:pStyle w:val="a3"/>
        <w:numPr>
          <w:ilvl w:val="0"/>
          <w:numId w:val="6"/>
        </w:numPr>
        <w:ind w:firstLineChars="0"/>
      </w:pPr>
      <w:r w:rsidRPr="00521791">
        <w:rPr>
          <w:rFonts w:hint="eastAsia"/>
        </w:rPr>
        <w:t>角焊缝</w:t>
      </w:r>
      <w:r w:rsidRPr="00521791">
        <w:rPr>
          <w:rFonts w:hint="eastAsia"/>
        </w:rPr>
        <w:t>p</w:t>
      </w:r>
      <w:r w:rsidRPr="00521791">
        <w:t>280</w:t>
      </w:r>
      <w:r w:rsidRPr="00521791">
        <w:rPr>
          <w:rFonts w:hint="eastAsia"/>
        </w:rPr>
        <w:t>图</w:t>
      </w:r>
      <w:r w:rsidRPr="00521791">
        <w:rPr>
          <w:rFonts w:hint="eastAsia"/>
        </w:rPr>
        <w:t>1</w:t>
      </w:r>
      <w:r w:rsidRPr="00521791">
        <w:t>1-11</w:t>
      </w:r>
    </w:p>
    <w:p w14:paraId="02E3A1C9" w14:textId="23B0301B" w:rsidR="00521791" w:rsidRDefault="00560001" w:rsidP="00521791">
      <w:pPr>
        <w:pStyle w:val="a3"/>
        <w:ind w:left="420" w:firstLineChars="0" w:firstLine="0"/>
        <w:rPr>
          <w:rFonts w:hint="eastAsia"/>
        </w:rPr>
      </w:pPr>
      <w:r>
        <w:rPr>
          <w:rFonts w:hint="eastAsia"/>
        </w:rPr>
        <w:t>焊缝的连接方式：对接连接、搭接连接、</w:t>
      </w:r>
      <w:r>
        <w:rPr>
          <w:rFonts w:hint="eastAsia"/>
        </w:rPr>
        <w:t>T</w:t>
      </w:r>
      <w:r>
        <w:rPr>
          <w:rFonts w:hint="eastAsia"/>
        </w:rPr>
        <w:t>形连接</w:t>
      </w:r>
    </w:p>
    <w:p w14:paraId="46146352" w14:textId="5E9966E4" w:rsidR="00177FD0" w:rsidRDefault="00177FD0"/>
    <w:p w14:paraId="17332040" w14:textId="77777777" w:rsidR="00177FD0" w:rsidRDefault="00000000">
      <w:pPr>
        <w:numPr>
          <w:ilvl w:val="0"/>
          <w:numId w:val="6"/>
        </w:numPr>
      </w:pPr>
      <w:r>
        <w:rPr>
          <w:rFonts w:hint="eastAsia"/>
        </w:rPr>
        <w:t>钢结构的连接：</w:t>
      </w:r>
    </w:p>
    <w:p w14:paraId="1F68FA77" w14:textId="77777777" w:rsidR="00177FD0" w:rsidRDefault="00000000">
      <w:pPr>
        <w:numPr>
          <w:ilvl w:val="0"/>
          <w:numId w:val="8"/>
        </w:numPr>
      </w:pPr>
      <w:r>
        <w:rPr>
          <w:rFonts w:hint="eastAsia"/>
        </w:rPr>
        <w:lastRenderedPageBreak/>
        <w:t>螺栓连接：普通螺栓连接，高强螺栓连接</w:t>
      </w:r>
    </w:p>
    <w:p w14:paraId="195D5816" w14:textId="77777777" w:rsidR="00177FD0" w:rsidRDefault="00000000">
      <w:pPr>
        <w:numPr>
          <w:ilvl w:val="0"/>
          <w:numId w:val="8"/>
        </w:numPr>
      </w:pPr>
      <w:r>
        <w:rPr>
          <w:rFonts w:hint="eastAsia"/>
        </w:rPr>
        <w:t>铆钉连接</w:t>
      </w:r>
    </w:p>
    <w:p w14:paraId="2D0907F4" w14:textId="77777777" w:rsidR="00177FD0" w:rsidRDefault="00000000">
      <w:pPr>
        <w:numPr>
          <w:ilvl w:val="0"/>
          <w:numId w:val="8"/>
        </w:numPr>
      </w:pPr>
      <w:r>
        <w:rPr>
          <w:rFonts w:hint="eastAsia"/>
        </w:rPr>
        <w:t>焊接连接：平焊（最好）、立焊、横焊、仰焊</w:t>
      </w:r>
    </w:p>
    <w:p w14:paraId="4E82EBD0" w14:textId="77777777" w:rsidR="00177FD0" w:rsidRPr="00521791" w:rsidRDefault="00000000">
      <w:pPr>
        <w:numPr>
          <w:ilvl w:val="0"/>
          <w:numId w:val="8"/>
        </w:numPr>
      </w:pPr>
      <w:r>
        <w:rPr>
          <w:rFonts w:hint="eastAsia"/>
        </w:rPr>
        <w:t>焊缝代号（</w:t>
      </w:r>
      <w:r>
        <w:rPr>
          <w:rFonts w:hint="eastAsia"/>
        </w:rPr>
        <w:t>P280</w:t>
      </w:r>
      <w:r>
        <w:rPr>
          <w:rFonts w:hint="eastAsia"/>
        </w:rPr>
        <w:t>）焊</w:t>
      </w:r>
      <w:r>
        <w:rPr>
          <w:rFonts w:hint="eastAsia"/>
          <w:color w:val="FF0000"/>
        </w:rPr>
        <w:t>条选择</w:t>
      </w:r>
      <w:r>
        <w:rPr>
          <w:rFonts w:hint="eastAsia"/>
          <w:color w:val="FF0000"/>
        </w:rPr>
        <w:t>E43</w:t>
      </w:r>
    </w:p>
    <w:p w14:paraId="7CE13FAE" w14:textId="77777777" w:rsidR="00521791" w:rsidRPr="00521791" w:rsidRDefault="00521791" w:rsidP="00521791">
      <w:pPr>
        <w:rPr>
          <w:rFonts w:hint="eastAsia"/>
        </w:rPr>
      </w:pPr>
    </w:p>
    <w:p w14:paraId="0F9D720B" w14:textId="50C98F6C" w:rsidR="00177FD0" w:rsidRDefault="00521791">
      <w:r>
        <w:t>7</w:t>
      </w:r>
      <w:r w:rsidR="00000000">
        <w:rPr>
          <w:rFonts w:hint="eastAsia"/>
        </w:rPr>
        <w:t>、螺栓连接的受剪工作性能</w:t>
      </w:r>
    </w:p>
    <w:p w14:paraId="262CBD8E" w14:textId="77777777" w:rsidR="00177FD0" w:rsidRDefault="00000000">
      <w:r>
        <w:rPr>
          <w:noProof/>
        </w:rPr>
        <w:drawing>
          <wp:inline distT="0" distB="0" distL="114300" distR="114300" wp14:anchorId="0DF58463" wp14:editId="1EE47294">
            <wp:extent cx="1969770" cy="1249680"/>
            <wp:effectExtent l="0" t="0" r="11430" b="0"/>
            <wp:docPr id="1" name="图片 1" descr="0B2EF189104DF2CB9CF385C596BE6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B2EF189104DF2CB9CF385C596BE6BAA"/>
                    <pic:cNvPicPr>
                      <a:picLocks noChangeAspect="1"/>
                    </pic:cNvPicPr>
                  </pic:nvPicPr>
                  <pic:blipFill>
                    <a:blip r:embed="rId30"/>
                    <a:stretch>
                      <a:fillRect/>
                    </a:stretch>
                  </pic:blipFill>
                  <pic:spPr>
                    <a:xfrm>
                      <a:off x="0" y="0"/>
                      <a:ext cx="1969770" cy="1249680"/>
                    </a:xfrm>
                    <a:prstGeom prst="rect">
                      <a:avLst/>
                    </a:prstGeom>
                  </pic:spPr>
                </pic:pic>
              </a:graphicData>
            </a:graphic>
          </wp:inline>
        </w:drawing>
      </w:r>
    </w:p>
    <w:p w14:paraId="1D70B4D9" w14:textId="77777777" w:rsidR="00177FD0" w:rsidRDefault="00000000">
      <w:r>
        <w:rPr>
          <w:rFonts w:hint="eastAsia"/>
        </w:rPr>
        <w:t>0-1</w:t>
      </w:r>
      <w:r>
        <w:rPr>
          <w:rFonts w:hint="eastAsia"/>
        </w:rPr>
        <w:t>弹性阶段</w:t>
      </w:r>
    </w:p>
    <w:p w14:paraId="07D6AE85" w14:textId="77777777" w:rsidR="00177FD0" w:rsidRDefault="00000000">
      <w:r>
        <w:rPr>
          <w:rFonts w:hint="eastAsia"/>
        </w:rPr>
        <w:t>破坏阶段：破坏形式（</w:t>
      </w:r>
      <w:r>
        <w:rPr>
          <w:rFonts w:hint="eastAsia"/>
        </w:rPr>
        <w:t>1</w:t>
      </w:r>
      <w:r>
        <w:rPr>
          <w:rFonts w:hint="eastAsia"/>
        </w:rPr>
        <w:t>）当螺栓直径较小时，板件较厚时，螺栓受剪破坏</w:t>
      </w:r>
    </w:p>
    <w:p w14:paraId="51F1D4F2" w14:textId="77777777" w:rsidR="00177FD0" w:rsidRDefault="00000000">
      <w:r>
        <w:rPr>
          <w:rFonts w:hint="eastAsia"/>
        </w:rPr>
        <w:t>（</w:t>
      </w:r>
      <w:r>
        <w:rPr>
          <w:rFonts w:hint="eastAsia"/>
        </w:rPr>
        <w:t>2</w:t>
      </w:r>
      <w:r>
        <w:rPr>
          <w:rFonts w:hint="eastAsia"/>
        </w:rPr>
        <w:t>）当螺栓直径较大时，板件较薄时，板件可能先被挤坏，称之为螺栓承压破坏</w:t>
      </w:r>
    </w:p>
    <w:p w14:paraId="45831D55" w14:textId="77777777" w:rsidR="00177FD0" w:rsidRDefault="00000000">
      <w:r>
        <w:rPr>
          <w:rFonts w:hint="eastAsia"/>
        </w:rPr>
        <w:t>（</w:t>
      </w:r>
      <w:r>
        <w:rPr>
          <w:rFonts w:hint="eastAsia"/>
        </w:rPr>
        <w:t>3</w:t>
      </w:r>
      <w:r>
        <w:rPr>
          <w:rFonts w:hint="eastAsia"/>
        </w:rPr>
        <w:t>）端距太小，端距范围内的板件可能被螺栓冲剪破坏</w:t>
      </w:r>
    </w:p>
    <w:p w14:paraId="5209226A" w14:textId="77777777" w:rsidR="00177FD0" w:rsidRDefault="00000000">
      <w:r>
        <w:rPr>
          <w:rFonts w:hint="eastAsia"/>
        </w:rPr>
        <w:t>（</w:t>
      </w:r>
      <w:r>
        <w:rPr>
          <w:rFonts w:hint="eastAsia"/>
        </w:rPr>
        <w:t>4</w:t>
      </w:r>
      <w:r>
        <w:rPr>
          <w:rFonts w:hint="eastAsia"/>
        </w:rPr>
        <w:t>）板件可能因螺栓孔削弱太多而被拉断</w:t>
      </w:r>
    </w:p>
    <w:p w14:paraId="437A22DC" w14:textId="77777777" w:rsidR="00177FD0" w:rsidRDefault="00000000">
      <w:r>
        <w:rPr>
          <w:rFonts w:hint="eastAsia"/>
        </w:rPr>
        <w:t>避免</w:t>
      </w:r>
      <w:r>
        <w:rPr>
          <w:rFonts w:hint="eastAsia"/>
        </w:rPr>
        <w:t>1</w:t>
      </w:r>
      <w:r>
        <w:rPr>
          <w:rFonts w:hint="eastAsia"/>
        </w:rPr>
        <w:t>、</w:t>
      </w:r>
      <w:r>
        <w:rPr>
          <w:rFonts w:hint="eastAsia"/>
        </w:rPr>
        <w:t>2</w:t>
      </w:r>
      <w:r>
        <w:rPr>
          <w:rFonts w:hint="eastAsia"/>
        </w:rPr>
        <w:t>用公式研究。</w:t>
      </w:r>
      <w:r>
        <w:rPr>
          <w:rFonts w:hint="eastAsia"/>
        </w:rPr>
        <w:t>3</w:t>
      </w:r>
      <w:r>
        <w:rPr>
          <w:rFonts w:hint="eastAsia"/>
        </w:rPr>
        <w:t>、</w:t>
      </w:r>
      <w:r>
        <w:rPr>
          <w:rFonts w:hint="eastAsia"/>
        </w:rPr>
        <w:t>4</w:t>
      </w:r>
      <w:r>
        <w:rPr>
          <w:rFonts w:hint="eastAsia"/>
        </w:rPr>
        <w:t>改变构造形式</w:t>
      </w:r>
    </w:p>
    <w:p w14:paraId="3F983068" w14:textId="32223270" w:rsidR="00177FD0" w:rsidRDefault="00521791">
      <w:r>
        <w:t>8</w:t>
      </w:r>
      <w:r w:rsidR="00000000">
        <w:rPr>
          <w:rFonts w:hint="eastAsia"/>
        </w:rPr>
        <w:t>、高强度螺栓的连接</w:t>
      </w:r>
    </w:p>
    <w:p w14:paraId="4C85E17E" w14:textId="77777777" w:rsidR="00177FD0" w:rsidRDefault="00000000">
      <w:r>
        <w:rPr>
          <w:rFonts w:hint="eastAsia"/>
        </w:rPr>
        <w:t>（</w:t>
      </w:r>
      <w:r>
        <w:rPr>
          <w:rFonts w:hint="eastAsia"/>
        </w:rPr>
        <w:t>1</w:t>
      </w:r>
      <w:r>
        <w:rPr>
          <w:rFonts w:hint="eastAsia"/>
        </w:rPr>
        <w:t>）高强度螺栓摩擦型连接承载力取决于构建接触面的摩擦力（直接承受动荷载）</w:t>
      </w:r>
    </w:p>
    <w:p w14:paraId="47288533" w14:textId="77777777" w:rsidR="00177FD0" w:rsidRDefault="00000000">
      <w:r>
        <w:rPr>
          <w:rFonts w:hint="eastAsia"/>
        </w:rPr>
        <w:t>（</w:t>
      </w:r>
      <w:r>
        <w:rPr>
          <w:rFonts w:hint="eastAsia"/>
        </w:rPr>
        <w:t>2</w:t>
      </w:r>
      <w:r>
        <w:rPr>
          <w:rFonts w:hint="eastAsia"/>
        </w:rPr>
        <w:t>）高强度螺栓承压型连接计算时采用承压型连接高强度螺栓的强度设计值</w:t>
      </w:r>
    </w:p>
    <w:p w14:paraId="788ADAFA" w14:textId="421F0676" w:rsidR="00177FD0" w:rsidRDefault="00521791">
      <w:r>
        <w:t>9</w:t>
      </w:r>
      <w:r w:rsidR="00000000">
        <w:rPr>
          <w:rFonts w:hint="eastAsia"/>
        </w:rPr>
        <w:t>、梁的强度</w:t>
      </w:r>
    </w:p>
    <w:p w14:paraId="01FFA6C7" w14:textId="77777777" w:rsidR="00177FD0" w:rsidRDefault="00000000">
      <w:r>
        <w:rPr>
          <w:rFonts w:hint="eastAsia"/>
        </w:rPr>
        <w:t>（</w:t>
      </w:r>
      <w:r>
        <w:rPr>
          <w:rFonts w:hint="eastAsia"/>
        </w:rPr>
        <w:t>1</w:t>
      </w:r>
      <w:r>
        <w:rPr>
          <w:rFonts w:hint="eastAsia"/>
        </w:rPr>
        <w:t>）设计钢梁时要满足第一种和第二种极限状态的要求：</w:t>
      </w:r>
    </w:p>
    <w:p w14:paraId="47ADE0CE" w14:textId="77777777" w:rsidR="00177FD0" w:rsidRDefault="00000000">
      <w:r>
        <w:rPr>
          <w:rFonts w:hint="eastAsia"/>
        </w:rPr>
        <w:t>第一种极限状态是承载力极限，包括强度和稳定两个方面</w:t>
      </w:r>
    </w:p>
    <w:p w14:paraId="749627BC" w14:textId="77777777" w:rsidR="00177FD0" w:rsidRDefault="00000000">
      <w:r>
        <w:rPr>
          <w:rFonts w:hint="eastAsia"/>
        </w:rPr>
        <w:t>第二种极限状态是正常使用极限，包括刚度条件</w:t>
      </w:r>
    </w:p>
    <w:p w14:paraId="3F7F5387" w14:textId="77777777" w:rsidR="00177FD0" w:rsidRDefault="00000000">
      <w:pPr>
        <w:numPr>
          <w:ilvl w:val="0"/>
          <w:numId w:val="7"/>
        </w:numPr>
      </w:pPr>
      <w:r>
        <w:rPr>
          <w:rFonts w:hint="eastAsia"/>
        </w:rPr>
        <w:t>梁的强度包括抗弯强度，抗剪强度，局部承压强度和复杂应力下作用的强度</w:t>
      </w:r>
    </w:p>
    <w:p w14:paraId="12B4422E" w14:textId="15FF5582" w:rsidR="00177FD0" w:rsidRDefault="00000000" w:rsidP="00521791">
      <w:pPr>
        <w:pStyle w:val="a3"/>
        <w:numPr>
          <w:ilvl w:val="0"/>
          <w:numId w:val="12"/>
        </w:numPr>
        <w:ind w:firstLineChars="0"/>
      </w:pPr>
      <w:r>
        <w:rPr>
          <w:rFonts w:hint="eastAsia"/>
        </w:rPr>
        <w:t>梁的整体失稳：在远低于梁的极限强度下，上翼缘受压，下翼缘受拉，当外荷载产生的翼缘压力达到一定值时，上翼缘发生侧向位移，同时带动相连的副板和下翼缘发生侧向位移使整个梁发生整体的弯扭失稳或侧向失稳</w:t>
      </w:r>
    </w:p>
    <w:p w14:paraId="285B93E9" w14:textId="6F3E70BD" w:rsidR="00177FD0" w:rsidRDefault="00000000" w:rsidP="00521791">
      <w:pPr>
        <w:pStyle w:val="a3"/>
        <w:numPr>
          <w:ilvl w:val="0"/>
          <w:numId w:val="12"/>
        </w:numPr>
        <w:ind w:firstLineChars="0"/>
      </w:pPr>
      <w:r>
        <w:rPr>
          <w:rFonts w:hint="eastAsia"/>
        </w:rPr>
        <w:t>如何避免局部失稳：（</w:t>
      </w:r>
      <w:r>
        <w:rPr>
          <w:rFonts w:hint="eastAsia"/>
        </w:rPr>
        <w:t>1</w:t>
      </w:r>
      <w:r>
        <w:rPr>
          <w:rFonts w:hint="eastAsia"/>
        </w:rPr>
        <w:t>）限制板件的宽厚比或高厚比（</w:t>
      </w:r>
      <w:r>
        <w:rPr>
          <w:rFonts w:hint="eastAsia"/>
        </w:rPr>
        <w:t>2</w:t>
      </w:r>
      <w:r>
        <w:rPr>
          <w:rFonts w:hint="eastAsia"/>
        </w:rPr>
        <w:t>）在垂直钢板平面方向设置具有一定高度的加劲肋</w:t>
      </w:r>
    </w:p>
    <w:p w14:paraId="5C462A22" w14:textId="77777777" w:rsidR="00177FD0" w:rsidRDefault="00000000" w:rsidP="00521791">
      <w:pPr>
        <w:numPr>
          <w:ilvl w:val="0"/>
          <w:numId w:val="12"/>
        </w:numPr>
      </w:pPr>
      <w:r>
        <w:rPr>
          <w:rFonts w:hint="eastAsia"/>
        </w:rPr>
        <w:t>梁的失稳形式</w:t>
      </w:r>
    </w:p>
    <w:p w14:paraId="0ACB480D" w14:textId="77777777" w:rsidR="00177FD0" w:rsidRDefault="00000000">
      <w:r>
        <w:rPr>
          <w:noProof/>
        </w:rPr>
        <w:drawing>
          <wp:inline distT="0" distB="0" distL="114300" distR="114300" wp14:anchorId="3D0C5C7A" wp14:editId="1E447D74">
            <wp:extent cx="3066415" cy="2126615"/>
            <wp:effectExtent l="0" t="0" r="12065" b="0"/>
            <wp:docPr id="2" name="图片 2" descr="54BB299055A43AB60F70A2F207DEC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4BB299055A43AB60F70A2F207DECB0C"/>
                    <pic:cNvPicPr>
                      <a:picLocks noChangeAspect="1"/>
                    </pic:cNvPicPr>
                  </pic:nvPicPr>
                  <pic:blipFill>
                    <a:blip r:embed="rId31"/>
                    <a:srcRect t="7241" b="-7647"/>
                    <a:stretch>
                      <a:fillRect/>
                    </a:stretch>
                  </pic:blipFill>
                  <pic:spPr>
                    <a:xfrm>
                      <a:off x="0" y="0"/>
                      <a:ext cx="3066415" cy="2126615"/>
                    </a:xfrm>
                    <a:prstGeom prst="rect">
                      <a:avLst/>
                    </a:prstGeom>
                  </pic:spPr>
                </pic:pic>
              </a:graphicData>
            </a:graphic>
          </wp:inline>
        </w:drawing>
      </w:r>
    </w:p>
    <w:p w14:paraId="3397CB34" w14:textId="61F6B3F8" w:rsidR="00177FD0" w:rsidRDefault="00000000">
      <w:r>
        <w:rPr>
          <w:rFonts w:hint="eastAsia"/>
        </w:rPr>
        <w:lastRenderedPageBreak/>
        <w:t>1</w:t>
      </w:r>
      <w:r w:rsidR="00521791">
        <w:t>3</w:t>
      </w:r>
      <w:r w:rsidR="00521791">
        <w:rPr>
          <w:rFonts w:hint="eastAsia"/>
        </w:rPr>
        <w:t>、</w:t>
      </w:r>
    </w:p>
    <w:p w14:paraId="615B515F" w14:textId="77777777" w:rsidR="00177FD0" w:rsidRDefault="00000000">
      <w:r>
        <w:rPr>
          <w:noProof/>
        </w:rPr>
        <w:drawing>
          <wp:inline distT="0" distB="0" distL="114300" distR="114300" wp14:anchorId="448D8968" wp14:editId="04DD3274">
            <wp:extent cx="3803650" cy="2530475"/>
            <wp:effectExtent l="0" t="0" r="6350" b="14605"/>
            <wp:docPr id="3" name="图片 3" descr="6D5A0FF47183C10DA83D4AAB37647E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D5A0FF47183C10DA83D4AAB37647EE1"/>
                    <pic:cNvPicPr>
                      <a:picLocks noChangeAspect="1"/>
                    </pic:cNvPicPr>
                  </pic:nvPicPr>
                  <pic:blipFill>
                    <a:blip r:embed="rId32"/>
                    <a:srcRect b="-378"/>
                    <a:stretch>
                      <a:fillRect/>
                    </a:stretch>
                  </pic:blipFill>
                  <pic:spPr>
                    <a:xfrm>
                      <a:off x="0" y="0"/>
                      <a:ext cx="3803650" cy="2530475"/>
                    </a:xfrm>
                    <a:prstGeom prst="rect">
                      <a:avLst/>
                    </a:prstGeom>
                  </pic:spPr>
                </pic:pic>
              </a:graphicData>
            </a:graphic>
          </wp:inline>
        </w:drawing>
      </w:r>
    </w:p>
    <w:p w14:paraId="074D8E4B" w14:textId="77777777" w:rsidR="00177FD0" w:rsidRDefault="00177FD0"/>
    <w:p w14:paraId="4558927C" w14:textId="77777777" w:rsidR="00177FD0" w:rsidRDefault="00177FD0"/>
    <w:p w14:paraId="71F88492" w14:textId="77777777" w:rsidR="00177FD0" w:rsidRDefault="00177FD0"/>
    <w:p w14:paraId="6602D9F6" w14:textId="77777777" w:rsidR="00177FD0" w:rsidRDefault="00177FD0">
      <w:pPr>
        <w:rPr>
          <w:rFonts w:ascii="宋体" w:eastAsia="宋体" w:hAnsi="宋体" w:cs="宋体"/>
        </w:rPr>
      </w:pPr>
    </w:p>
    <w:p w14:paraId="16709533" w14:textId="77777777" w:rsidR="00177FD0" w:rsidRDefault="00000000">
      <w:pPr>
        <w:numPr>
          <w:ilvl w:val="0"/>
          <w:numId w:val="10"/>
        </w:numPr>
        <w:rPr>
          <w:rFonts w:ascii="宋体" w:eastAsia="宋体" w:hAnsi="宋体" w:cs="宋体"/>
          <w:b/>
          <w:bCs/>
          <w:sz w:val="28"/>
          <w:szCs w:val="28"/>
        </w:rPr>
      </w:pPr>
      <w:r>
        <w:rPr>
          <w:rFonts w:ascii="宋体" w:eastAsia="宋体" w:hAnsi="宋体" w:cs="宋体" w:hint="eastAsia"/>
          <w:b/>
          <w:bCs/>
          <w:sz w:val="28"/>
          <w:szCs w:val="28"/>
        </w:rPr>
        <w:t>工程结构抗震设计基本知识</w:t>
      </w:r>
    </w:p>
    <w:p w14:paraId="78188F67" w14:textId="77777777" w:rsidR="00177FD0" w:rsidRDefault="00000000">
      <w:pPr>
        <w:rPr>
          <w:rFonts w:ascii="宋体" w:eastAsia="宋体" w:hAnsi="宋体" w:cs="宋体"/>
        </w:rPr>
      </w:pPr>
      <w:r>
        <w:rPr>
          <w:rFonts w:ascii="宋体" w:eastAsia="宋体" w:hAnsi="宋体" w:cs="宋体" w:hint="eastAsia"/>
        </w:rPr>
        <w:t>1、地震：由于地质构造作用引起的地面震动</w:t>
      </w:r>
    </w:p>
    <w:p w14:paraId="6142665D" w14:textId="77777777" w:rsidR="00177FD0" w:rsidRDefault="00000000">
      <w:pPr>
        <w:rPr>
          <w:rFonts w:ascii="宋体" w:eastAsia="宋体" w:hAnsi="宋体" w:cs="宋体"/>
        </w:rPr>
      </w:pPr>
      <w:r>
        <w:rPr>
          <w:rFonts w:ascii="宋体" w:eastAsia="宋体" w:hAnsi="宋体" w:cs="宋体" w:hint="eastAsia"/>
        </w:rPr>
        <w:t>2、震源：在地层构造运动中，由于发生比较剧烈的破坏性变动，并从这里释放大量的能量，从而引起地震的这个区域</w:t>
      </w:r>
    </w:p>
    <w:p w14:paraId="4B5DF90B" w14:textId="77777777" w:rsidR="00177FD0" w:rsidRDefault="00000000">
      <w:pPr>
        <w:rPr>
          <w:rFonts w:ascii="宋体" w:eastAsia="宋体" w:hAnsi="宋体" w:cs="宋体"/>
        </w:rPr>
      </w:pPr>
      <w:r>
        <w:rPr>
          <w:rFonts w:ascii="宋体" w:eastAsia="宋体" w:hAnsi="宋体" w:cs="宋体" w:hint="eastAsia"/>
        </w:rPr>
        <w:t>3、震中：震源在地面上的投影</w:t>
      </w:r>
    </w:p>
    <w:p w14:paraId="6F27ED1D" w14:textId="77777777" w:rsidR="00177FD0" w:rsidRDefault="00000000">
      <w:pPr>
        <w:rPr>
          <w:rFonts w:ascii="宋体" w:eastAsia="宋体" w:hAnsi="宋体" w:cs="宋体"/>
        </w:rPr>
      </w:pPr>
      <w:r>
        <w:rPr>
          <w:rFonts w:ascii="宋体" w:eastAsia="宋体" w:hAnsi="宋体" w:cs="宋体" w:hint="eastAsia"/>
        </w:rPr>
        <w:t>4、震源深度：震中与震源之间的距离</w:t>
      </w:r>
    </w:p>
    <w:p w14:paraId="69C074BB" w14:textId="77777777" w:rsidR="00177FD0" w:rsidRDefault="00000000">
      <w:pPr>
        <w:rPr>
          <w:rFonts w:ascii="宋体" w:eastAsia="宋体" w:hAnsi="宋体" w:cs="宋体"/>
        </w:rPr>
      </w:pPr>
      <w:r>
        <w:rPr>
          <w:rFonts w:ascii="宋体" w:eastAsia="宋体" w:hAnsi="宋体" w:cs="宋体" w:hint="eastAsia"/>
        </w:rPr>
        <w:t>5、浅源地震：震源深度小于60km的</w:t>
      </w:r>
    </w:p>
    <w:p w14:paraId="174B2C3D" w14:textId="77777777" w:rsidR="00177FD0" w:rsidRDefault="00000000">
      <w:pPr>
        <w:rPr>
          <w:rFonts w:ascii="宋体" w:eastAsia="宋体" w:hAnsi="宋体" w:cs="宋体"/>
        </w:rPr>
      </w:pPr>
      <w:r>
        <w:rPr>
          <w:rFonts w:ascii="宋体" w:eastAsia="宋体" w:hAnsi="宋体" w:cs="宋体" w:hint="eastAsia"/>
        </w:rPr>
        <w:t>6、深源地震：震源深度大于300km</w:t>
      </w:r>
    </w:p>
    <w:p w14:paraId="39ECCEC4" w14:textId="77777777" w:rsidR="00177FD0" w:rsidRDefault="00000000">
      <w:pPr>
        <w:rPr>
          <w:rFonts w:ascii="宋体" w:eastAsia="宋体" w:hAnsi="宋体" w:cs="宋体"/>
        </w:rPr>
      </w:pPr>
      <w:r>
        <w:rPr>
          <w:rFonts w:ascii="宋体" w:eastAsia="宋体" w:hAnsi="宋体" w:cs="宋体" w:hint="eastAsia"/>
        </w:rPr>
        <w:t>7、震中距：建筑物与震中的距离</w:t>
      </w:r>
    </w:p>
    <w:p w14:paraId="4CC50E4B" w14:textId="77777777" w:rsidR="00177FD0" w:rsidRDefault="00000000">
      <w:pPr>
        <w:rPr>
          <w:rFonts w:ascii="宋体" w:eastAsia="宋体" w:hAnsi="宋体" w:cs="宋体"/>
        </w:rPr>
      </w:pPr>
      <w:r>
        <w:rPr>
          <w:rFonts w:ascii="宋体" w:eastAsia="宋体" w:hAnsi="宋体" w:cs="宋体" w:hint="eastAsia"/>
        </w:rPr>
        <w:t>8、震源距：建筑物与震源的距离</w:t>
      </w:r>
    </w:p>
    <w:p w14:paraId="3EC22BF6" w14:textId="77777777" w:rsidR="00177FD0" w:rsidRDefault="00000000">
      <w:pPr>
        <w:rPr>
          <w:rFonts w:ascii="宋体" w:eastAsia="宋体" w:hAnsi="宋体" w:cs="宋体"/>
        </w:rPr>
      </w:pPr>
      <w:r>
        <w:rPr>
          <w:rFonts w:ascii="宋体" w:eastAsia="宋体" w:hAnsi="宋体" w:cs="宋体" w:hint="eastAsia"/>
        </w:rPr>
        <w:t>9、极震区或震中区：震中附近震动最剧烈，一般也就把破坏最严重的地区，叫做极震区或震中区</w:t>
      </w:r>
    </w:p>
    <w:p w14:paraId="3A1D589B" w14:textId="77777777" w:rsidR="00177FD0" w:rsidRDefault="00000000">
      <w:pPr>
        <w:rPr>
          <w:rFonts w:ascii="宋体" w:eastAsia="宋体" w:hAnsi="宋体" w:cs="宋体"/>
        </w:rPr>
      </w:pPr>
      <w:r>
        <w:rPr>
          <w:rFonts w:ascii="宋体" w:eastAsia="宋体" w:hAnsi="宋体" w:cs="宋体" w:hint="eastAsia"/>
        </w:rPr>
        <w:t>10、等震线：在地面，把震级相同的地区用线连起来，这条线叫等震线</w:t>
      </w:r>
    </w:p>
    <w:p w14:paraId="12DCFCCA" w14:textId="77777777" w:rsidR="00177FD0" w:rsidRDefault="00000000">
      <w:pPr>
        <w:rPr>
          <w:rFonts w:ascii="宋体" w:eastAsia="宋体" w:hAnsi="宋体" w:cs="宋体"/>
        </w:rPr>
      </w:pPr>
      <w:r>
        <w:rPr>
          <w:rFonts w:ascii="宋体" w:eastAsia="宋体" w:hAnsi="宋体" w:cs="宋体" w:hint="eastAsia"/>
        </w:rPr>
        <w:t>11、震级：衡量地震能量大小的概念（震级越大，地震能力越大）</w:t>
      </w:r>
    </w:p>
    <w:p w14:paraId="42DA99FD" w14:textId="77777777" w:rsidR="00177FD0" w:rsidRDefault="00000000">
      <w:pPr>
        <w:rPr>
          <w:rFonts w:ascii="宋体" w:eastAsia="宋体" w:hAnsi="宋体" w:cs="宋体"/>
        </w:rPr>
      </w:pPr>
      <w:r>
        <w:rPr>
          <w:rFonts w:ascii="宋体" w:eastAsia="宋体" w:hAnsi="宋体" w:cs="宋体" w:hint="eastAsia"/>
        </w:rPr>
        <w:t>12、地震烈度：指某一地区的地面及房屋建筑等遭受到一次地震影响的强弱程度</w:t>
      </w:r>
    </w:p>
    <w:p w14:paraId="5752591F" w14:textId="77777777" w:rsidR="00177FD0" w:rsidRDefault="00000000">
      <w:pPr>
        <w:rPr>
          <w:rFonts w:ascii="宋体" w:eastAsia="宋体" w:hAnsi="宋体" w:cs="宋体"/>
        </w:rPr>
      </w:pPr>
      <w:r>
        <w:rPr>
          <w:rFonts w:ascii="宋体" w:eastAsia="宋体" w:hAnsi="宋体" w:cs="宋体" w:hint="eastAsia"/>
        </w:rPr>
        <w:t>一个地区的基本烈度是指该地区在设计基准期50年内，一般场地条件下，可能遭遇超越概率为10％的地震烈度</w:t>
      </w:r>
    </w:p>
    <w:p w14:paraId="0D31EEC7" w14:textId="77777777" w:rsidR="00177FD0" w:rsidRDefault="00000000">
      <w:pPr>
        <w:rPr>
          <w:rFonts w:ascii="宋体" w:eastAsia="宋体" w:hAnsi="宋体" w:cs="宋体"/>
        </w:rPr>
      </w:pPr>
      <w:r>
        <w:rPr>
          <w:rFonts w:ascii="宋体" w:eastAsia="宋体" w:hAnsi="宋体" w:cs="宋体" w:hint="eastAsia"/>
        </w:rPr>
        <w:t>在设计基准期50年内超越概率为63.2％多遇烈度，基本烈度的超越概率为10％，大震（即罕遇烈度），超越概率为2％左右</w:t>
      </w:r>
    </w:p>
    <w:p w14:paraId="4FA20D14" w14:textId="77777777" w:rsidR="00177FD0" w:rsidRDefault="00000000">
      <w:pPr>
        <w:rPr>
          <w:rFonts w:ascii="宋体" w:eastAsia="宋体" w:hAnsi="宋体" w:cs="宋体"/>
        </w:rPr>
      </w:pPr>
      <w:r>
        <w:rPr>
          <w:rFonts w:ascii="宋体" w:eastAsia="宋体" w:hAnsi="宋体" w:cs="宋体" w:hint="eastAsia"/>
        </w:rPr>
        <w:t>13、多遇烈度，即小震烈度，称为第一水准烈度；基本烈度即全国地震烈度区划图所规定的烈度（中震），称为第二水准烈度；罕遇烈度，即大震烈度，称为第三水准烈度。</w:t>
      </w:r>
    </w:p>
    <w:p w14:paraId="16DC885E" w14:textId="77777777" w:rsidR="00177FD0" w:rsidRDefault="00000000">
      <w:pPr>
        <w:rPr>
          <w:rFonts w:ascii="宋体" w:eastAsia="宋体" w:hAnsi="宋体" w:cs="宋体"/>
        </w:rPr>
      </w:pPr>
      <w:r>
        <w:rPr>
          <w:rFonts w:ascii="宋体" w:eastAsia="宋体" w:hAnsi="宋体" w:cs="宋体" w:hint="eastAsia"/>
        </w:rPr>
        <w:t>14、所谓次生灾害，是指地震时间产生的灾害，如火灾、水灾、污染、瘟疫、海啸等。</w:t>
      </w:r>
    </w:p>
    <w:p w14:paraId="2568384B" w14:textId="77777777" w:rsidR="00177FD0" w:rsidRDefault="00000000">
      <w:pPr>
        <w:rPr>
          <w:rFonts w:ascii="宋体" w:eastAsia="宋体" w:hAnsi="宋体" w:cs="宋体"/>
        </w:rPr>
      </w:pPr>
      <w:r>
        <w:rPr>
          <w:rFonts w:ascii="宋体" w:eastAsia="宋体" w:hAnsi="宋体" w:cs="宋体" w:hint="eastAsia"/>
        </w:rPr>
        <w:t>15根据建筑物的重要性将建筑分为四类：⑴特殊设防类, 甲⑵重点设防类，乙⑶标准设防类，丙⑷适度设防类，丁</w:t>
      </w:r>
    </w:p>
    <w:p w14:paraId="2A446D4A" w14:textId="77777777" w:rsidR="00177FD0" w:rsidRDefault="00000000">
      <w:pPr>
        <w:rPr>
          <w:rFonts w:ascii="宋体" w:eastAsia="宋体" w:hAnsi="宋体" w:cs="宋体"/>
        </w:rPr>
      </w:pPr>
      <w:r>
        <w:rPr>
          <w:rFonts w:ascii="宋体" w:eastAsia="宋体" w:hAnsi="宋体" w:cs="宋体" w:hint="eastAsia"/>
        </w:rPr>
        <w:t>16、抗震设防的一般目标为三水准设防目标：第一水准、第二水准、第三水准。</w:t>
      </w:r>
    </w:p>
    <w:p w14:paraId="57917B11" w14:textId="77777777" w:rsidR="00560001" w:rsidRDefault="00000000">
      <w:pPr>
        <w:rPr>
          <w:rFonts w:ascii="宋体" w:eastAsia="宋体" w:hAnsi="宋体" w:cs="宋体"/>
        </w:rPr>
      </w:pPr>
      <w:r>
        <w:rPr>
          <w:rFonts w:ascii="宋体" w:eastAsia="宋体" w:hAnsi="宋体" w:cs="宋体" w:hint="eastAsia"/>
        </w:rPr>
        <w:lastRenderedPageBreak/>
        <w:t>17、概括地说，抗震设防的一般目标是：</w:t>
      </w:r>
    </w:p>
    <w:p w14:paraId="01D95FE8" w14:textId="77777777" w:rsidR="00560001" w:rsidRDefault="00560001">
      <w:pPr>
        <w:rPr>
          <w:rFonts w:ascii="宋体" w:eastAsia="宋体" w:hAnsi="宋体" w:cs="宋体"/>
        </w:rPr>
      </w:pPr>
      <w:r>
        <w:rPr>
          <w:rFonts w:ascii="宋体" w:eastAsia="宋体" w:hAnsi="宋体" w:cs="宋体" w:hint="eastAsia"/>
        </w:rPr>
        <w:t xml:space="preserve">当遭到多遇的、低于本地区设防烈度的地震影响时，建筑物一般不受损坏或不需修理仍可继续使用 </w:t>
      </w:r>
      <w:r w:rsidR="00000000" w:rsidRPr="00560001">
        <w:rPr>
          <w:rFonts w:ascii="宋体" w:eastAsia="宋体" w:hAnsi="宋体" w:cs="宋体" w:hint="eastAsia"/>
          <w:color w:val="FF0000"/>
        </w:rPr>
        <w:t>小震不坏</w:t>
      </w:r>
    </w:p>
    <w:p w14:paraId="2982B647" w14:textId="77777777" w:rsidR="00560001" w:rsidRDefault="00560001">
      <w:pPr>
        <w:rPr>
          <w:rFonts w:ascii="宋体" w:eastAsia="宋体" w:hAnsi="宋体" w:cs="宋体"/>
        </w:rPr>
      </w:pPr>
      <w:r>
        <w:rPr>
          <w:rFonts w:ascii="宋体" w:eastAsia="宋体" w:hAnsi="宋体" w:cs="宋体" w:hint="eastAsia"/>
        </w:rPr>
        <w:t xml:space="preserve">当遭受到本地区设防烈度的地震影响时，建筑物可能有一定的损坏，经过一般修理或者不需修理仍然可以使用 </w:t>
      </w:r>
      <w:r w:rsidR="00000000" w:rsidRPr="00560001">
        <w:rPr>
          <w:rFonts w:ascii="宋体" w:eastAsia="宋体" w:hAnsi="宋体" w:cs="宋体" w:hint="eastAsia"/>
          <w:color w:val="FF0000"/>
        </w:rPr>
        <w:t>中震可修</w:t>
      </w:r>
    </w:p>
    <w:p w14:paraId="1E2173C5" w14:textId="6E99171B" w:rsidR="00177FD0" w:rsidRDefault="00560001">
      <w:pPr>
        <w:rPr>
          <w:rFonts w:ascii="宋体" w:eastAsia="宋体" w:hAnsi="宋体" w:cs="宋体"/>
        </w:rPr>
      </w:pPr>
      <w:r>
        <w:rPr>
          <w:rFonts w:ascii="宋体" w:eastAsia="宋体" w:hAnsi="宋体" w:cs="宋体" w:hint="eastAsia"/>
        </w:rPr>
        <w:t>当遭受到高于预估的本地区设防烈度的罕遇地震影响时</w:t>
      </w:r>
      <w:r w:rsidR="00000000">
        <w:rPr>
          <w:rFonts w:ascii="宋体" w:eastAsia="宋体" w:hAnsi="宋体" w:cs="宋体" w:hint="eastAsia"/>
        </w:rPr>
        <w:t>，</w:t>
      </w:r>
      <w:r>
        <w:rPr>
          <w:rFonts w:ascii="宋体" w:eastAsia="宋体" w:hAnsi="宋体" w:cs="宋体" w:hint="eastAsia"/>
        </w:rPr>
        <w:t xml:space="preserve">建筑物不致倒塌或发生危及人类生命的严重破坏 </w:t>
      </w:r>
      <w:r w:rsidR="00000000" w:rsidRPr="00560001">
        <w:rPr>
          <w:rFonts w:ascii="宋体" w:eastAsia="宋体" w:hAnsi="宋体" w:cs="宋体" w:hint="eastAsia"/>
          <w:color w:val="FF0000"/>
        </w:rPr>
        <w:t>大震不倒</w:t>
      </w:r>
      <w:r w:rsidR="00000000">
        <w:rPr>
          <w:rFonts w:ascii="宋体" w:eastAsia="宋体" w:hAnsi="宋体" w:cs="宋体" w:hint="eastAsia"/>
        </w:rPr>
        <w:t>。</w:t>
      </w:r>
    </w:p>
    <w:p w14:paraId="046315C6" w14:textId="77777777" w:rsidR="00177FD0" w:rsidRDefault="00000000">
      <w:pPr>
        <w:rPr>
          <w:rFonts w:ascii="宋体" w:eastAsia="宋体" w:hAnsi="宋体" w:cs="宋体"/>
        </w:rPr>
      </w:pPr>
      <w:r>
        <w:rPr>
          <w:rFonts w:ascii="宋体" w:eastAsia="宋体" w:hAnsi="宋体" w:cs="宋体" w:hint="eastAsia"/>
        </w:rPr>
        <w:t>18、建筑场地⑴宜选择对建筑抗震有利地段，如开阔平坦的坚硬场地土或密实均匀的中硬场地土等地段⑵宜避开对建筑抗震不利地段，如软弱场地土、易液化土、条状突出的山嘴、高耸孤立的山丘、非岩质的陡坡、采空区、河岸和边坡边缘...</w:t>
      </w:r>
    </w:p>
    <w:p w14:paraId="68471229" w14:textId="77777777" w:rsidR="00177FD0" w:rsidRDefault="00000000">
      <w:pPr>
        <w:ind w:firstLineChars="200" w:firstLine="420"/>
        <w:rPr>
          <w:rFonts w:ascii="宋体" w:eastAsia="宋体" w:hAnsi="宋体" w:cs="宋体"/>
        </w:rPr>
      </w:pPr>
      <w:r>
        <w:rPr>
          <w:rFonts w:ascii="宋体" w:eastAsia="宋体" w:hAnsi="宋体" w:cs="宋体" w:hint="eastAsia"/>
        </w:rPr>
        <w:t>不应在危险地段建造甲、乙、丙类建筑，例如地震时可能发生滑坡、崩塌、地陷、地裂、泥石流等地段。</w:t>
      </w:r>
    </w:p>
    <w:p w14:paraId="0990A8CE" w14:textId="77777777" w:rsidR="00177FD0" w:rsidRDefault="00000000">
      <w:pPr>
        <w:rPr>
          <w:rFonts w:ascii="宋体" w:eastAsia="宋体" w:hAnsi="宋体" w:cs="宋体"/>
        </w:rPr>
      </w:pPr>
      <w:r>
        <w:rPr>
          <w:rFonts w:ascii="宋体" w:eastAsia="宋体" w:hAnsi="宋体" w:cs="宋体" w:hint="eastAsia"/>
        </w:rPr>
        <w:t>19、砌体结构构造措施：钢筋混凝土构造柱、设置圈梁、墙体间的拉接、楼（屋）盖的整体性。</w:t>
      </w:r>
    </w:p>
    <w:p w14:paraId="0DA8AE9F" w14:textId="77777777" w:rsidR="00177FD0" w:rsidRDefault="00000000">
      <w:pPr>
        <w:rPr>
          <w:rFonts w:ascii="宋体" w:eastAsia="宋体" w:hAnsi="宋体" w:cs="宋体"/>
        </w:rPr>
      </w:pPr>
      <w:r>
        <w:rPr>
          <w:rFonts w:ascii="宋体" w:eastAsia="宋体" w:hAnsi="宋体" w:cs="宋体" w:hint="eastAsia"/>
        </w:rPr>
        <w:t>20、楼梯间的抗震要求P356</w:t>
      </w:r>
    </w:p>
    <w:p w14:paraId="1B3FBDB1" w14:textId="77777777" w:rsidR="00177FD0" w:rsidRDefault="00000000">
      <w:pPr>
        <w:rPr>
          <w:rFonts w:ascii="宋体" w:eastAsia="宋体" w:hAnsi="宋体" w:cs="宋体"/>
        </w:rPr>
      </w:pPr>
      <w:r>
        <w:rPr>
          <w:rFonts w:ascii="宋体" w:eastAsia="宋体" w:hAnsi="宋体" w:cs="宋体" w:hint="eastAsia"/>
        </w:rPr>
        <w:t>21、框架结构抗震设计因素⑴结构类型⑵建筑高度⑶抗震设防烈度⑷抗震设防分类</w:t>
      </w:r>
    </w:p>
    <w:p w14:paraId="775CDE0E" w14:textId="77777777" w:rsidR="00177FD0" w:rsidRDefault="00000000">
      <w:pPr>
        <w:rPr>
          <w:rFonts w:ascii="宋体" w:eastAsia="宋体" w:hAnsi="宋体" w:cs="宋体"/>
        </w:rPr>
      </w:pPr>
      <w:r>
        <w:rPr>
          <w:rFonts w:ascii="宋体" w:eastAsia="宋体" w:hAnsi="宋体" w:cs="宋体" w:hint="eastAsia"/>
        </w:rPr>
        <w:t>22、抗震等级分为四级，其中一级代表最高要求的抗震等级。</w:t>
      </w:r>
    </w:p>
    <w:p w14:paraId="40BFA61D" w14:textId="77777777" w:rsidR="00177FD0" w:rsidRDefault="00000000">
      <w:pPr>
        <w:rPr>
          <w:rFonts w:ascii="宋体" w:eastAsia="宋体" w:hAnsi="宋体" w:cs="宋体"/>
        </w:rPr>
      </w:pPr>
      <w:r>
        <w:rPr>
          <w:rFonts w:ascii="宋体" w:eastAsia="宋体" w:hAnsi="宋体" w:cs="宋体" w:hint="eastAsia"/>
        </w:rPr>
        <w:t>23、框架梁：⑴最小梁截面尺寸⑵最小和最大纵向配筋率⑶加密箍筋</w:t>
      </w:r>
    </w:p>
    <w:p w14:paraId="13547716" w14:textId="6D684CBC" w:rsidR="00177FD0" w:rsidRDefault="00000000">
      <w:pPr>
        <w:rPr>
          <w:rFonts w:ascii="宋体" w:eastAsia="宋体" w:hAnsi="宋体" w:cs="宋体"/>
        </w:rPr>
      </w:pPr>
      <w:r>
        <w:rPr>
          <w:rFonts w:ascii="宋体" w:eastAsia="宋体" w:hAnsi="宋体" w:cs="宋体" w:hint="eastAsia"/>
        </w:rPr>
        <w:t>24、框架抗震的设计原则：强剪弱弯</w:t>
      </w:r>
      <w:r w:rsidR="0076738E">
        <w:rPr>
          <w:rFonts w:ascii="宋体" w:eastAsia="宋体" w:hAnsi="宋体" w:cs="宋体" w:hint="eastAsia"/>
        </w:rPr>
        <w:t>（设置加密区）</w:t>
      </w:r>
      <w:r>
        <w:rPr>
          <w:rFonts w:ascii="宋体" w:eastAsia="宋体" w:hAnsi="宋体" w:cs="宋体" w:hint="eastAsia"/>
        </w:rPr>
        <w:t>、强柱弱梁（概念）</w:t>
      </w:r>
      <w:r w:rsidR="0076738E">
        <w:rPr>
          <w:rFonts w:ascii="宋体" w:eastAsia="宋体" w:hAnsi="宋体" w:cs="宋体" w:hint="eastAsia"/>
        </w:rPr>
        <w:t>P</w:t>
      </w:r>
      <w:r w:rsidR="0076738E">
        <w:rPr>
          <w:rFonts w:ascii="宋体" w:eastAsia="宋体" w:hAnsi="宋体" w:cs="宋体"/>
        </w:rPr>
        <w:t>359</w:t>
      </w:r>
    </w:p>
    <w:p w14:paraId="2A694496" w14:textId="77777777" w:rsidR="00177FD0" w:rsidRDefault="00000000">
      <w:pPr>
        <w:rPr>
          <w:rFonts w:ascii="宋体" w:eastAsia="宋体" w:hAnsi="宋体" w:cs="宋体"/>
        </w:rPr>
      </w:pPr>
      <w:r>
        <w:rPr>
          <w:rFonts w:ascii="宋体" w:eastAsia="宋体" w:hAnsi="宋体" w:cs="宋体" w:hint="eastAsia"/>
        </w:rPr>
        <w:t>25、框架柱：⑴梁截面尺寸⑵纵向配钢筋⑶加密箍筋⑷钢筋锚固</w:t>
      </w:r>
    </w:p>
    <w:p w14:paraId="2378EDCF" w14:textId="77777777" w:rsidR="00177FD0" w:rsidRDefault="00000000">
      <w:pPr>
        <w:rPr>
          <w:rFonts w:ascii="宋体" w:eastAsia="宋体" w:hAnsi="宋体" w:cs="宋体"/>
          <w:color w:val="FF0000"/>
        </w:rPr>
      </w:pPr>
      <w:r>
        <w:rPr>
          <w:rFonts w:ascii="宋体" w:eastAsia="宋体" w:hAnsi="宋体" w:cs="宋体" w:hint="eastAsia"/>
          <w:color w:val="FF0000"/>
        </w:rPr>
        <w:t>25.抗震等级因素：结构类型，高度，设防烈度，建筑物重要性</w:t>
      </w:r>
    </w:p>
    <w:p w14:paraId="312981D6" w14:textId="42AA61EC" w:rsidR="0076738E" w:rsidRDefault="0076738E">
      <w:pPr>
        <w:rPr>
          <w:rFonts w:ascii="宋体" w:eastAsia="宋体" w:hAnsi="宋体" w:cs="宋体" w:hint="eastAsia"/>
        </w:rPr>
      </w:pPr>
      <w:r>
        <w:rPr>
          <w:rFonts w:ascii="宋体" w:eastAsia="宋体" w:hAnsi="宋体" w:cs="宋体" w:hint="eastAsia"/>
          <w:color w:val="FF0000"/>
        </w:rPr>
        <w:t>P</w:t>
      </w:r>
      <w:r>
        <w:rPr>
          <w:rFonts w:ascii="宋体" w:eastAsia="宋体" w:hAnsi="宋体" w:cs="宋体"/>
          <w:color w:val="FF0000"/>
        </w:rPr>
        <w:t>364</w:t>
      </w:r>
    </w:p>
    <w:p w14:paraId="7147E454" w14:textId="77777777" w:rsidR="00177FD0" w:rsidRDefault="00177FD0"/>
    <w:sectPr w:rsidR="00177F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960620"/>
    <w:multiLevelType w:val="singleLevel"/>
    <w:tmpl w:val="87960620"/>
    <w:lvl w:ilvl="0">
      <w:start w:val="1"/>
      <w:numFmt w:val="decimal"/>
      <w:suff w:val="nothing"/>
      <w:lvlText w:val="%1、"/>
      <w:lvlJc w:val="left"/>
    </w:lvl>
  </w:abstractNum>
  <w:abstractNum w:abstractNumId="1" w15:restartNumberingAfterBreak="0">
    <w:nsid w:val="8AAA9E57"/>
    <w:multiLevelType w:val="singleLevel"/>
    <w:tmpl w:val="8AAA9E57"/>
    <w:lvl w:ilvl="0">
      <w:start w:val="9"/>
      <w:numFmt w:val="chineseCounting"/>
      <w:suff w:val="space"/>
      <w:lvlText w:val="第%1章"/>
      <w:lvlJc w:val="left"/>
      <w:pPr>
        <w:ind w:left="0"/>
      </w:pPr>
      <w:rPr>
        <w:rFonts w:hint="eastAsia"/>
      </w:rPr>
    </w:lvl>
  </w:abstractNum>
  <w:abstractNum w:abstractNumId="2" w15:restartNumberingAfterBreak="0">
    <w:nsid w:val="071D1C2F"/>
    <w:multiLevelType w:val="singleLevel"/>
    <w:tmpl w:val="071D1C2F"/>
    <w:lvl w:ilvl="0">
      <w:start w:val="1"/>
      <w:numFmt w:val="decimal"/>
      <w:suff w:val="nothing"/>
      <w:lvlText w:val="（%1）"/>
      <w:lvlJc w:val="left"/>
    </w:lvl>
  </w:abstractNum>
  <w:abstractNum w:abstractNumId="3" w15:restartNumberingAfterBreak="0">
    <w:nsid w:val="13D74A14"/>
    <w:multiLevelType w:val="hybridMultilevel"/>
    <w:tmpl w:val="332A42FC"/>
    <w:lvl w:ilvl="0" w:tplc="071D1C2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67C3CF0"/>
    <w:multiLevelType w:val="singleLevel"/>
    <w:tmpl w:val="267C3CF0"/>
    <w:lvl w:ilvl="0">
      <w:start w:val="3"/>
      <w:numFmt w:val="decimal"/>
      <w:suff w:val="nothing"/>
      <w:lvlText w:val="%1、"/>
      <w:lvlJc w:val="left"/>
    </w:lvl>
  </w:abstractNum>
  <w:abstractNum w:abstractNumId="5" w15:restartNumberingAfterBreak="0">
    <w:nsid w:val="3134A6D5"/>
    <w:multiLevelType w:val="singleLevel"/>
    <w:tmpl w:val="3134A6D5"/>
    <w:lvl w:ilvl="0">
      <w:start w:val="1"/>
      <w:numFmt w:val="decimal"/>
      <w:suff w:val="nothing"/>
      <w:lvlText w:val="（%1）"/>
      <w:lvlJc w:val="left"/>
    </w:lvl>
  </w:abstractNum>
  <w:abstractNum w:abstractNumId="6" w15:restartNumberingAfterBreak="0">
    <w:nsid w:val="4CF025AC"/>
    <w:multiLevelType w:val="singleLevel"/>
    <w:tmpl w:val="4CF025AC"/>
    <w:lvl w:ilvl="0">
      <w:start w:val="1"/>
      <w:numFmt w:val="decimal"/>
      <w:suff w:val="space"/>
      <w:lvlText w:val="第%1章"/>
      <w:lvlJc w:val="left"/>
      <w:rPr>
        <w:rFonts w:hint="default"/>
        <w:b/>
        <w:bCs/>
        <w:sz w:val="28"/>
        <w:szCs w:val="28"/>
      </w:rPr>
    </w:lvl>
  </w:abstractNum>
  <w:abstractNum w:abstractNumId="7" w15:restartNumberingAfterBreak="0">
    <w:nsid w:val="4DD242F9"/>
    <w:multiLevelType w:val="singleLevel"/>
    <w:tmpl w:val="4DD242F9"/>
    <w:lvl w:ilvl="0">
      <w:start w:val="1"/>
      <w:numFmt w:val="chineseCounting"/>
      <w:suff w:val="nothing"/>
      <w:lvlText w:val="%1、"/>
      <w:lvlJc w:val="left"/>
      <w:rPr>
        <w:rFonts w:hint="eastAsia"/>
      </w:rPr>
    </w:lvl>
  </w:abstractNum>
  <w:abstractNum w:abstractNumId="8" w15:restartNumberingAfterBreak="0">
    <w:nsid w:val="52F13C86"/>
    <w:multiLevelType w:val="hybridMultilevel"/>
    <w:tmpl w:val="F968954A"/>
    <w:lvl w:ilvl="0" w:tplc="CDCE1494">
      <w:start w:val="10"/>
      <w:numFmt w:val="decimal"/>
      <w:lvlText w:val="%1、"/>
      <w:lvlJc w:val="left"/>
      <w:pPr>
        <w:ind w:left="408" w:hanging="40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C35671E"/>
    <w:multiLevelType w:val="singleLevel"/>
    <w:tmpl w:val="7C35671E"/>
    <w:lvl w:ilvl="0">
      <w:start w:val="12"/>
      <w:numFmt w:val="decimal"/>
      <w:suff w:val="space"/>
      <w:lvlText w:val="第%1章"/>
      <w:lvlJc w:val="left"/>
    </w:lvl>
  </w:abstractNum>
  <w:abstractNum w:abstractNumId="10" w15:restartNumberingAfterBreak="0">
    <w:nsid w:val="7C56EE7C"/>
    <w:multiLevelType w:val="singleLevel"/>
    <w:tmpl w:val="7C56EE7C"/>
    <w:lvl w:ilvl="0">
      <w:start w:val="1"/>
      <w:numFmt w:val="decimal"/>
      <w:suff w:val="nothing"/>
      <w:lvlText w:val="（%1）"/>
      <w:lvlJc w:val="left"/>
    </w:lvl>
  </w:abstractNum>
  <w:abstractNum w:abstractNumId="11" w15:restartNumberingAfterBreak="0">
    <w:nsid w:val="7CCC2CD8"/>
    <w:multiLevelType w:val="singleLevel"/>
    <w:tmpl w:val="7CCC2CD8"/>
    <w:lvl w:ilvl="0">
      <w:start w:val="9"/>
      <w:numFmt w:val="decimal"/>
      <w:suff w:val="nothing"/>
      <w:lvlText w:val="%1、"/>
      <w:lvlJc w:val="left"/>
    </w:lvl>
  </w:abstractNum>
  <w:num w:numId="1" w16cid:durableId="298649361">
    <w:abstractNumId w:val="7"/>
  </w:num>
  <w:num w:numId="2" w16cid:durableId="1602451268">
    <w:abstractNumId w:val="6"/>
  </w:num>
  <w:num w:numId="3" w16cid:durableId="1221356424">
    <w:abstractNumId w:val="2"/>
  </w:num>
  <w:num w:numId="4" w16cid:durableId="552430212">
    <w:abstractNumId w:val="4"/>
  </w:num>
  <w:num w:numId="5" w16cid:durableId="122895181">
    <w:abstractNumId w:val="1"/>
  </w:num>
  <w:num w:numId="6" w16cid:durableId="1184246251">
    <w:abstractNumId w:val="0"/>
  </w:num>
  <w:num w:numId="7" w16cid:durableId="1169716811">
    <w:abstractNumId w:val="10"/>
  </w:num>
  <w:num w:numId="8" w16cid:durableId="1624267057">
    <w:abstractNumId w:val="5"/>
  </w:num>
  <w:num w:numId="9" w16cid:durableId="1794252757">
    <w:abstractNumId w:val="11"/>
  </w:num>
  <w:num w:numId="10" w16cid:durableId="1845705335">
    <w:abstractNumId w:val="9"/>
  </w:num>
  <w:num w:numId="11" w16cid:durableId="1895506165">
    <w:abstractNumId w:val="3"/>
  </w:num>
  <w:num w:numId="12" w16cid:durableId="18325280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FD0"/>
    <w:rsid w:val="00177FD0"/>
    <w:rsid w:val="00521791"/>
    <w:rsid w:val="00560001"/>
    <w:rsid w:val="0076738E"/>
    <w:rsid w:val="00875534"/>
    <w:rsid w:val="00967B86"/>
    <w:rsid w:val="00A42C2B"/>
    <w:rsid w:val="00CA2F23"/>
    <w:rsid w:val="00DB6275"/>
    <w:rsid w:val="00EC0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30364D4"/>
  <w15:docId w15:val="{41D5EC39-CB8C-4239-AF60-B02E022ED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EC096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ustomXml" Target="ink/ink7.xml"/><Relationship Id="rId26" Type="http://schemas.openxmlformats.org/officeDocument/2006/relationships/customXml" Target="ink/ink11.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customXml" Target="ink/ink4.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ink/ink6.xml"/><Relationship Id="rId20" Type="http://schemas.openxmlformats.org/officeDocument/2006/relationships/customXml" Target="ink/ink8.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24" Type="http://schemas.openxmlformats.org/officeDocument/2006/relationships/customXml" Target="ink/ink10.xml"/><Relationship Id="rId32"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customXml" Target="ink/ink12.xml"/><Relationship Id="rId10" Type="http://schemas.openxmlformats.org/officeDocument/2006/relationships/customXml" Target="ink/ink3.xml"/><Relationship Id="rId19" Type="http://schemas.openxmlformats.org/officeDocument/2006/relationships/image" Target="media/image7.png"/><Relationship Id="rId31"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5.xml"/><Relationship Id="rId22" Type="http://schemas.openxmlformats.org/officeDocument/2006/relationships/customXml" Target="ink/ink9.xml"/><Relationship Id="rId27" Type="http://schemas.openxmlformats.org/officeDocument/2006/relationships/image" Target="media/image11.png"/><Relationship Id="rId30" Type="http://schemas.openxmlformats.org/officeDocument/2006/relationships/image" Target="media/image13.jpeg"/><Relationship Id="rId8"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6" units="1/cm"/>
          <inkml:channelProperty channel="Y" name="resolution" value="28.34646" units="1/cm"/>
          <inkml:channelProperty channel="F" name="resolution" value="1" units="1/dev"/>
        </inkml:channelProperties>
      </inkml:inkSource>
      <inkml:timestamp xml:id="ts0" timeString="2022-12-09T13:13:20"/>
    </inkml:context>
    <inkml:brush xml:id="br0">
      <inkml:brushProperty name="width" value="0.02147" units="cm"/>
      <inkml:brushProperty name="height" value="0.02147" units="cm"/>
      <inkml:brushProperty name="color" value="#F2395B"/>
      <inkml:brushProperty name="fitToCurve" value="1"/>
    </inkml:brush>
  </inkml:definitions>
  <inkml:trace contextRef="#ctx0" brushRef="#br0">115050 729453 683,'4'5'113,"1"-3"-29,0-4-29,2-3-30,0-3-15,0 0-4,0-1-1,0-1-4,0-2-1,0 0-2,0-2-1,0-1-1,-1-1-1,1 0 1,-2 0 1,1 1 1,-1 0 1,-1 2 0,-1 1 0,-1 2 1,-1 2 1,0 1 2,0 0 4,-1 1 3,1 1-1,-1-1-2,1-1-2,1 1-4,0-1-2,-1 0-4,1 2-5,0-1-4</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6" units="1/cm"/>
          <inkml:channelProperty channel="Y" name="resolution" value="28.34646" units="1/cm"/>
          <inkml:channelProperty channel="F" name="resolution" value="1" units="1/dev"/>
        </inkml:channelProperties>
      </inkml:inkSource>
      <inkml:timestamp xml:id="ts0" timeString="2022-12-09T14:13:20"/>
    </inkml:context>
    <inkml:brush xml:id="br0">
      <inkml:brushProperty name="width" value="0.02489" units="cm"/>
      <inkml:brushProperty name="height" value="0.02489" units="cm"/>
      <inkml:brushProperty name="color" value="#F2395B"/>
      <inkml:brushProperty name="fitToCurve" value="1"/>
    </inkml:brush>
  </inkml:definitions>
  <inkml:trace contextRef="#ctx0" brushRef="#br0">114936 728801 589,'6'-3'11,"-2"2"8,-3 2 10,-1 2 8,-3 1 1,-1 1-9,-1 2-9,-1 1-7,-1 1-8,1 0-3,0-1-5,0 1-5,1-1-5,0-1-4,1-1-7,0-2-5,2-3-3,2-2-2,4-5-1,1-2-2,2-2 3,1 0 7,-1 2 8,0 1 8,0 0 4,0 0 2,0 2 1,0-1 1,0 1 2,-1 0 1,0-1 0,0 1 1,-1 0 3,0 1 3,-1 1 5,0 1 4,-1 0 4,1 1 4,-1-1 5,1 0 4,0 1 2,0 2 0,1 2 0,0 1-1,0 1-2,-1 1-5,1-1-4,-2 0-5,1 1-2,-1 0-1,1 2 0,0 0-1,-1 1-1,0 0 0,-1-1 0,0 1-1,0 0-1,-1 1 0,-1-1-2,1 2-1,-1-1-1,0-1-2,0-1-2,0 0-3</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6" units="1/cm"/>
          <inkml:channelProperty channel="Y" name="resolution" value="28.34646" units="1/cm"/>
          <inkml:channelProperty channel="F" name="resolution" value="1" units="1/dev"/>
        </inkml:channelProperties>
      </inkml:inkSource>
      <inkml:timestamp xml:id="ts0" timeString="2022-12-09T12:13:20"/>
    </inkml:context>
    <inkml:brush xml:id="br0">
      <inkml:brushProperty name="width" value="0.02187" units="cm"/>
      <inkml:brushProperty name="height" value="0.02187" units="cm"/>
      <inkml:brushProperty name="color" value="#F2395B"/>
      <inkml:brushProperty name="fitToCurve" value="1"/>
    </inkml:brush>
  </inkml:definitions>
  <inkml:trace contextRef="#ctx0" brushRef="#br0">63600 734182 670,'4'-11'129,"2"0"-34,2-1-33,2 1-35,0-1-18,-1 0-4,0 1-2,0 0-5,0 1-1,0 0-1,-1 1 0,1 0-1,-1 1 0,0 0 0,0 2 1,-1 0 0</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6" units="1/cm"/>
          <inkml:channelProperty channel="Y" name="resolution" value="28.34646" units="1/cm"/>
          <inkml:channelProperty channel="F" name="resolution" value="1" units="1/dev"/>
        </inkml:channelProperties>
      </inkml:inkSource>
      <inkml:timestamp xml:id="ts0" timeString="2022-12-09T13:13:20"/>
    </inkml:context>
    <inkml:brush xml:id="br0">
      <inkml:brushProperty name="width" value="0.02311" units="cm"/>
      <inkml:brushProperty name="height" value="0.02311" units="cm"/>
      <inkml:brushProperty name="color" value="#F2395B"/>
      <inkml:brushProperty name="fitToCurve" value="1"/>
    </inkml:brush>
  </inkml:definitions>
  <inkml:trace contextRef="#ctx0" brushRef="#br0">63950 733446 634,'7'-4'80,"0"1"-21,0-1-21,0 1-21,0-1-11,-1 1-3,0 0-1,-1-1-3,0 1 0,1-1-1,-1 1-1,0-1 1,0 1 0,1 1 3,-1 1 2,0 0 3,0 2 0,-1 2 1,-1 1-1,-1 2 1,-1 1-1,0 1 2,0 0-1,-1 0 2,1 1-1,-1 0 0,1 1 0,1 0 0,0 1-1,-1 1-1,1 2 1,0 1-2,-1 1 2,0 0 2,0 0 2,-1 2 2,0-3-5,0-1-11,0-3-13,0-3-13,1-3-11,-1-2-12,1-4-11,1-3-12</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6" units="1/cm"/>
          <inkml:channelProperty channel="Y" name="resolution" value="28.34646" units="1/cm"/>
          <inkml:channelProperty channel="F" name="resolution" value="1" units="1/dev"/>
        </inkml:channelProperties>
      </inkml:inkSource>
      <inkml:timestamp xml:id="ts0" timeString="2022-12-09T13:13:20"/>
    </inkml:context>
    <inkml:brush xml:id="br0">
      <inkml:brushProperty name="width" value="0.02184" units="cm"/>
      <inkml:brushProperty name="height" value="0.02184" units="cm"/>
      <inkml:brushProperty name="color" value="#F2395B"/>
      <inkml:brushProperty name="fitToCurve" value="1"/>
    </inkml:brush>
  </inkml:definitions>
  <inkml:trace contextRef="#ctx0" brushRef="#br0">71500 734200 671,'7'8'86,"1"0"-20,0 3-18,0 0-20,1 1-10,-1 1-3,1-1-3,-1 0-3,1 0-1,-1-1 0,-1 0 0,0 0-1,0-1 0,-2-1-2,0-1-2,-1 0-3,0-2 0,-1 1 0,0-2 0,1 1 0</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6" units="1/cm"/>
          <inkml:channelProperty channel="Y" name="resolution" value="28.34646" units="1/cm"/>
          <inkml:channelProperty channel="F" name="resolution" value="1" units="1/dev"/>
        </inkml:channelProperties>
      </inkml:inkSource>
      <inkml:timestamp xml:id="ts0" timeString="2022-12-09T12:13:20"/>
    </inkml:context>
    <inkml:brush xml:id="br0">
      <inkml:brushProperty name="width" value="0.02432" units="cm"/>
      <inkml:brushProperty name="height" value="0.02432" units="cm"/>
      <inkml:brushProperty name="color" value="#F2395B"/>
      <inkml:brushProperty name="fitToCurve" value="1"/>
    </inkml:brush>
  </inkml:definitions>
  <inkml:trace contextRef="#ctx0" brushRef="#br0">71650 734662 602,'0'10'49,"2"-2"-6,0 0-6,1-2-5,1-2-4,1 1-3,0-1-3,2 0-2,-1 0-3,1 0-3,-1 0-2,-1 1-2,1 1-3,-1-1-1,2 0-1,-1 0-1,1 0-2,-1 0 0,0-1-1,0 0 0,-1 0-1,1 0 1,0 2-1,1 1 2,-1-3 0,0-4 3,-1-5 3,-1-5 3,-1-2 0,-1 0-2,-1-1-2,0 1-3,-1 0-3,0-2-8,0 0-6,0-1-7,0-1-6,-1 1-7,0 0-6,-1 1-7,1 1-3,-1 3-1,0 1-1,0 3-1</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6" units="1/cm"/>
          <inkml:channelProperty channel="Y" name="resolution" value="28.34646" units="1/cm"/>
          <inkml:channelProperty channel="F" name="resolution" value="1" units="1/dev"/>
        </inkml:channelProperties>
      </inkml:inkSource>
      <inkml:timestamp xml:id="ts0" timeString="2022-12-09T13:13:20"/>
    </inkml:context>
    <inkml:brush xml:id="br0">
      <inkml:brushProperty name="width" value="0.01942" units="cm"/>
      <inkml:brushProperty name="height" value="0.01942" units="cm"/>
      <inkml:brushProperty name="color" value="#F2395B"/>
      <inkml:brushProperty name="fitToCurve" value="1"/>
    </inkml:brush>
  </inkml:definitions>
  <inkml:trace contextRef="#ctx0" brushRef="#br0">79450 734250 755,'4'7'66,"-1"0"-15,1 0-16,-1 0-16,1 0-8,1 0-3,1 0-1,1 0-3,-1 0-1,1 1 1,-1 0 0,-1 0 0,0 0 0,0 0 0,-1-2-1,0 0 0,0-1 0,0-1 1,1-1-1,0-1 1</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6" units="1/cm"/>
          <inkml:channelProperty channel="Y" name="resolution" value="28.34646" units="1/cm"/>
          <inkml:channelProperty channel="F" name="resolution" value="1" units="1/dev"/>
        </inkml:channelProperties>
      </inkml:inkSource>
      <inkml:timestamp xml:id="ts0" timeString="2022-12-09T14:13:20"/>
    </inkml:context>
    <inkml:brush xml:id="br0">
      <inkml:brushProperty name="width" value="0.02055" units="cm"/>
      <inkml:brushProperty name="height" value="0.02055" units="cm"/>
      <inkml:brushProperty name="color" value="#F2395B"/>
      <inkml:brushProperty name="fitToCurve" value="1"/>
    </inkml:brush>
  </inkml:definitions>
  <inkml:trace contextRef="#ctx0" brushRef="#br0">79103 734763 713,'-9'-3'-28,"4"2"20,3 1 22,4 1 22,2 1 7,1 1-5,2 1-7,1 1-6,0 0-4,1-1-4,-2 1-4,0-1-5,0-1-1,0 0-3,0-1-2,0 0-1,0 0-2,-1 0 1,0-1 1,-1 1-1,1-1 1,0-1 1,0-2 0,1 0 1,-1-3 0,0 0 2,-1-2 1,-1-1 1,-1-1 0,0-1 0,-1 0 1,0 0-1,-1 0-2,0 0-7,-2 0-6,0 1-6,0 1-1,-1 0 3,2 2 3,0 0 4</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6" units="1/cm"/>
          <inkml:channelProperty channel="Y" name="resolution" value="28.34646" units="1/cm"/>
          <inkml:channelProperty channel="F" name="resolution" value="1" units="1/dev"/>
        </inkml:channelProperties>
      </inkml:inkSource>
      <inkml:timestamp xml:id="ts0" timeString="2022-12-09T13:13:20"/>
    </inkml:context>
    <inkml:brush xml:id="br0">
      <inkml:brushProperty name="width" value="0.01871" units="cm"/>
      <inkml:brushProperty name="height" value="0.01871" units="cm"/>
      <inkml:brushProperty name="color" value="#F2395B"/>
      <inkml:brushProperty name="fitToCurve" value="1"/>
    </inkml:brush>
  </inkml:definitions>
  <inkml:trace contextRef="#ctx0" brushRef="#br0">87617 734134 784,'-5'-3'-12,"3"2"14,4 2 13,3 2 14,2 1 4,0 1-6,0 2-6,0 1-7,1 1-3,-1 0-1,1 0-2,1-1-2,0 1 0,-1 0 0,1 0 0,0 0 0,-1-1 0,0 0-1,-2 0-1,0-1-1,-1 0 0,0-1 0,1 0-1,-1 0-1,-1-2-3,-1-3-10,-2-2-8,-2-3-10,-1-1-5,0 0-2,-1 1-3,0 0-2,-1 1 1,2-1 7,1 1 5,0-1 6</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6" units="1/cm"/>
          <inkml:channelProperty channel="Y" name="resolution" value="28.34646" units="1/cm"/>
          <inkml:channelProperty channel="F" name="resolution" value="1" units="1/dev"/>
        </inkml:channelProperties>
      </inkml:inkSource>
      <inkml:timestamp xml:id="ts0" timeString="2022-12-09T13:13:20"/>
    </inkml:context>
    <inkml:brush xml:id="br0">
      <inkml:brushProperty name="width" value="0.02056" units="cm"/>
      <inkml:brushProperty name="height" value="0.02056" units="cm"/>
      <inkml:brushProperty name="color" value="#F2395B"/>
      <inkml:brushProperty name="fitToCurve" value="1"/>
    </inkml:brush>
  </inkml:definitions>
  <inkml:trace contextRef="#ctx0" brushRef="#br0">87543 734482 713,'-7'4'-16,"2"-1"12,1 1 11,2-1 10,1 0 7,2-1-1,2-1-1,1 0 1,2-1-2,-1 0-1,2 0-2,0 0-2,-1 0-1,1 1-2,-1 0-1,-1 0-2,1 1-1,0 1-1,2 1-2,0 1-1,1 0-1,0 0 0,0 0 1,-1 1-1,1-1 1,0 0-2,0 0 0,0 0-2,-1 0 0,-1-1-1,0-1 1,-1-1-1,-1-2 0,-1-4 2,0-3 0,0-3 0,-1-3-2,-1 0-7,0-3-8,-2 0-7,0-1-7,0 1-6,0 1-6,0 1-5,0 2-2,-1 2 5,0 3 4,0 2 4</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6" units="1/cm"/>
          <inkml:channelProperty channel="Y" name="resolution" value="28.34646" units="1/cm"/>
          <inkml:channelProperty channel="F" name="resolution" value="1" units="1/dev"/>
        </inkml:channelProperties>
      </inkml:inkSource>
      <inkml:timestamp xml:id="ts0" timeString="2022-12-09T12:13:20"/>
    </inkml:context>
    <inkml:brush xml:id="br0">
      <inkml:brushProperty name="width" value="0.01699" units="cm"/>
      <inkml:brushProperty name="height" value="0.01699" units="cm"/>
      <inkml:brushProperty name="color" value="#F2395B"/>
      <inkml:brushProperty name="fitToCurve" value="1"/>
    </inkml:brush>
  </inkml:definitions>
  <inkml:trace contextRef="#ctx0" brushRef="#br0">99000 734000 863,'7'14'12,"1"0"-2,0 0 0,0 0-2,1 0 0,0 1 0,1 1 1,0 1 0,0 0 0,-1-2 0,1-1 0,-1-1-1,-2-2-1,0-1 0,-2-2-1,0-2-1,-3-3-3,0-2-5,-2-3-7,-1-4-5,-1-1-8,1 1-9,-1 0-10,0 1-10</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6" units="1/cm"/>
          <inkml:channelProperty channel="Y" name="resolution" value="28.34646" units="1/cm"/>
          <inkml:channelProperty channel="F" name="resolution" value="1" units="1/dev"/>
        </inkml:channelProperties>
      </inkml:inkSource>
      <inkml:timestamp xml:id="ts0" timeString="2022-12-09T12:13:20"/>
    </inkml:context>
    <inkml:brush xml:id="br0">
      <inkml:brushProperty name="width" value="0.01741" units="cm"/>
      <inkml:brushProperty name="height" value="0.01741" units="cm"/>
      <inkml:brushProperty name="color" value="#F2395B"/>
      <inkml:brushProperty name="fitToCurve" value="1"/>
    </inkml:brush>
  </inkml:definitions>
  <inkml:trace contextRef="#ctx0" brushRef="#br0">98900 734813 842,'3'-7'-14,"-1"1"7,-1 0 8,0 0 7,0 2 3,1 1 0,1 2 0,1 2-1,2 2-1,-1 0 0,0 2-2,0 2-1,1 0-1,0 1 0,0 0-1,1 0-1,0 1 1,0-1-1,0 0 1,0-1 0,-1 0 1,0-1-1,-1 0 0,-1-1 1,0 0-1,0 0 0,0-1-1,1 0 0,0-2 0,-1-2 1,-1-2 1,-1-2 1,0-2 0,1-4-2,0-3-2,0-3-1,1-2-4,1 0-7,0-1-8,2 0-7,-1 1-7,0 3-4,-1 2-6,-1 3-5</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849</Words>
  <Characters>4843</Characters>
  <Application>Microsoft Office Word</Application>
  <DocSecurity>0</DocSecurity>
  <Lines>40</Lines>
  <Paragraphs>11</Paragraphs>
  <ScaleCrop>false</ScaleCrop>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紫萍 庞</cp:lastModifiedBy>
  <cp:revision>2</cp:revision>
  <dcterms:created xsi:type="dcterms:W3CDTF">2023-12-12T16:05:00Z</dcterms:created>
  <dcterms:modified xsi:type="dcterms:W3CDTF">2023-12-12T16:05:00Z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2052-11.25.0</vt:lpwstr>
  </property>
  <property fmtid="{D5CDD505-2E9C-101B-9397-08002B2CF9AE}" pid="3" name="ICV">
    <vt:lpwstr>BCD920C81AD94B3EA4FFAE55D7D49C32</vt:lpwstr>
  </property>
</Properties>
</file>