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6BD13A5">
      <w:pPr>
        <w:jc w:val="center"/>
        <w:rPr>
          <w:rFonts w:ascii="华文宋体" w:hAnsi="华文宋体" w:eastAsia="华文宋体"/>
          <w:b/>
          <w:bCs/>
          <w:sz w:val="32"/>
          <w:szCs w:val="32"/>
        </w:rPr>
      </w:pPr>
      <w:r>
        <w:drawing>
          <wp:anchor distT="0" distB="0" distL="114300" distR="114300" simplePos="0" relativeHeight="251658240" behindDoc="0" locked="0" layoutInCell="1" allowOverlap="1">
            <wp:simplePos x="0" y="0"/>
            <wp:positionH relativeFrom="column">
              <wp:posOffset>1014730</wp:posOffset>
            </wp:positionH>
            <wp:positionV relativeFrom="paragraph">
              <wp:posOffset>-477520</wp:posOffset>
            </wp:positionV>
            <wp:extent cx="3629025" cy="495300"/>
            <wp:effectExtent l="0" t="0" r="0" b="0"/>
            <wp:wrapNone/>
            <wp:docPr id="21" name="Shape 21"/>
            <wp:cNvGraphicFramePr/>
            <a:graphic xmlns:a="http://schemas.openxmlformats.org/drawingml/2006/main">
              <a:graphicData uri="http://schemas.microsoft.com/office/word/2010/wordprocessingShape">
                <wps:wsp>
                  <wps:cNvSpPr/>
                  <wps:spPr>
                    <a:xfrm>
                      <a:off x="0" y="0"/>
                      <a:ext cx="3629025" cy="495300"/>
                    </a:xfrm>
                    <a:prstGeom prst="rect">
                      <a:avLst/>
                    </a:prstGeom>
                    <a:noFill/>
                    <a:ln w="6382">
                      <a:solidFill>
                        <a:srgbClr val="000000"/>
                      </a:solidFill>
                    </a:ln>
                  </wps:spPr>
                  <wps:bodyPr rot="0" vert="horz" lIns="95250" tIns="47625" rIns="95250" bIns="47625"/>
                </wps:wsp>
              </a:graphicData>
            </a:graphic>
          </wp:anchor>
        </w:drawing>
      </w:r>
      <w:r>
        <w:rPr>
          <w:sz w:val="32"/>
        </w:rPr>
      </w:r>
      <w:r>
        <w:rPr>
          <w:rFonts w:ascii="华文宋体" w:hAnsi="华文宋体" w:eastAsia="华文宋体" w:cs="华文宋体" w:csTheme="minorBidi"/>
          <w:b/>
          <w:bCs/>
          <w:kern w:val="2"/>
          <w:sz w:val="32"/>
          <w:szCs w:val="32"/>
        </w:rPr>
        <w:t>房 屋 建 筑 学</w:t>
      </w:r>
    </w:p>
    <w:p w14:paraId="60BD2771">
      <w:pPr>
        <w:jc w:val="left"/>
        <w:rPr>
          <w:rFonts w:ascii="华文宋体" w:hAnsi="华文宋体" w:eastAsia="华文宋体"/>
          <w:sz w:val="28"/>
          <w:szCs w:val="28"/>
        </w:rPr>
      </w:pPr>
    </w:p>
    <w:p w14:paraId="64A11592">
      <w:pPr>
        <w:spacing w:line="240" w:lineRule="auto"/>
        <w:jc w:val="left"/>
        <w:rPr>
          <w:rFonts w:ascii="华文宋体" w:hAnsi="华文宋体" w:eastAsia="华文宋体"/>
          <w:b/>
          <w:bCs/>
          <w:sz w:val="24"/>
          <w:szCs w:val="24"/>
        </w:rPr>
      </w:pPr>
      <w:bookmarkStart w:id="0" w:name="_GoBack"/>
      <w:r>
        <w:rPr>
          <w:rFonts w:ascii="华文宋体" w:hAnsi="华文宋体" w:eastAsia="华文宋体" w:cs="华文宋体" w:csTheme="minorBidi"/>
          <w:b/>
          <w:bCs/>
          <w:kern w:val="2"/>
          <w:sz w:val="24"/>
          <w:szCs w:val="24"/>
        </w:rPr>
        <w:t>第一章</w:t>
      </w:r>
      <w:bookmarkEnd w:id="0"/>
    </w:p>
    <w:p w14:paraId="405514D3">
      <w:pPr>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w:t>
      </w:r>
      <w:r>
        <w:rPr>
          <w:rFonts w:ascii="华文宋体" w:hAnsi="华文宋体" w:eastAsia="华文宋体" w:cs="华文宋体" w:csTheme="minorBidi"/>
          <w:kern w:val="2"/>
          <w:sz w:val="21"/>
          <w:szCs w:val="21"/>
        </w:rPr>
        <w:t>建筑的分类：</w:t>
      </w:r>
    </w:p>
    <w:p w14:paraId="42712D3E">
      <w:pPr>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按建筑的使用功能：居住建筑、公共建筑</w:t>
      </w:r>
    </w:p>
    <w:p w14:paraId="453D846C">
      <w:pPr>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按建筑层数：1-3：低层   4-6：多层   7-9：中高层    10层以上：高层</w:t>
      </w:r>
    </w:p>
    <w:p w14:paraId="09466FB8">
      <w:pPr>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按建筑高度：不大于24m：单层和多层    大于24m：高层   大于100m：超高</w:t>
      </w:r>
    </w:p>
    <w:p w14:paraId="445DA509">
      <w:pPr>
        <w:numPr>
          <w:ilvl w:val="0"/>
          <w:numId w:val="0"/>
        </w:numPr>
        <w:spacing w:line="240" w:lineRule="auto"/>
        <w:jc w:val="left"/>
        <w:rPr>
          <w:rFonts w:ascii="华文宋体" w:hAnsi="华文宋体" w:eastAsia="华文宋体"/>
          <w:b w:val="0"/>
          <w:bCs w:val="0"/>
          <w:sz w:val="21"/>
          <w:szCs w:val="21"/>
        </w:rPr>
      </w:pPr>
    </w:p>
    <w:p w14:paraId="3D8AB4C2">
      <w:pPr>
        <w:numPr>
          <w:ilvl w:val="0"/>
          <w:numId w:val="0"/>
        </w:numPr>
        <w:spacing w:line="240" w:lineRule="auto"/>
        <w:ind w:left="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w:t>
      </w:r>
      <w:r>
        <w:rPr>
          <w:rFonts w:ascii="华文宋体" w:hAnsi="华文宋体" w:eastAsia="华文宋体" w:cs="华文宋体" w:csTheme="minorBidi"/>
          <w:kern w:val="2"/>
          <w:sz w:val="21"/>
          <w:szCs w:val="21"/>
        </w:rPr>
        <w:t>建筑模数和模数制：</w:t>
      </w:r>
    </w:p>
    <w:p w14:paraId="64612A8B">
      <w:pPr>
        <w:numPr>
          <w:ilvl w:val="0"/>
          <w:numId w:val="0"/>
        </w:numPr>
        <w:spacing w:line="240" w:lineRule="auto"/>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①</w:t>
      </w:r>
      <w:r>
        <w:rPr>
          <w:rFonts w:ascii="华文宋体" w:hAnsi="华文宋体" w:eastAsia="华文宋体" w:cs="华文宋体" w:csTheme="minorBidi"/>
          <w:color w:val="00B050"/>
          <w:kern w:val="2"/>
          <w:sz w:val="21"/>
          <w:szCs w:val="21"/>
        </w:rPr>
        <w:t>建筑模数</w:t>
      </w:r>
      <w:r>
        <w:rPr>
          <w:rFonts w:ascii="华文宋体" w:hAnsi="华文宋体" w:eastAsia="华文宋体" w:cs="华文宋体" w:csTheme="minorBidi"/>
          <w:color w:val="00B050"/>
          <w:kern w:val="2"/>
          <w:sz w:val="21"/>
          <w:szCs w:val="21"/>
        </w:rPr>
        <w:t>：</w:t>
      </w:r>
      <w:r>
        <w:rPr>
          <w:rFonts w:ascii="华文宋体" w:hAnsi="华文宋体" w:eastAsia="华文宋体" w:cs="华文宋体" w:csTheme="minorBidi"/>
          <w:color w:val="00B050"/>
          <w:kern w:val="2"/>
          <w:sz w:val="21"/>
          <w:szCs w:val="21"/>
        </w:rPr>
        <w:t>是选定的标准尺度单位,作为建筑物、建筑构配件、建筑制品以及有关设备尺寸相互间协调的基础</w:t>
      </w:r>
      <w:r>
        <w:rPr>
          <w:rFonts w:ascii="华文宋体" w:hAnsi="华文宋体" w:eastAsia="华文宋体" w:cs="华文宋体" w:csTheme="minorBidi"/>
          <w:color w:val="00B050"/>
          <w:kern w:val="2"/>
          <w:sz w:val="21"/>
          <w:szCs w:val="21"/>
        </w:rPr>
        <w:t>；</w:t>
      </w:r>
    </w:p>
    <w:p w14:paraId="630AB793">
      <w:pPr>
        <w:numPr>
          <w:ilvl w:val="0"/>
          <w:numId w:val="0"/>
        </w:numPr>
        <w:spacing w:line="240" w:lineRule="auto"/>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②我国采用的基本模数M为100 mm，分模数1/2 M (50 mm)、1/5 M (20 mm)、1/10 M (10 mm)适用于成材的厚度、直径、缝隙构)造的细小尺寸以及建筑制品的公偏差等;基本模数1M和扩大模数3M(300 mm)、6 M(600 mm)等适用于门窗洞口、构配件、建筑制品及建筑物的跨度(进深)、柱距(开间)和层高的尺寸等;扩大模数12M(1200mm)、30M(3000mm)、60M(6000mm)等适用于大型建筑物的跨度(进深)、柱距(开间)、层高及构配件的尺寸等。</w:t>
      </w:r>
    </w:p>
    <w:p w14:paraId="124A0391">
      <w:pPr>
        <w:numPr>
          <w:ilvl w:val="0"/>
          <w:numId w:val="0"/>
        </w:numPr>
        <w:spacing w:line="240" w:lineRule="auto"/>
        <w:jc w:val="left"/>
        <w:rPr>
          <w:rFonts w:ascii="华文宋体" w:hAnsi="华文宋体" w:eastAsia="华文宋体"/>
          <w:b w:val="0"/>
          <w:bCs w:val="0"/>
          <w:sz w:val="21"/>
          <w:szCs w:val="21"/>
        </w:rPr>
      </w:pPr>
    </w:p>
    <w:p w14:paraId="5E1D8C87">
      <w:pPr>
        <w:numPr>
          <w:ilvl w:val="0"/>
          <w:numId w:val="0"/>
        </w:numPr>
        <w:spacing w:line="240" w:lineRule="auto"/>
        <w:ind w:left="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3、</w:t>
      </w:r>
      <w:r>
        <w:rPr>
          <w:rFonts w:ascii="华文宋体" w:hAnsi="华文宋体" w:eastAsia="华文宋体" w:cs="华文宋体" w:csTheme="minorBidi"/>
          <w:kern w:val="2"/>
          <w:sz w:val="21"/>
          <w:szCs w:val="21"/>
        </w:rPr>
        <w:t>教室平面形状和尺寸：</w:t>
      </w:r>
    </w:p>
    <w:p w14:paraId="2CF79A9F">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离黑板最远座位 d&lt;8.5m</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边座和黑板面远端夹角控制在不小于 30°</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以及第一排座位离黑板的最小距离a为2m左右。</w:t>
      </w:r>
    </w:p>
    <w:p w14:paraId="57BE57C1">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4705350" cy="1790700"/>
            <wp:effectExtent l="0" t="0" r="0" b="9525"/>
            <wp:docPr id="100000" name="Picture 100000" descr="366022aa006fe1dd8f323cc139c2e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366022aa006fe1dd8f323cc139c2ea64"/>
                    <pic:cNvPicPr/>
                  </pic:nvPicPr>
                  <pic:blipFill>
                    <a:blip r:embed="rId26"/>
                    <a:stretch>
                      <a:fillRect/>
                    </a:stretch>
                  </pic:blipFill>
                  <pic:spPr>
                    <a:xfrm>
                      <a:off x="0" y="0"/>
                      <a:ext cx="4705350" cy="1790700"/>
                    </a:xfrm>
                    <a:prstGeom prst="rect">
                      <a:avLst/>
                    </a:prstGeom>
                  </pic:spPr>
                </pic:pic>
              </a:graphicData>
            </a:graphic>
          </wp:inline>
        </w:drawing>
      </w:r>
    </w:p>
    <w:p w14:paraId="14DBF118">
      <w:pPr>
        <w:widowControl w:val="0"/>
        <w:numPr>
          <w:ilvl w:val="0"/>
          <w:numId w:val="0"/>
        </w:numPr>
        <w:spacing w:line="240" w:lineRule="auto"/>
        <w:jc w:val="left"/>
        <w:rPr>
          <w:rFonts w:ascii="华文宋体" w:hAnsi="华文宋体" w:eastAsia="华文宋体"/>
          <w:b w:val="0"/>
          <w:bCs w:val="0"/>
          <w:sz w:val="21"/>
          <w:szCs w:val="21"/>
        </w:rPr>
      </w:pPr>
    </w:p>
    <w:p w14:paraId="50D425BC">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第二章</w:t>
      </w:r>
    </w:p>
    <w:p w14:paraId="588F932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w:t>
      </w:r>
      <w:r>
        <w:rPr>
          <w:rFonts w:ascii="华文宋体" w:hAnsi="华文宋体" w:eastAsia="华文宋体" w:cs="华文宋体" w:csTheme="minorBidi"/>
          <w:kern w:val="2"/>
          <w:sz w:val="21"/>
          <w:szCs w:val="21"/>
        </w:rPr>
        <w:t>楼梯：</w:t>
      </w:r>
      <w:r>
        <w:rPr>
          <w:rFonts w:ascii="华文宋体" w:hAnsi="华文宋体" w:eastAsia="华文宋体" w:cs="华文宋体" w:csTheme="minorBidi"/>
          <w:kern w:val="2"/>
          <w:sz w:val="21"/>
          <w:szCs w:val="21"/>
        </w:rPr>
        <w:t>梯段的宽度</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和走道的</w:t>
      </w:r>
      <w:r>
        <w:rPr>
          <w:rFonts w:ascii="华文宋体" w:hAnsi="华文宋体" w:eastAsia="华文宋体" w:cs="华文宋体" w:csTheme="minorBidi"/>
          <w:kern w:val="2"/>
          <w:sz w:val="21"/>
          <w:szCs w:val="21"/>
        </w:rPr>
        <w:t>宽度一样，考虑两人相对通过,通常不小于1100~1200mm。住宅内部的楼梯，从节省建筑面积出发，把梯段的宽度设计得小一些,但不应小于850~900mm。</w:t>
      </w:r>
    </w:p>
    <w:p w14:paraId="342A3BD3">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552825" cy="1247775"/>
            <wp:effectExtent l="0" t="0" r="9525" b="9525"/>
            <wp:docPr id="100001" name="Picture 100001" descr="e04df9f1bbac3f47803acdf6fdb94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e04df9f1bbac3f47803acdf6fdb94cfe"/>
                    <pic:cNvPicPr/>
                  </pic:nvPicPr>
                  <pic:blipFill>
                    <a:blip r:embed="rId27"/>
                    <a:stretch>
                      <a:fillRect/>
                    </a:stretch>
                  </pic:blipFill>
                  <pic:spPr>
                    <a:xfrm>
                      <a:off x="0" y="0"/>
                      <a:ext cx="3552825" cy="1247775"/>
                    </a:xfrm>
                    <a:prstGeom prst="rect">
                      <a:avLst/>
                    </a:prstGeom>
                  </pic:spPr>
                </pic:pic>
              </a:graphicData>
            </a:graphic>
          </wp:inline>
        </w:drawing>
      </w:r>
    </w:p>
    <w:p w14:paraId="476B63D8">
      <w:pPr>
        <w:widowControl w:val="0"/>
        <w:numPr>
          <w:ilvl w:val="0"/>
          <w:numId w:val="0"/>
        </w:numPr>
        <w:spacing w:line="240" w:lineRule="auto"/>
        <w:ind w:left="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w:t>
      </w:r>
      <w:r>
        <w:rPr>
          <w:rFonts w:ascii="华文宋体" w:hAnsi="华文宋体" w:eastAsia="华文宋体" w:cs="华文宋体" w:csTheme="minorBidi"/>
          <w:kern w:val="2"/>
          <w:sz w:val="21"/>
          <w:szCs w:val="21"/>
        </w:rPr>
        <w:t>建筑平面组合方式：</w:t>
      </w:r>
    </w:p>
    <w:p w14:paraId="610E0F31">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①走廊式：学校、医院、办公室、集体宿舍     ②单元式：住宅、幼儿园、学校</w:t>
      </w:r>
    </w:p>
    <w:p w14:paraId="0DF797E9">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③套件式：展览馆、商场、火车站             ④大厅式组合：剧院、会长、体育馆</w:t>
      </w:r>
    </w:p>
    <w:p w14:paraId="5EF0B495">
      <w:pPr>
        <w:widowControl w:val="0"/>
        <w:numPr>
          <w:ilvl w:val="0"/>
          <w:numId w:val="0"/>
        </w:numPr>
        <w:spacing w:line="240" w:lineRule="auto"/>
        <w:jc w:val="left"/>
        <w:rPr>
          <w:rFonts w:ascii="华文宋体" w:hAnsi="华文宋体" w:eastAsia="华文宋体"/>
          <w:b w:val="0"/>
          <w:bCs w:val="0"/>
          <w:sz w:val="21"/>
          <w:szCs w:val="21"/>
        </w:rPr>
      </w:pPr>
    </w:p>
    <w:p w14:paraId="7016554F">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3、楼间距：</w:t>
      </w:r>
      <w:r>
        <w:rPr>
          <w:rFonts w:ascii="华文宋体" w:hAnsi="华文宋体" w:eastAsia="华文宋体" w:cs="华文宋体" w:csTheme="minorBidi"/>
          <w:kern w:val="2"/>
          <w:sz w:val="21"/>
          <w:szCs w:val="21"/>
        </w:rPr>
        <w:t>日照间距通常是确定建筑间距的主要因素</w:t>
      </w:r>
    </w:p>
    <w:p w14:paraId="4AC0FC7C">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819150" cy="209550"/>
            <wp:effectExtent l="0" t="0" r="0" b="9525"/>
            <wp:docPr id="100002" name="Picture 100002" descr="8ec7cfec76d801b774892a90475ac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8ec7cfec76d801b774892a90475ac206"/>
                    <pic:cNvPicPr/>
                  </pic:nvPicPr>
                  <pic:blipFill>
                    <a:blip r:embed="rId28"/>
                    <a:stretch>
                      <a:fillRect/>
                    </a:stretch>
                  </pic:blipFill>
                  <pic:spPr>
                    <a:xfrm>
                      <a:off x="0" y="0"/>
                      <a:ext cx="819150" cy="209550"/>
                    </a:xfrm>
                    <a:prstGeom prst="rect">
                      <a:avLst/>
                    </a:prstGeom>
                  </pic:spPr>
                </pic:pic>
              </a:graphicData>
            </a:graphic>
          </wp:inline>
        </w:drawing>
      </w:r>
      <w:r>
        <w:rPr>
          <w:rFonts w:ascii="华文宋体" w:hAnsi="华文宋体" w:eastAsia="华文宋体" w:cs="华文宋体" w:csTheme="minorBidi"/>
          <w:kern w:val="2"/>
          <w:sz w:val="21"/>
          <w:szCs w:val="21"/>
        </w:rPr>
        <w:t xml:space="preserve">  </w:t>
      </w:r>
      <w:r>
        <w:drawing>
          <wp:inline distT="0" distB="0" distL="114300" distR="114300">
            <wp:extent cx="2124075" cy="466725"/>
            <wp:effectExtent l="0" t="0" r="0" b="9525"/>
            <wp:docPr id="100003" name="Picture 100003" descr="fc4630ef5f154d185b3befbfdce69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fc4630ef5f154d185b3befbfdce6969f"/>
                    <pic:cNvPicPr/>
                  </pic:nvPicPr>
                  <pic:blipFill>
                    <a:blip r:embed="rId29"/>
                    <a:stretch>
                      <a:fillRect/>
                    </a:stretch>
                  </pic:blipFill>
                  <pic:spPr>
                    <a:xfrm>
                      <a:off x="0" y="0"/>
                      <a:ext cx="2124075" cy="466725"/>
                    </a:xfrm>
                    <a:prstGeom prst="rect">
                      <a:avLst/>
                    </a:prstGeom>
                  </pic:spPr>
                </pic:pic>
              </a:graphicData>
            </a:graphic>
          </wp:inline>
        </w:drawing>
      </w:r>
    </w:p>
    <w:p w14:paraId="627E5DED">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752850" cy="1276350"/>
            <wp:effectExtent l="0" t="0" r="0" b="0"/>
            <wp:docPr id="100004" name="Picture 100004" descr="73997c532bde817f9b2f7b118eb3a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73997c532bde817f9b2f7b118eb3a47a"/>
                    <pic:cNvPicPr/>
                  </pic:nvPicPr>
                  <pic:blipFill>
                    <a:blip r:embed="rId30"/>
                    <a:stretch>
                      <a:fillRect/>
                    </a:stretch>
                  </pic:blipFill>
                  <pic:spPr>
                    <a:xfrm>
                      <a:off x="0" y="0"/>
                      <a:ext cx="3752850" cy="1276350"/>
                    </a:xfrm>
                    <a:prstGeom prst="rect">
                      <a:avLst/>
                    </a:prstGeom>
                  </pic:spPr>
                </pic:pic>
              </a:graphicData>
            </a:graphic>
          </wp:inline>
        </w:drawing>
      </w:r>
    </w:p>
    <w:p w14:paraId="6F14CB05">
      <w:pPr>
        <w:widowControl w:val="0"/>
        <w:numPr>
          <w:ilvl w:val="0"/>
          <w:numId w:val="0"/>
        </w:numPr>
        <w:spacing w:line="240" w:lineRule="auto"/>
        <w:jc w:val="both"/>
        <w:rPr>
          <w:rFonts w:ascii="华文宋体" w:hAnsi="华文宋体" w:eastAsia="华文宋体"/>
          <w:b w:val="0"/>
          <w:bCs w:val="0"/>
          <w:sz w:val="21"/>
          <w:szCs w:val="21"/>
        </w:rPr>
      </w:pPr>
    </w:p>
    <w:p w14:paraId="73016788">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4、柱网选择：</w:t>
      </w:r>
    </w:p>
    <w:p w14:paraId="3BD2EBA7">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  </w:t>
      </w:r>
      <w:r>
        <w:drawing>
          <wp:inline distT="0" distB="0" distL="114300" distR="114300">
            <wp:extent cx="2600325" cy="1552575"/>
            <wp:effectExtent l="0" t="0" r="0" b="9525"/>
            <wp:docPr id="100005" name="Picture 100005" descr="屏幕截图 2025-06-05 15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屏幕截图 2025-06-05 152955"/>
                    <pic:cNvPicPr/>
                  </pic:nvPicPr>
                  <pic:blipFill>
                    <a:blip r:embed="rId31"/>
                    <a:stretch>
                      <a:fillRect/>
                    </a:stretch>
                  </pic:blipFill>
                  <pic:spPr>
                    <a:xfrm>
                      <a:off x="0" y="0"/>
                      <a:ext cx="2600325" cy="1552575"/>
                    </a:xfrm>
                    <a:prstGeom prst="rect">
                      <a:avLst/>
                    </a:prstGeom>
                  </pic:spPr>
                </pic:pic>
              </a:graphicData>
            </a:graphic>
          </wp:inline>
        </w:drawing>
      </w:r>
      <w:r>
        <w:drawing>
          <wp:inline distT="0" distB="0" distL="114300" distR="114300">
            <wp:extent cx="2238375" cy="2057400"/>
            <wp:effectExtent l="0" t="0" r="9525" b="0"/>
            <wp:docPr id="100006" name="Picture 100006" descr="6cd0f3d8470d69f708c10f6f993b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6cd0f3d8470d69f708c10f6f993b3398"/>
                    <pic:cNvPicPr/>
                  </pic:nvPicPr>
                  <pic:blipFill>
                    <a:blip r:embed="rId32"/>
                    <a:stretch>
                      <a:fillRect/>
                    </a:stretch>
                  </pic:blipFill>
                  <pic:spPr>
                    <a:xfrm>
                      <a:off x="0" y="0"/>
                      <a:ext cx="2238375" cy="2057400"/>
                    </a:xfrm>
                    <a:prstGeom prst="rect">
                      <a:avLst/>
                    </a:prstGeom>
                  </pic:spPr>
                </pic:pic>
              </a:graphicData>
            </a:graphic>
          </wp:inline>
        </w:drawing>
      </w:r>
    </w:p>
    <w:p w14:paraId="46A5343C">
      <w:pPr>
        <w:widowControl w:val="0"/>
        <w:numPr>
          <w:ilvl w:val="0"/>
          <w:numId w:val="0"/>
        </w:numPr>
        <w:spacing w:line="240" w:lineRule="auto"/>
        <w:jc w:val="left"/>
        <w:rPr>
          <w:rFonts w:ascii="华文宋体" w:hAnsi="华文宋体" w:eastAsia="华文宋体"/>
          <w:b w:val="0"/>
          <w:bCs w:val="0"/>
          <w:sz w:val="21"/>
          <w:szCs w:val="21"/>
        </w:rPr>
      </w:pPr>
    </w:p>
    <w:p w14:paraId="27E17325">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第三章</w:t>
      </w:r>
    </w:p>
    <w:p w14:paraId="6496CBEA">
      <w:pPr>
        <w:widowControl w:val="0"/>
        <w:numPr>
          <w:ilvl w:val="0"/>
          <w:numId w:val="1"/>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建筑层高与净高：</w:t>
      </w:r>
      <w:r>
        <w:rPr>
          <w:rFonts w:ascii="华文宋体" w:hAnsi="华文宋体" w:eastAsia="华文宋体" w:cs="华文宋体" w:csTheme="minorBidi"/>
          <w:kern w:val="2"/>
          <w:sz w:val="21"/>
          <w:szCs w:val="21"/>
        </w:rPr>
        <w:t>建筑的层高是指从</w:t>
      </w:r>
      <w:r>
        <w:rPr>
          <w:rFonts w:ascii="华文宋体" w:hAnsi="华文宋体" w:eastAsia="华文宋体" w:cs="华文宋体" w:csTheme="minorBidi"/>
          <w:kern w:val="2"/>
          <w:sz w:val="21"/>
          <w:szCs w:val="21"/>
        </w:rPr>
        <w:t>楼面(地面)至楼面的距离；净高是指从楼面至顶棚(梁)底面的距离。</w:t>
      </w:r>
    </w:p>
    <w:p w14:paraId="06E2766F">
      <w:pPr>
        <w:widowControl w:val="0"/>
        <w:numPr>
          <w:ilvl w:val="0"/>
          <w:numId w:val="0"/>
        </w:numPr>
        <w:spacing w:line="240" w:lineRule="auto"/>
        <w:jc w:val="left"/>
        <w:rPr>
          <w:rFonts w:ascii="华文宋体" w:hAnsi="华文宋体" w:eastAsia="华文宋体"/>
          <w:b w:val="0"/>
          <w:bCs w:val="0"/>
          <w:sz w:val="21"/>
          <w:szCs w:val="21"/>
        </w:rPr>
      </w:pPr>
    </w:p>
    <w:p w14:paraId="6B65909E">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2、窗台高度：学习生活用房窗台高度采用900~1000 mm，厕所、浴室窗台可提高到1800 mm，幼儿园建筑结合儿童尺度,窗台高常采用700 mm。</w:t>
      </w:r>
    </w:p>
    <w:p w14:paraId="2D3AADFF">
      <w:pPr>
        <w:widowControl w:val="0"/>
        <w:numPr>
          <w:ilvl w:val="0"/>
          <w:numId w:val="0"/>
        </w:numPr>
        <w:spacing w:line="240" w:lineRule="auto"/>
        <w:jc w:val="left"/>
        <w:rPr>
          <w:rFonts w:ascii="华文宋体" w:hAnsi="华文宋体" w:eastAsia="华文宋体"/>
          <w:b w:val="0"/>
          <w:bCs w:val="0"/>
          <w:sz w:val="21"/>
          <w:szCs w:val="21"/>
        </w:rPr>
      </w:pPr>
    </w:p>
    <w:p w14:paraId="1CE852F1">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3、室内外地面高差：一般民用建筑为了防止室外雨水倒流入室内，并防止墙身受潮，底层室内地面应高于室外地面450 mm左右。</w:t>
      </w:r>
    </w:p>
    <w:p w14:paraId="300DC5D2">
      <w:pPr>
        <w:widowControl w:val="0"/>
        <w:numPr>
          <w:ilvl w:val="0"/>
          <w:numId w:val="0"/>
        </w:numPr>
        <w:spacing w:line="240" w:lineRule="auto"/>
        <w:jc w:val="left"/>
        <w:rPr>
          <w:rFonts w:ascii="华文宋体" w:hAnsi="华文宋体" w:eastAsia="华文宋体"/>
          <w:b w:val="0"/>
          <w:bCs w:val="0"/>
          <w:sz w:val="21"/>
          <w:szCs w:val="21"/>
        </w:rPr>
      </w:pPr>
    </w:p>
    <w:p w14:paraId="6D3C7F23">
      <w:pPr>
        <w:widowControl w:val="0"/>
        <w:numPr>
          <w:ilvl w:val="0"/>
          <w:numId w:val="0"/>
        </w:numPr>
        <w:spacing w:line="240" w:lineRule="auto"/>
        <w:ind w:left="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4、</w:t>
      </w:r>
      <w:r>
        <w:rPr>
          <w:rFonts w:ascii="华文宋体" w:hAnsi="华文宋体" w:eastAsia="华文宋体" w:cs="华文宋体" w:csTheme="minorBidi"/>
          <w:kern w:val="2"/>
          <w:sz w:val="21"/>
          <w:szCs w:val="21"/>
        </w:rPr>
        <w:t>什么叫风压？热压？热压作用下的通风与哪些因素有关？</w:t>
      </w:r>
    </w:p>
    <w:p w14:paraId="4D7C17B2">
      <w:pPr>
        <w:widowControl w:val="0"/>
        <w:numPr>
          <w:ilvl w:val="0"/>
          <w:numId w:val="0"/>
        </w:numPr>
        <w:spacing w:line="240" w:lineRule="auto"/>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①风压：当风吹向建筑物时，遇到建筑物而受阻，迎风面空气压力增大，超过了大气压力为正压区，气流通过建筑两侧和上方迅速而过，此处气流变窄，风速加大使建筑物的侧面和顶面形成了一个小于大气压力的负压区。空气飞越建筑物，并在背风一面形成漩涡,出现一个负压区。因此根据这一现象，应将厂房的进风口设在正压区,排风口设在负压区，使室内外空气更好地进行交换。这种利用风的流动产生的空气压力差而形成的通网方式为风压通风。</w:t>
      </w:r>
    </w:p>
    <w:p w14:paraId="789DCBFD">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②热压：厂房内部在生产过程中所产生的热量和人体散发的热量，使室内空气膨胀，密度减小而上升，由于室外空气温度相对较低，密度较大，当厂房下部的门窗敞开时室外空气进人室内，使室内外的空气压力趋于相等。如将天窗开启，由于热空气的上升，天窗内侧的气压大于天窗外侧的气压，使室内热气不断排出。如此循环，从而达到通风目的。这种通风方式称为热压通风。</w:t>
      </w:r>
    </w:p>
    <w:p w14:paraId="32E29AC2">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③热压值的大小取决于进排气口的距离和室内外的温差，开设天窗和降低进风口高度,都是加大热压的有效措施。</w:t>
      </w:r>
    </w:p>
    <w:p w14:paraId="127981D2">
      <w:pPr>
        <w:widowControl w:val="0"/>
        <w:numPr>
          <w:ilvl w:val="0"/>
          <w:numId w:val="0"/>
        </w:numPr>
        <w:spacing w:line="240" w:lineRule="auto"/>
        <w:jc w:val="left"/>
        <w:rPr>
          <w:rFonts w:ascii="华文宋体" w:hAnsi="华文宋体" w:eastAsia="华文宋体"/>
          <w:b w:val="0"/>
          <w:bCs w:val="0"/>
          <w:sz w:val="21"/>
          <w:szCs w:val="21"/>
        </w:rPr>
      </w:pPr>
    </w:p>
    <w:p w14:paraId="0CE929E4">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第六章</w:t>
      </w:r>
    </w:p>
    <w:p w14:paraId="5327929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1、基础的类型</w:t>
      </w:r>
    </w:p>
    <w:p w14:paraId="3E160872">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①按采用的材料和受力特点分类：刚性基础、非刚性基础</w:t>
      </w:r>
    </w:p>
    <w:p w14:paraId="4C4AE8F1">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②按基础构造形式分类：条形基础、独立基础、井格基础、筏形基础、箱型基础</w:t>
      </w:r>
    </w:p>
    <w:p w14:paraId="57FF6430">
      <w:pPr>
        <w:widowControl w:val="0"/>
        <w:numPr>
          <w:ilvl w:val="0"/>
          <w:numId w:val="0"/>
        </w:numPr>
        <w:spacing w:line="240" w:lineRule="auto"/>
        <w:jc w:val="left"/>
        <w:rPr>
          <w:rFonts w:ascii="华文宋体" w:hAnsi="华文宋体" w:eastAsia="华文宋体"/>
          <w:b w:val="0"/>
          <w:bCs w:val="0"/>
          <w:sz w:val="21"/>
          <w:szCs w:val="21"/>
        </w:rPr>
      </w:pPr>
    </w:p>
    <w:p w14:paraId="08087815">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2、地下室防潮</w:t>
      </w:r>
    </w:p>
    <w:p w14:paraId="2F5DD0B2">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当地下水的常年水位和最高水位都在地上室地坪标高以下时</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地下水不能育接侵人室内</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墙和地坪仅受到土层中他潮的影响</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所谓地潮系指土层中的毛细营水和地面水下渗而造成的无压水</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这时地下室只需做防潮处理。</w:t>
      </w:r>
    </w:p>
    <w:p w14:paraId="46BEAAA2">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705225" cy="2200275"/>
            <wp:effectExtent l="0" t="0" r="0" b="9525"/>
            <wp:docPr id="100007" name="Picture 100007" descr="9cf5d9855be14cb74385f66ae62cf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9cf5d9855be14cb74385f66ae62cf323"/>
                    <pic:cNvPicPr/>
                  </pic:nvPicPr>
                  <pic:blipFill>
                    <a:blip r:embed="rId33"/>
                    <a:stretch>
                      <a:fillRect/>
                    </a:stretch>
                  </pic:blipFill>
                  <pic:spPr>
                    <a:xfrm>
                      <a:off x="0" y="0"/>
                      <a:ext cx="3705225" cy="2200275"/>
                    </a:xfrm>
                    <a:prstGeom prst="rect">
                      <a:avLst/>
                    </a:prstGeom>
                  </pic:spPr>
                </pic:pic>
              </a:graphicData>
            </a:graphic>
          </wp:inline>
        </w:drawing>
      </w:r>
    </w:p>
    <w:p w14:paraId="026C9C2B">
      <w:pPr>
        <w:widowControl w:val="0"/>
        <w:numPr>
          <w:ilvl w:val="0"/>
          <w:numId w:val="0"/>
        </w:numPr>
        <w:spacing w:line="240" w:lineRule="auto"/>
        <w:jc w:val="left"/>
        <w:rPr>
          <w:rFonts w:ascii="华文宋体" w:hAnsi="华文宋体" w:eastAsia="华文宋体"/>
          <w:b w:val="0"/>
          <w:bCs w:val="0"/>
          <w:sz w:val="21"/>
          <w:szCs w:val="21"/>
        </w:rPr>
      </w:pPr>
    </w:p>
    <w:p w14:paraId="4E3CE8B6">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3、地下室防水</w:t>
      </w:r>
    </w:p>
    <w:p w14:paraId="577786AD">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①柔性防水：卷材防水、涂膜防水        ②刚性防水</w:t>
      </w:r>
    </w:p>
    <w:p w14:paraId="37CADF6C">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4276725" cy="1466850"/>
            <wp:effectExtent l="0" t="0" r="9525" b="9525"/>
            <wp:docPr id="100008" name="Picture 100008" descr="78ff739970ceefc2e057be260255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78ff739970ceefc2e057be2602550457"/>
                    <pic:cNvPicPr/>
                  </pic:nvPicPr>
                  <pic:blipFill>
                    <a:blip r:embed="rId34"/>
                    <a:stretch>
                      <a:fillRect/>
                    </a:stretch>
                  </pic:blipFill>
                  <pic:spPr>
                    <a:xfrm>
                      <a:off x="0" y="0"/>
                      <a:ext cx="4276725" cy="1466850"/>
                    </a:xfrm>
                    <a:prstGeom prst="rect">
                      <a:avLst/>
                    </a:prstGeom>
                  </pic:spPr>
                </pic:pic>
              </a:graphicData>
            </a:graphic>
          </wp:inline>
        </w:drawing>
      </w:r>
    </w:p>
    <w:p w14:paraId="223B1B6B">
      <w:pPr>
        <w:widowControl w:val="0"/>
        <w:numPr>
          <w:ilvl w:val="0"/>
          <w:numId w:val="0"/>
        </w:numPr>
        <w:spacing w:line="240" w:lineRule="auto"/>
        <w:jc w:val="left"/>
        <w:rPr>
          <w:rFonts w:ascii="华文宋体" w:hAnsi="华文宋体" w:eastAsia="华文宋体"/>
          <w:b w:val="0"/>
          <w:bCs w:val="0"/>
          <w:sz w:val="21"/>
          <w:szCs w:val="21"/>
        </w:rPr>
      </w:pPr>
    </w:p>
    <w:p w14:paraId="73DEB777">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4、</w:t>
      </w:r>
      <w:r>
        <w:rPr>
          <w:rFonts w:ascii="华文宋体" w:hAnsi="华文宋体" w:eastAsia="华文宋体" w:cs="华文宋体" w:csTheme="minorBidi"/>
          <w:kern w:val="2"/>
          <w:sz w:val="21"/>
          <w:szCs w:val="21"/>
        </w:rPr>
        <w:t>什么是刚性基础</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什么是柔性基础?各有何特点</w:t>
      </w:r>
      <w:r>
        <w:rPr>
          <w:rFonts w:ascii="华文宋体" w:hAnsi="华文宋体" w:eastAsia="华文宋体" w:cs="华文宋体" w:csTheme="minorBidi"/>
          <w:kern w:val="2"/>
          <w:sz w:val="21"/>
          <w:szCs w:val="21"/>
        </w:rPr>
        <w:t>？</w:t>
      </w:r>
    </w:p>
    <w:p w14:paraId="5C6E873C">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w:t>
      </w:r>
      <w:r>
        <w:rPr>
          <w:rFonts w:ascii="华文宋体" w:hAnsi="华文宋体" w:eastAsia="华文宋体" w:cs="华文宋体" w:csTheme="minorBidi"/>
          <w:kern w:val="2"/>
          <w:sz w:val="21"/>
          <w:szCs w:val="21"/>
        </w:rPr>
        <w:t>由刚性材料制作的基础称刚性基础</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由于刚性材料能承受较天的压应力,但只能承受很小的拉应力</w:t>
      </w:r>
      <w:r>
        <w:rPr>
          <w:rFonts w:ascii="华文宋体" w:hAnsi="华文宋体" w:eastAsia="华文宋体" w:cs="华文宋体" w:csTheme="minorBidi"/>
          <w:kern w:val="2"/>
          <w:sz w:val="21"/>
          <w:szCs w:val="21"/>
        </w:rPr>
        <w:t>，该夹角称为刚性角。如砖基础、毛石基础凝土基础、毛石混凝土基础等。</w:t>
      </w:r>
    </w:p>
    <w:p w14:paraId="4B5E0C65">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利用混凝土的抗压强度和钢筋的抗拉强度建造的钢筋混凝土基础称为非刚姓基础?常称柔性基础)。这种基础不受刚性角的限制，基础底部不但能承受很大的压应力，而且还能承受很大的弯矩，能抵抗弯矩变形。这种基础适用于荷载较大的多、高层建筑。</w:t>
      </w:r>
    </w:p>
    <w:p w14:paraId="530E34A9">
      <w:pPr>
        <w:widowControl w:val="0"/>
        <w:numPr>
          <w:ilvl w:val="0"/>
          <w:numId w:val="0"/>
        </w:numPr>
        <w:spacing w:line="240" w:lineRule="auto"/>
        <w:jc w:val="left"/>
        <w:rPr>
          <w:rFonts w:ascii="华文宋体" w:hAnsi="华文宋体" w:eastAsia="华文宋体"/>
          <w:b w:val="0"/>
          <w:bCs w:val="0"/>
          <w:sz w:val="21"/>
          <w:szCs w:val="21"/>
        </w:rPr>
      </w:pPr>
    </w:p>
    <w:p w14:paraId="3F40BA79">
      <w:pPr>
        <w:widowControl w:val="0"/>
        <w:numPr>
          <w:ilvl w:val="0"/>
          <w:numId w:val="0"/>
        </w:numPr>
        <w:spacing w:line="240" w:lineRule="auto"/>
        <w:jc w:val="left"/>
        <w:rPr>
          <w:rFonts w:ascii="华文宋体" w:hAnsi="华文宋体" w:eastAsia="华文宋体"/>
          <w:b w:val="0"/>
          <w:bCs w:val="0"/>
          <w:color w:val="FF0000"/>
          <w:sz w:val="21"/>
          <w:szCs w:val="21"/>
        </w:rPr>
      </w:pPr>
      <w:r>
        <w:rPr>
          <w:rFonts w:ascii="华文宋体" w:hAnsi="华文宋体" w:eastAsia="华文宋体" w:cs="华文宋体" w:csTheme="minorBidi"/>
          <w:color w:val="FF0000"/>
          <w:kern w:val="2"/>
          <w:sz w:val="21"/>
          <w:szCs w:val="21"/>
        </w:rPr>
        <w:t>5、地下室防潮、防水应分别采取哪些构造措施？</w:t>
      </w:r>
    </w:p>
    <w:p w14:paraId="54022E2D">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①防潮：墙体必须采用水泥砂浆砌筑，灰缝必须饱满。当地下水位较高时，可在外墙外侧设垂直防潮层。垂直防潮层是在墙外表面先抹一层20mm厚水泥砂浆找平层后,涂刷一道冷底子油(即稀释沥青)和两道热沥青。防潮层需涂至室外散水坡处，然后在防潮层外侧回填低渗透性土壤，如粘土、灰土等,并逐层夯实，土层宽500 mm左右，以防地表水的影响。</w:t>
      </w:r>
    </w:p>
    <w:p w14:paraId="2366F0E6">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地下室所有的墙体都必须设两道水平防潮层</w:t>
      </w:r>
      <w:r>
        <w:rPr>
          <w:rFonts w:ascii="华文宋体" w:hAnsi="华文宋体" w:eastAsia="华文宋体" w:cs="华文宋体" w:csTheme="minorBidi"/>
          <w:color w:val="00B050"/>
          <w:kern w:val="2"/>
          <w:sz w:val="21"/>
          <w:szCs w:val="21"/>
        </w:rPr>
        <w:t>，</w:t>
      </w:r>
      <w:r>
        <w:rPr>
          <w:rFonts w:ascii="华文宋体" w:hAnsi="华文宋体" w:eastAsia="华文宋体" w:cs="华文宋体" w:csTheme="minorBidi"/>
          <w:color w:val="00B050"/>
          <w:kern w:val="2"/>
          <w:sz w:val="21"/>
          <w:szCs w:val="21"/>
        </w:rPr>
        <w:t>一道设在地下室地坪附近</w:t>
      </w:r>
      <w:r>
        <w:rPr>
          <w:rFonts w:ascii="华文宋体" w:hAnsi="华文宋体" w:eastAsia="华文宋体" w:cs="华文宋体" w:csTheme="minorBidi"/>
          <w:color w:val="00B050"/>
          <w:kern w:val="2"/>
          <w:sz w:val="21"/>
          <w:szCs w:val="21"/>
        </w:rPr>
        <w:t>，</w:t>
      </w:r>
      <w:r>
        <w:rPr>
          <w:rFonts w:ascii="华文宋体" w:hAnsi="华文宋体" w:eastAsia="华文宋体" w:cs="华文宋体" w:csTheme="minorBidi"/>
          <w:color w:val="00B050"/>
          <w:kern w:val="2"/>
          <w:sz w:val="21"/>
          <w:szCs w:val="21"/>
        </w:rPr>
        <w:t>一般设置在地坪的结构层之间</w:t>
      </w:r>
      <w:r>
        <w:rPr>
          <w:rFonts w:ascii="华文宋体" w:hAnsi="华文宋体" w:eastAsia="华文宋体" w:cs="华文宋体" w:csTheme="minorBidi"/>
          <w:color w:val="00B050"/>
          <w:kern w:val="2"/>
          <w:sz w:val="21"/>
          <w:szCs w:val="21"/>
        </w:rPr>
        <w:t>。</w:t>
      </w:r>
      <w:r>
        <w:rPr>
          <w:rFonts w:ascii="华文宋体" w:hAnsi="华文宋体" w:eastAsia="华文宋体" w:cs="华文宋体" w:csTheme="minorBidi"/>
          <w:color w:val="00B050"/>
          <w:kern w:val="2"/>
          <w:sz w:val="21"/>
          <w:szCs w:val="21"/>
        </w:rPr>
        <w:t>另一道设在室外地面散水坡以上150~200 mm的位置</w:t>
      </w:r>
      <w:r>
        <w:rPr>
          <w:rFonts w:ascii="华文宋体" w:hAnsi="华文宋体" w:eastAsia="华文宋体" w:cs="华文宋体" w:csTheme="minorBidi"/>
          <w:color w:val="00B050"/>
          <w:kern w:val="2"/>
          <w:sz w:val="21"/>
          <w:szCs w:val="21"/>
        </w:rPr>
        <w:t>，</w:t>
      </w:r>
      <w:r>
        <w:rPr>
          <w:rFonts w:ascii="华文宋体" w:hAnsi="华文宋体" w:eastAsia="华文宋体" w:cs="华文宋体" w:csTheme="minorBidi"/>
          <w:color w:val="00B050"/>
          <w:kern w:val="2"/>
          <w:sz w:val="21"/>
          <w:szCs w:val="21"/>
        </w:rPr>
        <w:t>以防地潮沿地下墙身或勒脚处墙身人侵室内。</w:t>
      </w:r>
    </w:p>
    <w:p w14:paraId="4B7D7EE3">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②防水：书P111。</w:t>
      </w:r>
    </w:p>
    <w:p w14:paraId="56AD1ACC">
      <w:pPr>
        <w:widowControl w:val="0"/>
        <w:numPr>
          <w:ilvl w:val="0"/>
          <w:numId w:val="0"/>
        </w:numPr>
        <w:spacing w:line="240" w:lineRule="auto"/>
        <w:jc w:val="left"/>
        <w:rPr>
          <w:rFonts w:ascii="华文宋体" w:hAnsi="华文宋体" w:eastAsia="华文宋体"/>
          <w:b w:val="0"/>
          <w:bCs w:val="0"/>
          <w:sz w:val="21"/>
          <w:szCs w:val="21"/>
        </w:rPr>
      </w:pPr>
    </w:p>
    <w:p w14:paraId="5D5AEF99">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第七章</w:t>
      </w:r>
    </w:p>
    <w:p w14:paraId="7218EE1C">
      <w:pPr>
        <w:widowControl w:val="0"/>
        <w:numPr>
          <w:ilvl w:val="0"/>
          <w:numId w:val="2"/>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墙体类型：</w:t>
      </w:r>
    </w:p>
    <w:p w14:paraId="4485BA6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①按位置分类：内墙、外墙            ②按材料分类：砖墙、石墙、土墙、混凝土墙</w:t>
      </w:r>
    </w:p>
    <w:p w14:paraId="7141613E">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③按构造和施工方式分类：叠砌式墙、版筑墙、装配式墙</w:t>
      </w:r>
    </w:p>
    <w:p w14:paraId="2E0FFF3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④按结构受力情况分类：承重墙、非承重墙</w:t>
      </w:r>
    </w:p>
    <w:p w14:paraId="1B64F5C7">
      <w:pPr>
        <w:widowControl w:val="0"/>
        <w:numPr>
          <w:ilvl w:val="0"/>
          <w:numId w:val="0"/>
        </w:numPr>
        <w:spacing w:line="240" w:lineRule="auto"/>
        <w:jc w:val="left"/>
        <w:rPr>
          <w:rFonts w:ascii="华文宋体" w:hAnsi="华文宋体" w:eastAsia="华文宋体"/>
          <w:b w:val="0"/>
          <w:bCs w:val="0"/>
          <w:sz w:val="21"/>
          <w:szCs w:val="21"/>
        </w:rPr>
      </w:pPr>
    </w:p>
    <w:p w14:paraId="5D6D712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2、砖墙</w:t>
      </w:r>
    </w:p>
    <w:p w14:paraId="1B34297D">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砖：240*115*53 mm，灰缝约10 mm；</w:t>
      </w:r>
    </w:p>
    <w:p w14:paraId="7B7A2258">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324225" cy="1781175"/>
            <wp:effectExtent l="0" t="0" r="0" b="0"/>
            <wp:docPr id="100009" name="Picture 100009" descr="2dcb674af8807abb5e9f93d0b49a8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2dcb674af8807abb5e9f93d0b49a8c7e"/>
                    <pic:cNvPicPr/>
                  </pic:nvPicPr>
                  <pic:blipFill>
                    <a:blip r:embed="rId35"/>
                    <a:stretch>
                      <a:fillRect/>
                    </a:stretch>
                  </pic:blipFill>
                  <pic:spPr>
                    <a:xfrm>
                      <a:off x="0" y="0"/>
                      <a:ext cx="3324225" cy="1781175"/>
                    </a:xfrm>
                    <a:prstGeom prst="rect">
                      <a:avLst/>
                    </a:prstGeom>
                  </pic:spPr>
                </pic:pic>
              </a:graphicData>
            </a:graphic>
          </wp:inline>
        </w:drawing>
      </w:r>
    </w:p>
    <w:p w14:paraId="0989CE08">
      <w:pPr>
        <w:widowControl w:val="0"/>
        <w:numPr>
          <w:ilvl w:val="0"/>
          <w:numId w:val="0"/>
        </w:numPr>
        <w:spacing w:line="240" w:lineRule="auto"/>
        <w:jc w:val="left"/>
        <w:rPr>
          <w:rFonts w:ascii="华文宋体" w:hAnsi="华文宋体" w:eastAsia="华文宋体"/>
          <w:b w:val="0"/>
          <w:bCs w:val="0"/>
          <w:sz w:val="21"/>
          <w:szCs w:val="21"/>
        </w:rPr>
      </w:pPr>
    </w:p>
    <w:p w14:paraId="69DAF46F">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3、墙身防潮：墙身防潮层设置的作用，防止地表水和土壤中的水通过毛细作用渗人墙身,致使墙身受潮、饰面层脱落、影响室内卫生环境。墙身防潮分水平防潮层和垂直防潮层两种。</w:t>
      </w:r>
    </w:p>
    <w:p w14:paraId="28BA3E82">
      <w:pPr>
        <w:widowControl w:val="0"/>
        <w:numPr>
          <w:ilvl w:val="0"/>
          <w:numId w:val="0"/>
        </w:numPr>
        <w:spacing w:line="240" w:lineRule="auto"/>
        <w:jc w:val="left"/>
        <w:rPr>
          <w:rFonts w:ascii="华文宋体" w:hAnsi="华文宋体" w:eastAsia="华文宋体"/>
          <w:b w:val="0"/>
          <w:bCs w:val="0"/>
          <w:sz w:val="21"/>
          <w:szCs w:val="21"/>
        </w:rPr>
      </w:pPr>
    </w:p>
    <w:p w14:paraId="25DD9221">
      <w:pPr>
        <w:widowControl w:val="0"/>
        <w:numPr>
          <w:ilvl w:val="0"/>
          <w:numId w:val="0"/>
        </w:numPr>
        <w:spacing w:line="240" w:lineRule="auto"/>
        <w:ind w:left="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5、</w:t>
      </w:r>
      <w:r>
        <w:rPr>
          <w:rFonts w:ascii="华文宋体" w:hAnsi="华文宋体" w:eastAsia="华文宋体" w:cs="华文宋体" w:csTheme="minorBidi"/>
          <w:kern w:val="2"/>
          <w:sz w:val="21"/>
          <w:szCs w:val="21"/>
        </w:rPr>
        <w:t>散水与明沟：</w:t>
      </w:r>
    </w:p>
    <w:p w14:paraId="05E3EE7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①散水的做法：通常是在素土夯实上铺三合土、混凝土等材料，厚度60~70mm。散水应不小于3%的排水坡。散水宽度L一般为0.6-1.0m。散水与外墙交接处应设分格缝，分缝用弹性材料嵌缝，防止外墙下沉时将散水拉裂。</w:t>
      </w:r>
    </w:p>
    <w:p w14:paraId="6947CFA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②明沟：一般用混凝土现浇，也可用砖或石砌筑，沟低纵坡为0.5%-1%</w:t>
      </w:r>
    </w:p>
    <w:p w14:paraId="0FF156C0">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6、窗台作用：排除沿窗面流下的雨水，防止其渗入墙身和室内，同时避免雨水污染处面。</w:t>
      </w:r>
    </w:p>
    <w:p w14:paraId="6E64E157">
      <w:pPr>
        <w:widowControl w:val="0"/>
        <w:numPr>
          <w:ilvl w:val="0"/>
          <w:numId w:val="0"/>
        </w:numPr>
        <w:spacing w:line="240" w:lineRule="auto"/>
        <w:jc w:val="left"/>
        <w:rPr>
          <w:rFonts w:ascii="华文宋体" w:hAnsi="华文宋体" w:eastAsia="华文宋体"/>
          <w:b w:val="0"/>
          <w:bCs w:val="0"/>
          <w:sz w:val="21"/>
          <w:szCs w:val="21"/>
        </w:rPr>
      </w:pPr>
    </w:p>
    <w:p w14:paraId="376B38E4">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7、门窗过梁：梁的作用是支承门窗洞口上砌体传来的各种荷载，是承重构件。</w:t>
      </w:r>
    </w:p>
    <w:p w14:paraId="74C00FFA">
      <w:pPr>
        <w:widowControl w:val="0"/>
        <w:numPr>
          <w:ilvl w:val="0"/>
          <w:numId w:val="0"/>
        </w:numPr>
        <w:spacing w:line="240" w:lineRule="auto"/>
        <w:jc w:val="left"/>
        <w:rPr>
          <w:rFonts w:ascii="华文宋体" w:hAnsi="华文宋体" w:eastAsia="华文宋体"/>
          <w:b w:val="0"/>
          <w:bCs w:val="0"/>
          <w:sz w:val="21"/>
          <w:szCs w:val="21"/>
        </w:rPr>
      </w:pPr>
    </w:p>
    <w:p w14:paraId="6F4A0166">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8、圈梁：</w:t>
      </w:r>
    </w:p>
    <w:p w14:paraId="6A243BCC">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①作用：增加建筑的整体刚度和稳定性，减轻他基不均匀沉降对建筑的破坏，抵抗地震力的影响；</w:t>
      </w:r>
    </w:p>
    <w:p w14:paraId="3F1A1FC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②位置：屋盖处必须设置，楼板处可隔层设置，当地基不好时在基础顶面也应设置。圈梁主要沿纵增设置，内横墙大约 10~15 m 设置一道。当抗震设防要求不同时，圈梁的设置要求相应有所不同。在单层厂房中，当无吊车厂房的承重砖墙厚度小于240 mm，檐口标高为5~8m时，要在墙顶设置一道圈梁，超过8m时在墙中间部位增设一道；当车间有吊车时，还应在吊车梁附近增设一道圈梁。</w:t>
      </w:r>
    </w:p>
    <w:p w14:paraId="3953A2A7">
      <w:pPr>
        <w:widowControl w:val="0"/>
        <w:numPr>
          <w:ilvl w:val="0"/>
          <w:numId w:val="0"/>
        </w:numPr>
        <w:spacing w:line="240" w:lineRule="auto"/>
        <w:jc w:val="left"/>
        <w:rPr>
          <w:rFonts w:ascii="华文宋体" w:hAnsi="华文宋体" w:eastAsia="华文宋体"/>
          <w:b w:val="0"/>
          <w:bCs w:val="0"/>
          <w:sz w:val="21"/>
          <w:szCs w:val="21"/>
        </w:rPr>
      </w:pPr>
    </w:p>
    <w:p w14:paraId="3D9EB99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9、防火墙是：为减少火灾的发生或防止其蔓延、扩大，除建筑设计时考虑到防火分区、分隔。选用难燃烧或不燃烧材料制作的构件。</w:t>
      </w:r>
    </w:p>
    <w:p w14:paraId="42871F16">
      <w:pPr>
        <w:widowControl w:val="0"/>
        <w:numPr>
          <w:ilvl w:val="0"/>
          <w:numId w:val="0"/>
        </w:numPr>
        <w:spacing w:line="240" w:lineRule="auto"/>
        <w:jc w:val="left"/>
        <w:rPr>
          <w:rFonts w:ascii="华文宋体" w:hAnsi="华文宋体" w:eastAsia="华文宋体"/>
          <w:b w:val="0"/>
          <w:bCs w:val="0"/>
          <w:sz w:val="21"/>
          <w:szCs w:val="21"/>
        </w:rPr>
      </w:pPr>
    </w:p>
    <w:p w14:paraId="1ED5FDF2">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10、建筑物为何要设置防潮层？墙体水平防潮层和垂直防潮层应如何设置？</w:t>
      </w:r>
    </w:p>
    <w:p w14:paraId="2FAC92EE">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①设置原因：墙身防潮层设置的作用：防止地表水和土壤中的水通过毛细作用渗人墙身，致使墙身受潮、饰面层脱落、影响室内卫生环境。</w:t>
      </w:r>
    </w:p>
    <w:p w14:paraId="466C8298">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4667250" cy="2752725"/>
            <wp:effectExtent l="0" t="0" r="9525" b="9525"/>
            <wp:docPr id="100010" name="Picture 100010" descr="caf7ebe9dcf35ec60dd5dc02f23d1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caf7ebe9dcf35ec60dd5dc02f23d17d4"/>
                    <pic:cNvPicPr/>
                  </pic:nvPicPr>
                  <pic:blipFill>
                    <a:blip r:embed="rId36"/>
                    <a:stretch>
                      <a:fillRect/>
                    </a:stretch>
                  </pic:blipFill>
                  <pic:spPr>
                    <a:xfrm>
                      <a:off x="0" y="0"/>
                      <a:ext cx="4667250" cy="2752725"/>
                    </a:xfrm>
                    <a:prstGeom prst="rect">
                      <a:avLst/>
                    </a:prstGeom>
                  </pic:spPr>
                </pic:pic>
              </a:graphicData>
            </a:graphic>
          </wp:inline>
        </w:drawing>
      </w:r>
    </w:p>
    <w:p w14:paraId="5062A404">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②垂直防潮层：当内墙两侧地面有高差时，应在墙身高低两道水平防深层之间靠土壤一侧设垂直防潮层其构造做法是先用水泥砂浆抹灰，再涂冷底子油一道，热沥青两道，也可用防水砂浆抹灰防潮。</w:t>
      </w:r>
    </w:p>
    <w:p w14:paraId="0AF265C5">
      <w:pPr>
        <w:widowControl w:val="0"/>
        <w:numPr>
          <w:ilvl w:val="0"/>
          <w:numId w:val="0"/>
        </w:numPr>
        <w:spacing w:line="240" w:lineRule="auto"/>
        <w:jc w:val="left"/>
        <w:rPr>
          <w:rFonts w:ascii="华文宋体" w:hAnsi="华文宋体" w:eastAsia="华文宋体"/>
          <w:b w:val="0"/>
          <w:bCs w:val="0"/>
          <w:sz w:val="21"/>
          <w:szCs w:val="21"/>
        </w:rPr>
      </w:pPr>
    </w:p>
    <w:p w14:paraId="4A89BE7C">
      <w:pPr>
        <w:widowControl w:val="0"/>
        <w:numPr>
          <w:ilvl w:val="0"/>
          <w:numId w:val="0"/>
        </w:numPr>
        <w:spacing w:line="240" w:lineRule="auto"/>
        <w:jc w:val="left"/>
        <w:rPr>
          <w:rFonts w:ascii="华文宋体" w:hAnsi="华文宋体" w:eastAsia="华文宋体"/>
          <w:b w:val="0"/>
          <w:bCs w:val="0"/>
          <w:color w:val="FF0000"/>
          <w:sz w:val="21"/>
          <w:szCs w:val="21"/>
        </w:rPr>
      </w:pPr>
      <w:r>
        <w:rPr>
          <w:rFonts w:ascii="华文宋体" w:hAnsi="华文宋体" w:eastAsia="华文宋体" w:cs="华文宋体" w:csTheme="minorBidi"/>
          <w:color w:val="FF0000"/>
          <w:kern w:val="2"/>
          <w:sz w:val="21"/>
          <w:szCs w:val="21"/>
        </w:rPr>
        <w:t>11、墙体保温与哪些因素有关？提高建筑外墙保温能力有哪些措施？</w:t>
      </w:r>
    </w:p>
    <w:p w14:paraId="14D15AE9">
      <w:pPr>
        <w:widowControl w:val="0"/>
        <w:numPr>
          <w:ilvl w:val="0"/>
          <w:numId w:val="0"/>
        </w:numPr>
        <w:spacing w:line="240" w:lineRule="auto"/>
        <w:jc w:val="left"/>
        <w:rPr>
          <w:rFonts w:ascii="华文宋体" w:hAnsi="华文宋体" w:eastAsia="华文宋体"/>
          <w:b w:val="0"/>
          <w:bCs w:val="0"/>
          <w:sz w:val="21"/>
          <w:szCs w:val="21"/>
        </w:rPr>
      </w:pPr>
    </w:p>
    <w:p w14:paraId="6873424D">
      <w:pPr>
        <w:widowControl w:val="0"/>
        <w:numPr>
          <w:ilvl w:val="0"/>
          <w:numId w:val="0"/>
        </w:numPr>
        <w:spacing w:line="240" w:lineRule="auto"/>
        <w:jc w:val="left"/>
        <w:rPr>
          <w:rFonts w:ascii="华文宋体" w:hAnsi="华文宋体" w:eastAsia="华文宋体"/>
          <w:b w:val="0"/>
          <w:bCs w:val="0"/>
          <w:sz w:val="21"/>
          <w:szCs w:val="21"/>
        </w:rPr>
      </w:pPr>
    </w:p>
    <w:p w14:paraId="31C4711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12、联系梁与圈梁在作用上有何不同？与柱是怎样连接的？</w:t>
      </w:r>
    </w:p>
    <w:p w14:paraId="22D0B7A2">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连系梁多采用预制装配式和装配整体式的</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支承在排架柱外伸的牛腿上</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并通过螺栓或焊接与柱子相连结梁的截面形状一般为矩形或L形。梁的位置应尽可能与门窗过梁相一致</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使一梁多用</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连系梁的间距一般为4~6m。若在同一水平面上能交圈封闭时</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也可视作圈梁。</w:t>
      </w:r>
    </w:p>
    <w:p w14:paraId="1EA409C9">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砌体围护墙的圈梁设置要求与承重墙中的圈梁设置要求基本相同</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可以现浇或采用预制装配式。圈梁内的钢筋要与柱子上预留外伸钢筋锚拉连牢。预制装配式圈梁</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应把接头钢筋与柱上的预留锚拉钢筋共同连牢</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再补浇混凝土便成为装配整体式的圈梁</w:t>
      </w:r>
      <w:r>
        <w:rPr>
          <w:rFonts w:ascii="华文宋体" w:hAnsi="华文宋体" w:eastAsia="华文宋体" w:cs="华文宋体" w:csTheme="minorBidi"/>
          <w:kern w:val="2"/>
          <w:sz w:val="21"/>
          <w:szCs w:val="21"/>
        </w:rPr>
        <w:t>。</w:t>
      </w:r>
    </w:p>
    <w:p w14:paraId="33FEED17">
      <w:pPr>
        <w:widowControl w:val="0"/>
        <w:numPr>
          <w:ilvl w:val="0"/>
          <w:numId w:val="0"/>
        </w:numPr>
        <w:spacing w:line="240" w:lineRule="auto"/>
        <w:jc w:val="left"/>
        <w:rPr>
          <w:rFonts w:ascii="华文宋体" w:hAnsi="华文宋体" w:eastAsia="华文宋体"/>
          <w:b w:val="0"/>
          <w:bCs w:val="0"/>
          <w:sz w:val="21"/>
          <w:szCs w:val="21"/>
        </w:rPr>
      </w:pPr>
    </w:p>
    <w:p w14:paraId="2999E5BC">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第八章</w:t>
      </w:r>
    </w:p>
    <w:p w14:paraId="52CDCE14">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1、地面类型：</w:t>
      </w:r>
    </w:p>
    <w:p w14:paraId="07F5FEB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w:t>
      </w:r>
      <w:r>
        <w:rPr>
          <w:rFonts w:ascii="华文宋体" w:hAnsi="华文宋体" w:eastAsia="华文宋体" w:cs="华文宋体" w:csTheme="minorBidi"/>
          <w:kern w:val="2"/>
          <w:sz w:val="21"/>
          <w:szCs w:val="21"/>
        </w:rPr>
        <w:t>整体类地面</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包括水泥砂浆、细石混凝土、水磨石及菱苦土地面等;</w:t>
      </w:r>
      <w:r>
        <w:rPr>
          <w:rFonts w:ascii="华文宋体" w:hAnsi="华文宋体" w:eastAsia="华文宋体" w:cs="华文宋体" w:csTheme="minorBidi"/>
          <w:kern w:val="2"/>
          <w:sz w:val="21"/>
          <w:szCs w:val="21"/>
        </w:rPr>
        <w:t xml:space="preserve"> </w:t>
      </w:r>
    </w:p>
    <w:p w14:paraId="4F6FAD77">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②镶铺类地面：包括粘土砖、大阶砖、水泥花砖、缸砖、陶瓷锦砖、地砖、人造石板、天然石板及木地板等地面；</w:t>
      </w:r>
    </w:p>
    <w:p w14:paraId="108E366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③粘贴类地面：包括油地毡、橡胶地毯、塑料地毯及无纺地毯等地面；</w:t>
      </w:r>
    </w:p>
    <w:p w14:paraId="07991248">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④涂料类地面：包括各种高分子合成涂料所形成的地面。</w:t>
      </w:r>
    </w:p>
    <w:p w14:paraId="63ABA897">
      <w:pPr>
        <w:widowControl w:val="0"/>
        <w:numPr>
          <w:ilvl w:val="0"/>
          <w:numId w:val="0"/>
        </w:numPr>
        <w:spacing w:line="240" w:lineRule="auto"/>
        <w:jc w:val="left"/>
        <w:rPr>
          <w:rFonts w:ascii="华文宋体" w:hAnsi="华文宋体" w:eastAsia="华文宋体"/>
          <w:b w:val="0"/>
          <w:bCs w:val="0"/>
          <w:sz w:val="21"/>
          <w:szCs w:val="21"/>
        </w:rPr>
      </w:pPr>
    </w:p>
    <w:p w14:paraId="2BD6FC81">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2、地面分格的作用：便于施工和维修，并防止因温度变化而导致面层变形开裂，同时也为了更加美观。</w:t>
      </w:r>
    </w:p>
    <w:p w14:paraId="0532A321">
      <w:pPr>
        <w:widowControl w:val="0"/>
        <w:numPr>
          <w:ilvl w:val="0"/>
          <w:numId w:val="0"/>
        </w:numPr>
        <w:spacing w:line="240" w:lineRule="auto"/>
        <w:jc w:val="left"/>
        <w:rPr>
          <w:rFonts w:ascii="华文宋体" w:hAnsi="华文宋体" w:eastAsia="华文宋体"/>
          <w:b w:val="0"/>
          <w:bCs w:val="0"/>
          <w:sz w:val="21"/>
          <w:szCs w:val="21"/>
        </w:rPr>
      </w:pPr>
    </w:p>
    <w:p w14:paraId="4ED507F9">
      <w:pPr>
        <w:widowControl w:val="0"/>
        <w:numPr>
          <w:ilvl w:val="0"/>
          <w:numId w:val="0"/>
        </w:numPr>
        <w:spacing w:line="240" w:lineRule="auto"/>
        <w:jc w:val="left"/>
        <w:rPr>
          <w:rFonts w:ascii="华文宋体" w:hAnsi="华文宋体" w:eastAsia="华文宋体"/>
          <w:b w:val="0"/>
          <w:bCs w:val="0"/>
          <w:color w:val="FF0000"/>
          <w:sz w:val="21"/>
          <w:szCs w:val="21"/>
        </w:rPr>
      </w:pPr>
      <w:r>
        <w:rPr>
          <w:rFonts w:ascii="华文宋体" w:hAnsi="华文宋体" w:eastAsia="华文宋体" w:cs="华文宋体" w:csTheme="minorBidi"/>
          <w:color w:val="FF0000"/>
          <w:kern w:val="2"/>
          <w:sz w:val="21"/>
          <w:szCs w:val="21"/>
        </w:rPr>
        <w:t>3、楼板层基本组成部分有哪些？各部分的作用是什么？</w:t>
      </w:r>
    </w:p>
    <w:p w14:paraId="3B7A8367">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①楼板由面层、楼板、顶棚组成；</w:t>
      </w:r>
    </w:p>
    <w:p w14:paraId="26E38B6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w:t>
      </w:r>
    </w:p>
    <w:p w14:paraId="26CA05BE">
      <w:pPr>
        <w:widowControl w:val="0"/>
        <w:numPr>
          <w:ilvl w:val="0"/>
          <w:numId w:val="0"/>
        </w:numPr>
        <w:spacing w:line="240" w:lineRule="auto"/>
        <w:jc w:val="left"/>
        <w:rPr>
          <w:rFonts w:ascii="华文宋体" w:hAnsi="华文宋体" w:eastAsia="华文宋体"/>
          <w:b w:val="0"/>
          <w:bCs w:val="0"/>
          <w:sz w:val="21"/>
          <w:szCs w:val="21"/>
        </w:rPr>
      </w:pPr>
    </w:p>
    <w:p w14:paraId="42341535">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4、地坪层的组成及各层的作用如何？</w:t>
      </w:r>
    </w:p>
    <w:p w14:paraId="33B5F044">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w:t>
      </w:r>
      <w:r>
        <w:rPr>
          <w:rFonts w:ascii="华文宋体" w:hAnsi="华文宋体" w:eastAsia="华文宋体" w:cs="华文宋体" w:csTheme="minorBidi"/>
          <w:kern w:val="2"/>
          <w:sz w:val="21"/>
          <w:szCs w:val="21"/>
        </w:rPr>
        <w:t>地坪层主要由面层、垫层和素土夯实层构成。</w:t>
      </w:r>
    </w:p>
    <w:p w14:paraId="18191727">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w:t>
      </w:r>
      <w:r>
        <w:rPr>
          <w:rFonts w:ascii="华文宋体" w:hAnsi="华文宋体" w:eastAsia="华文宋体" w:cs="华文宋体" w:csTheme="minorBidi"/>
          <w:kern w:val="2"/>
          <w:sz w:val="21"/>
          <w:szCs w:val="21"/>
        </w:rPr>
        <w:t>素塞土夯实层:准素土夯实层是地坪的基层，也称地基，承受由垫层传下来的地面荷载。垫层:垫层是承受并传递荷载给地基的构造层，有刚性垫层和非刚性垫层之分。</w:t>
      </w:r>
    </w:p>
    <w:p w14:paraId="75FE06D0">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面层</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地坪面层和楼板面层一样，是人们日常生活、工作、生产直接接触的地方，根据不同房间对面层有不同的要求，面层应稳固耐磨、外表平整、光洁、易清洁、不起尘。对于居住和人们长时间停留的房间，要求有较好的蓄热性和弹性</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浴室要求耐潮湿、不透水:厨房</w:t>
      </w:r>
      <w:r>
        <w:rPr>
          <w:rFonts w:ascii="华文宋体" w:hAnsi="华文宋体" w:eastAsia="华文宋体" w:cs="华文宋体" w:csTheme="minorBidi"/>
          <w:kern w:val="2"/>
          <w:sz w:val="21"/>
          <w:szCs w:val="21"/>
        </w:rPr>
        <w:t>、锅炉房要求地面防水、耐火；实验室要求耐酸碱、耐腐蚀等。</w:t>
      </w:r>
    </w:p>
    <w:p w14:paraId="1ACFC1CA">
      <w:pPr>
        <w:widowControl w:val="0"/>
        <w:numPr>
          <w:ilvl w:val="0"/>
          <w:numId w:val="0"/>
        </w:numPr>
        <w:spacing w:line="240" w:lineRule="auto"/>
        <w:jc w:val="left"/>
        <w:rPr>
          <w:rFonts w:ascii="华文宋体" w:hAnsi="华文宋体" w:eastAsia="华文宋体"/>
          <w:b w:val="0"/>
          <w:bCs w:val="0"/>
          <w:sz w:val="21"/>
          <w:szCs w:val="21"/>
        </w:rPr>
      </w:pPr>
    </w:p>
    <w:p w14:paraId="43AD75FE">
      <w:pPr>
        <w:widowControl w:val="0"/>
        <w:numPr>
          <w:ilvl w:val="0"/>
          <w:numId w:val="0"/>
        </w:numPr>
        <w:spacing w:line="240" w:lineRule="auto"/>
        <w:jc w:val="left"/>
        <w:rPr>
          <w:rFonts w:ascii="华文宋体" w:hAnsi="华文宋体" w:eastAsia="华文宋体"/>
          <w:b w:val="0"/>
          <w:bCs w:val="0"/>
          <w:sz w:val="21"/>
          <w:szCs w:val="21"/>
        </w:rPr>
      </w:pPr>
    </w:p>
    <w:p w14:paraId="5AEF1454">
      <w:pPr>
        <w:widowControl w:val="0"/>
        <w:numPr>
          <w:ilvl w:val="0"/>
          <w:numId w:val="0"/>
        </w:numPr>
        <w:spacing w:line="240" w:lineRule="auto"/>
        <w:ind w:left="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5、</w:t>
      </w:r>
      <w:r>
        <w:rPr>
          <w:rFonts w:ascii="华文宋体" w:hAnsi="华文宋体" w:eastAsia="华文宋体" w:cs="华文宋体" w:csTheme="minorBidi"/>
          <w:kern w:val="2"/>
          <w:sz w:val="21"/>
          <w:szCs w:val="21"/>
        </w:rPr>
        <w:t>水泥砂浆地面、水磨石地面、木地面、陶瓷地砖等地面的特点及适用范围如何？</w:t>
      </w:r>
    </w:p>
    <w:p w14:paraId="0FCA55F9">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水泥砂浆地面通常作为对地面要求不高的房间或进展二次装饰的商品房的地面。原因在于水泥砂浆地面构造简单、稳固，能防潮、防水而造价又较低。但水泥地面蓄热系数大，冬天感觉冷，空气湿度大时易产生凝结水，而且外表易起灰尘，不易清洁。水泥砂浆地面即是在混凝土垫层或构造层上抹水泥砂浆。一般有双层和单层两种做法</w:t>
      </w:r>
      <w:r>
        <w:rPr>
          <w:rFonts w:ascii="华文宋体" w:hAnsi="华文宋体" w:eastAsia="华文宋体" w:cs="华文宋体" w:csTheme="minorBidi"/>
          <w:color w:val="00B050"/>
          <w:kern w:val="2"/>
          <w:sz w:val="21"/>
          <w:szCs w:val="21"/>
        </w:rPr>
        <w:t>；</w:t>
      </w:r>
    </w:p>
    <w:p w14:paraId="166E7580">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水磨石地面一般分两层施工。在刚性垫层或构造层上用10~20mm 厚的1：3水泥砂浆找平，面铺10~15mm 厚1：（1.5~2）的水泥白石子，待面层到达一定强度后加水，用磨石机磨光、打蜡即成。所用水泥为普通水泥，所用石子为中等硬度的方解石、大理石、白云石等。水磨石地面具有良好的耐磨性、耐久性、防水防火性，并具有质地美观，外表光洁，不起尘，易清洁等优点，通常应用于公共建筑门厅、走道及主要房间地面等</w:t>
      </w:r>
      <w:r>
        <w:rPr>
          <w:rFonts w:ascii="华文宋体" w:hAnsi="华文宋体" w:eastAsia="华文宋体" w:cs="华文宋体" w:csTheme="minorBidi"/>
          <w:color w:val="00B050"/>
          <w:kern w:val="2"/>
          <w:sz w:val="21"/>
          <w:szCs w:val="21"/>
        </w:rPr>
        <w:t>；</w:t>
      </w:r>
    </w:p>
    <w:p w14:paraId="7AAB7EB8">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木地面的特点是具有弹性、导热系数小、不起尘、不反潮。由于我国木材资源少,造价高，因此常用于宾馆、体育馆、剧院舞台和住宅等建筑。</w:t>
      </w:r>
    </w:p>
    <w:p w14:paraId="49782EBB">
      <w:pPr>
        <w:widowControl w:val="0"/>
        <w:numPr>
          <w:ilvl w:val="0"/>
          <w:numId w:val="0"/>
        </w:numPr>
        <w:spacing w:line="240" w:lineRule="auto"/>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 xml:space="preserve">    陶瓷锦砖又称马赛克，是以优质瓷土烧制而成的小尺寸瓷砖，其特点与面砖相似。陶瓷砖有不同大小、形状和颜色并由此可以组合成各种图案,使饰面能达到一定艺术效果。主要用于防滑要求较高的卫生间、浴室等房间的地面。</w:t>
      </w:r>
    </w:p>
    <w:p w14:paraId="38FC988D">
      <w:pPr>
        <w:widowControl w:val="0"/>
        <w:numPr>
          <w:ilvl w:val="0"/>
          <w:numId w:val="0"/>
        </w:numPr>
        <w:spacing w:line="240" w:lineRule="auto"/>
        <w:jc w:val="left"/>
        <w:rPr>
          <w:rFonts w:ascii="华文宋体" w:hAnsi="华文宋体" w:eastAsia="华文宋体"/>
          <w:b w:val="0"/>
          <w:bCs w:val="0"/>
          <w:sz w:val="21"/>
          <w:szCs w:val="21"/>
        </w:rPr>
      </w:pPr>
    </w:p>
    <w:p w14:paraId="2983A498">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第九章</w:t>
      </w:r>
    </w:p>
    <w:p w14:paraId="0CA25092">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1、楼梯尺度：</w:t>
      </w:r>
    </w:p>
    <w:p w14:paraId="566270AE">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①踏步尺寸：</w:t>
      </w:r>
    </w:p>
    <w:p w14:paraId="684349AB">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4267200" cy="1485900"/>
            <wp:effectExtent l="0" t="0" r="0" b="0"/>
            <wp:docPr id="100011" name="Picture 100011" descr="f5204a3e23f5a8e1b6cb099b9eba0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f5204a3e23f5a8e1b6cb099b9eba06df"/>
                    <pic:cNvPicPr/>
                  </pic:nvPicPr>
                  <pic:blipFill>
                    <a:blip r:embed="rId37"/>
                    <a:stretch>
                      <a:fillRect/>
                    </a:stretch>
                  </pic:blipFill>
                  <pic:spPr>
                    <a:xfrm>
                      <a:off x="0" y="0"/>
                      <a:ext cx="4267200" cy="1485900"/>
                    </a:xfrm>
                    <a:prstGeom prst="rect">
                      <a:avLst/>
                    </a:prstGeom>
                  </pic:spPr>
                </pic:pic>
              </a:graphicData>
            </a:graphic>
          </wp:inline>
        </w:drawing>
      </w:r>
    </w:p>
    <w:p w14:paraId="6BDB2A3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②梯段尺寸：</w:t>
      </w:r>
    </w:p>
    <w:p w14:paraId="51AC6281">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每股人流通常按550+(0~150)mm宽度考虑</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双人通行时为1000</w:t>
      </w:r>
      <w:r>
        <w:rPr>
          <w:rFonts w:ascii="华文宋体" w:hAnsi="华文宋体" w:eastAsia="华文宋体" w:cs="华文宋体" w:csTheme="minorBidi"/>
          <w:kern w:val="2"/>
          <w:sz w:val="21"/>
          <w:szCs w:val="21"/>
        </w:rPr>
        <w:t>—2</w:t>
      </w:r>
      <w:r>
        <w:rPr>
          <w:rFonts w:ascii="华文宋体" w:hAnsi="华文宋体" w:eastAsia="华文宋体" w:cs="华文宋体" w:csTheme="minorBidi"/>
          <w:kern w:val="2"/>
          <w:sz w:val="21"/>
          <w:szCs w:val="21"/>
        </w:rPr>
        <w:t>00mm</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以此类推</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同时</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还需满足各类建筑设计规范中对梯段宽度的限定</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如住宅大于等于1 100 mm</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公共建筑大于等于1300 mm 等。</w:t>
      </w:r>
    </w:p>
    <w:p w14:paraId="407BEEB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③梯长即踏面宽度的总和，值为L=b（N-1），b为宽，N为踏步数；</w:t>
      </w:r>
    </w:p>
    <w:p w14:paraId="0F0053CF">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④楼梯尺寸技术：P193</w:t>
      </w:r>
    </w:p>
    <w:p w14:paraId="65995FA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⑤楼梯净空高度：楼梯各部位的净空高度应保证人流通行和家具搬运,一般要求不小于2000 mm，梯段范围内净空高度宜大于2200mm</w:t>
      </w:r>
    </w:p>
    <w:p w14:paraId="4E312F25">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2181225" cy="1943100"/>
            <wp:effectExtent l="0" t="0" r="0" b="0"/>
            <wp:docPr id="100012" name="Picture 100012" descr="890f7017f614729e8c0831b9aa06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890f7017f614729e8c0831b9aa069172"/>
                    <pic:cNvPicPr/>
                  </pic:nvPicPr>
                  <pic:blipFill>
                    <a:blip r:embed="rId38"/>
                    <a:stretch>
                      <a:fillRect/>
                    </a:stretch>
                  </pic:blipFill>
                  <pic:spPr>
                    <a:xfrm>
                      <a:off x="0" y="0"/>
                      <a:ext cx="2181225" cy="1943100"/>
                    </a:xfrm>
                    <a:prstGeom prst="rect">
                      <a:avLst/>
                    </a:prstGeom>
                  </pic:spPr>
                </pic:pic>
              </a:graphicData>
            </a:graphic>
          </wp:inline>
        </w:drawing>
      </w:r>
    </w:p>
    <w:p w14:paraId="35AE3242">
      <w:pPr>
        <w:widowControl w:val="0"/>
        <w:numPr>
          <w:ilvl w:val="0"/>
          <w:numId w:val="0"/>
        </w:numPr>
        <w:spacing w:line="240" w:lineRule="auto"/>
        <w:jc w:val="center"/>
        <w:rPr>
          <w:rFonts w:ascii="华文宋体" w:hAnsi="华文宋体" w:eastAsia="华文宋体"/>
          <w:b w:val="0"/>
          <w:bCs w:val="0"/>
          <w:sz w:val="21"/>
          <w:szCs w:val="21"/>
        </w:rPr>
      </w:pPr>
    </w:p>
    <w:p w14:paraId="13388499">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2、楼梯平台下作为出入口时，要提高平台底面标高应采取哪些措施？</w:t>
      </w:r>
    </w:p>
    <w:p w14:paraId="2F782484">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4619625" cy="3390900"/>
            <wp:effectExtent l="0" t="0" r="0" b="9525"/>
            <wp:docPr id="100013" name="Picture 100013" descr="c20783ecd359f2f7925f21d6ece8b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c20783ecd359f2f7925f21d6ece8bbd8"/>
                    <pic:cNvPicPr/>
                  </pic:nvPicPr>
                  <pic:blipFill>
                    <a:blip r:embed="rId39"/>
                    <a:stretch>
                      <a:fillRect/>
                    </a:stretch>
                  </pic:blipFill>
                  <pic:spPr>
                    <a:xfrm>
                      <a:off x="0" y="0"/>
                      <a:ext cx="4619625" cy="3390900"/>
                    </a:xfrm>
                    <a:prstGeom prst="rect">
                      <a:avLst/>
                    </a:prstGeom>
                  </pic:spPr>
                </pic:pic>
              </a:graphicData>
            </a:graphic>
          </wp:inline>
        </w:drawing>
      </w:r>
    </w:p>
    <w:p w14:paraId="5A281438">
      <w:pPr>
        <w:widowControl w:val="0"/>
        <w:numPr>
          <w:ilvl w:val="0"/>
          <w:numId w:val="0"/>
        </w:numPr>
        <w:spacing w:line="240" w:lineRule="auto"/>
        <w:jc w:val="left"/>
        <w:rPr>
          <w:rFonts w:ascii="华文宋体" w:hAnsi="华文宋体" w:eastAsia="华文宋体"/>
          <w:b w:val="0"/>
          <w:bCs w:val="0"/>
          <w:sz w:val="21"/>
          <w:szCs w:val="21"/>
        </w:rPr>
      </w:pPr>
    </w:p>
    <w:p w14:paraId="4249E407">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第十章</w:t>
      </w:r>
    </w:p>
    <w:p w14:paraId="2B372925">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 1、屋顶排水:无组织排水、有组织排水</w:t>
      </w:r>
    </w:p>
    <w:p w14:paraId="6E049FF2">
      <w:pPr>
        <w:widowControl w:val="0"/>
        <w:numPr>
          <w:ilvl w:val="0"/>
          <w:numId w:val="0"/>
        </w:numPr>
        <w:spacing w:line="240" w:lineRule="auto"/>
        <w:jc w:val="left"/>
        <w:rPr>
          <w:rFonts w:ascii="华文宋体" w:hAnsi="华文宋体" w:eastAsia="华文宋体"/>
          <w:b w:val="0"/>
          <w:bCs w:val="0"/>
          <w:sz w:val="21"/>
          <w:szCs w:val="21"/>
        </w:rPr>
      </w:pPr>
    </w:p>
    <w:p w14:paraId="0BBF5461">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2、平屋面防水：根据材料性质可以分为：柔性防水屋面（卷材防水、涂料防水）、刚性防水屋面（细石混凝土防水、防水砂浆防水）</w:t>
      </w:r>
    </w:p>
    <w:p w14:paraId="2D372D1B">
      <w:pPr>
        <w:widowControl w:val="0"/>
        <w:numPr>
          <w:ilvl w:val="0"/>
          <w:numId w:val="0"/>
        </w:numPr>
        <w:spacing w:line="240" w:lineRule="auto"/>
        <w:jc w:val="left"/>
        <w:rPr>
          <w:rFonts w:ascii="华文宋体" w:hAnsi="华文宋体" w:eastAsia="华文宋体"/>
          <w:b w:val="0"/>
          <w:bCs w:val="0"/>
          <w:sz w:val="21"/>
          <w:szCs w:val="21"/>
        </w:rPr>
      </w:pPr>
    </w:p>
    <w:p w14:paraId="0A005D8D">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3、卷材防水：</w:t>
      </w:r>
    </w:p>
    <w:p w14:paraId="5231D322">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①泛水构造：</w:t>
      </w:r>
    </w:p>
    <w:p w14:paraId="0133D807">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2047875" cy="2028825"/>
            <wp:effectExtent l="0" t="0" r="9525" b="9525"/>
            <wp:docPr id="100014" name="Picture 100014" descr="e040dcd6e0ce3a03431620052643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e040dcd6e0ce3a03431620052643d145"/>
                    <pic:cNvPicPr/>
                  </pic:nvPicPr>
                  <pic:blipFill>
                    <a:blip r:embed="rId40"/>
                    <a:stretch>
                      <a:fillRect/>
                    </a:stretch>
                  </pic:blipFill>
                  <pic:spPr>
                    <a:xfrm>
                      <a:off x="0" y="0"/>
                      <a:ext cx="2047875" cy="2028825"/>
                    </a:xfrm>
                    <a:prstGeom prst="rect">
                      <a:avLst/>
                    </a:prstGeom>
                  </pic:spPr>
                </pic:pic>
              </a:graphicData>
            </a:graphic>
          </wp:inline>
        </w:drawing>
      </w:r>
    </w:p>
    <w:p w14:paraId="6A77446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②书P222</w:t>
      </w:r>
    </w:p>
    <w:p w14:paraId="2266350B">
      <w:pPr>
        <w:widowControl w:val="0"/>
        <w:numPr>
          <w:ilvl w:val="0"/>
          <w:numId w:val="0"/>
        </w:numPr>
        <w:spacing w:line="240" w:lineRule="auto"/>
        <w:jc w:val="left"/>
        <w:rPr>
          <w:rFonts w:ascii="华文宋体" w:hAnsi="华文宋体" w:eastAsia="华文宋体"/>
          <w:b w:val="0"/>
          <w:bCs w:val="0"/>
          <w:sz w:val="21"/>
          <w:szCs w:val="21"/>
        </w:rPr>
      </w:pPr>
    </w:p>
    <w:p w14:paraId="775CC23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4、刚性防水屋面</w:t>
      </w:r>
    </w:p>
    <w:p w14:paraId="1AEBFA48">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分隔缝构造：当大面积整体现浇混凝土防水层受外界温度影响时会出现热胀冷缩，导致混凝土开裂，如设置一定数量的分格缝，会有效地防止裂缝的产生；在荷载作用下,屋面板产生挠曲变形,板的支承翘起，可能弓起混凝土防水层破裂，如果在这些部位预留好分格缝，便可避免防水层的开裂。</w:t>
      </w:r>
    </w:p>
    <w:p w14:paraId="07137ED4">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4181475" cy="1857375"/>
            <wp:effectExtent l="0" t="0" r="0" b="0"/>
            <wp:docPr id="100015" name="Picture 100015" descr="c5a6276cf38efdd09dba6d56163c1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c5a6276cf38efdd09dba6d56163c1bc8"/>
                    <pic:cNvPicPr/>
                  </pic:nvPicPr>
                  <pic:blipFill>
                    <a:blip r:embed="rId41"/>
                    <a:stretch>
                      <a:fillRect/>
                    </a:stretch>
                  </pic:blipFill>
                  <pic:spPr>
                    <a:xfrm>
                      <a:off x="0" y="0"/>
                      <a:ext cx="4181475" cy="1857375"/>
                    </a:xfrm>
                    <a:prstGeom prst="rect">
                      <a:avLst/>
                    </a:prstGeom>
                  </pic:spPr>
                </pic:pic>
              </a:graphicData>
            </a:graphic>
          </wp:inline>
        </w:drawing>
      </w:r>
    </w:p>
    <w:p w14:paraId="6024091E">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②泛水构造：刚性防水屋面泛水构造与柔性防水屋面泛水构造基本相同，不同的是刚性防水层与屋面突出物(女儿墙、烟囱等)之间应设分格缝，另外加贴卷材盖缝形成泛水；</w:t>
      </w:r>
    </w:p>
    <w:p w14:paraId="74E3273D">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857625" cy="1638300"/>
            <wp:effectExtent l="0" t="0" r="0" b="0"/>
            <wp:docPr id="100016" name="Picture 100016" descr="3006f2690c311c4d86f9510738fb8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3006f2690c311c4d86f9510738fb8c45"/>
                    <pic:cNvPicPr/>
                  </pic:nvPicPr>
                  <pic:blipFill>
                    <a:blip r:embed="rId42"/>
                    <a:stretch>
                      <a:fillRect/>
                    </a:stretch>
                  </pic:blipFill>
                  <pic:spPr>
                    <a:xfrm>
                      <a:off x="0" y="0"/>
                      <a:ext cx="3857625" cy="1638300"/>
                    </a:xfrm>
                    <a:prstGeom prst="rect">
                      <a:avLst/>
                    </a:prstGeom>
                  </pic:spPr>
                </pic:pic>
              </a:graphicData>
            </a:graphic>
          </wp:inline>
        </w:drawing>
      </w:r>
    </w:p>
    <w:p w14:paraId="3C60127A">
      <w:pPr>
        <w:widowControl w:val="0"/>
        <w:numPr>
          <w:ilvl w:val="0"/>
          <w:numId w:val="0"/>
        </w:numPr>
        <w:spacing w:line="240" w:lineRule="auto"/>
        <w:jc w:val="left"/>
        <w:rPr>
          <w:rFonts w:ascii="华文宋体" w:hAnsi="华文宋体" w:eastAsia="华文宋体"/>
          <w:b w:val="0"/>
          <w:bCs w:val="0"/>
          <w:sz w:val="21"/>
          <w:szCs w:val="21"/>
        </w:rPr>
      </w:pPr>
    </w:p>
    <w:p w14:paraId="6C8140B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5、什么是无组织排水和有组织排水？其优缺点和适用范围是怎样的？</w:t>
      </w:r>
    </w:p>
    <w:p w14:paraId="6CC71D89">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无组织排水：指屋顶檐口不设排水装置，雨水由檐口自由落到地面。这种排水方式构造简单，施工方便，造价经济，但落水时，雨水会浇淋墙面和门窗。冬季檐口处易结冰柱，拉坏檐口。适用范围：三级及三级以下，或檐高小于等于10m的中、小型建筑物，或少雨地区建筑。</w:t>
      </w:r>
    </w:p>
    <w:p w14:paraId="31413950">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有组织排水：指把屋顶雨水有组织地排到天沟或檐沟中去,再由天沟或沟流到雨水口,通过雨水管排到地面明沟集水井,最后排入阴沟进入城市管网。适用范围：应用于多层及高层建筑，高标准低层建筑、临街建筑及严寒地区建筑。</w:t>
      </w:r>
    </w:p>
    <w:p w14:paraId="3B60C1FE">
      <w:pPr>
        <w:widowControl w:val="0"/>
        <w:numPr>
          <w:ilvl w:val="0"/>
          <w:numId w:val="0"/>
        </w:numPr>
        <w:spacing w:line="240" w:lineRule="auto"/>
        <w:jc w:val="left"/>
        <w:rPr>
          <w:rFonts w:ascii="华文宋体" w:hAnsi="华文宋体" w:eastAsia="华文宋体"/>
          <w:b w:val="0"/>
          <w:bCs w:val="0"/>
          <w:sz w:val="21"/>
          <w:szCs w:val="21"/>
        </w:rPr>
      </w:pPr>
    </w:p>
    <w:p w14:paraId="277232DE">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6、什么叫柔性防水屋面？有哪些构造层组成？其做法是怎样的？</w:t>
      </w:r>
    </w:p>
    <w:p w14:paraId="57095EB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①柔性防水屋面：是用防水卷材与胶粘剂结合，形成连续致密的构造层来防水的屋面；</w:t>
      </w:r>
    </w:p>
    <w:p w14:paraId="40A122FF">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②构造层：结构层、找平层、结合层、防水层、保护层、辅助层</w:t>
      </w:r>
    </w:p>
    <w:p w14:paraId="6C5141C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③做法：P220-221</w:t>
      </w:r>
    </w:p>
    <w:p w14:paraId="148D8EE6">
      <w:pPr>
        <w:widowControl w:val="0"/>
        <w:numPr>
          <w:ilvl w:val="0"/>
          <w:numId w:val="0"/>
        </w:numPr>
        <w:spacing w:line="240" w:lineRule="auto"/>
        <w:jc w:val="left"/>
        <w:rPr>
          <w:rFonts w:ascii="华文宋体" w:hAnsi="华文宋体" w:eastAsia="华文宋体"/>
          <w:b w:val="0"/>
          <w:bCs w:val="0"/>
          <w:sz w:val="21"/>
          <w:szCs w:val="21"/>
        </w:rPr>
      </w:pPr>
    </w:p>
    <w:p w14:paraId="6E68D00C">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7、何为刚性防水屋面？刚性防水屋面有哪些构造层？各层构造做法如何？</w:t>
      </w:r>
    </w:p>
    <w:p w14:paraId="394F28D0">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①刚性防水屋面：利用钢筋混凝土的密实性来抵抗水分的渗透的屋面；</w:t>
      </w:r>
    </w:p>
    <w:p w14:paraId="12F91D61">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②构造层：结构层、找平层、隔离层、防水层</w:t>
      </w:r>
    </w:p>
    <w:p w14:paraId="6426E9CC">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③做法：书P226</w:t>
      </w:r>
    </w:p>
    <w:p w14:paraId="261D1922">
      <w:pPr>
        <w:widowControl w:val="0"/>
        <w:numPr>
          <w:ilvl w:val="0"/>
          <w:numId w:val="0"/>
        </w:numPr>
        <w:spacing w:line="240" w:lineRule="auto"/>
        <w:jc w:val="left"/>
        <w:rPr>
          <w:rFonts w:ascii="华文宋体" w:hAnsi="华文宋体" w:eastAsia="华文宋体"/>
          <w:b w:val="0"/>
          <w:bCs w:val="0"/>
          <w:sz w:val="21"/>
          <w:szCs w:val="21"/>
        </w:rPr>
      </w:pPr>
    </w:p>
    <w:p w14:paraId="6B403DEE">
      <w:pPr>
        <w:widowControl w:val="0"/>
        <w:numPr>
          <w:ilvl w:val="0"/>
          <w:numId w:val="0"/>
        </w:numPr>
        <w:spacing w:line="240" w:lineRule="auto"/>
        <w:jc w:val="left"/>
        <w:rPr>
          <w:rFonts w:ascii="华文宋体" w:hAnsi="华文宋体" w:eastAsia="华文宋体"/>
          <w:b w:val="0"/>
          <w:bCs w:val="0"/>
          <w:sz w:val="21"/>
          <w:szCs w:val="21"/>
        </w:rPr>
      </w:pPr>
    </w:p>
    <w:p w14:paraId="087A341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8、为什么要在刚性防水屋面中设置分格缝和隔离层？应如何设置？</w:t>
      </w:r>
    </w:p>
    <w:p w14:paraId="481C73D8">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①分隔缝：构造：当大面积整体现浇混凝土防水层受外界温度影响时会出现热胀冷缩，导致混凝土开裂，如设置一定数量的分格缝，会有效地防止裂缝的产生；在荷载作用下,屋面板产生挠曲变形,板的支承翘起，可能弓起混凝土防水层破裂，如果在这些部位预留好分格缝，便可避免防水层的开裂。设置：分格缝的位置一般设在支座处、板缝处、屋脊处和结构变形敏感处，每块防水板块的面积宜小于30 m² (通常分格缝纵横间距小于6m)，缝内应填沥青麻丝，缝口用油膏嵌填或用200~300宽油毡贴缝。另外，防水层内的钢筋应断开。</w:t>
      </w:r>
    </w:p>
    <w:p w14:paraId="76A6FA6D">
      <w:pPr>
        <w:widowControl w:val="0"/>
        <w:numPr>
          <w:ilvl w:val="0"/>
          <w:numId w:val="0"/>
        </w:numPr>
        <w:spacing w:line="240" w:lineRule="auto"/>
        <w:ind w:firstLine="420"/>
        <w:jc w:val="left"/>
        <w:rPr>
          <w:rFonts w:ascii="华文宋体" w:hAnsi="华文宋体" w:eastAsia="华文宋体"/>
          <w:b w:val="0"/>
          <w:bCs w:val="0"/>
          <w:color w:val="00B050"/>
          <w:sz w:val="21"/>
          <w:szCs w:val="21"/>
        </w:rPr>
      </w:pPr>
      <w:r>
        <w:rPr>
          <w:rFonts w:ascii="华文宋体" w:hAnsi="华文宋体" w:eastAsia="华文宋体" w:cs="华文宋体" w:csTheme="minorBidi"/>
          <w:color w:val="00B050"/>
          <w:kern w:val="2"/>
          <w:sz w:val="21"/>
          <w:szCs w:val="21"/>
        </w:rPr>
        <w:t>②隔离层：由于结构层在荷载作用下产生挠曲变形，在温度变化时产生胀、缩变形,结构层较防水层厚，刚度也大，当结构产生变形时，就会将防水层拉裂。为了减少结构变形对防水层的不利影响，应在结构层与防水层之间设置一隔离层。隔离层可采用纸筋灰或低标号水泥石灰砂浆，也可在薄砂层上干铺一层油毡。</w:t>
      </w:r>
    </w:p>
    <w:p w14:paraId="3ADE2FAC">
      <w:pPr>
        <w:widowControl w:val="0"/>
        <w:numPr>
          <w:ilvl w:val="0"/>
          <w:numId w:val="0"/>
        </w:numPr>
        <w:spacing w:line="240" w:lineRule="auto"/>
        <w:jc w:val="left"/>
        <w:rPr>
          <w:rFonts w:ascii="华文宋体" w:hAnsi="华文宋体" w:eastAsia="华文宋体"/>
          <w:b w:val="0"/>
          <w:bCs w:val="0"/>
          <w:sz w:val="21"/>
          <w:szCs w:val="21"/>
        </w:rPr>
      </w:pPr>
    </w:p>
    <w:p w14:paraId="759FBD54">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9、</w:t>
      </w:r>
      <w:r>
        <w:rPr>
          <w:rFonts w:ascii="华文宋体" w:hAnsi="华文宋体" w:eastAsia="华文宋体" w:cs="华文宋体" w:csTheme="minorBidi"/>
          <w:kern w:val="2"/>
          <w:sz w:val="21"/>
          <w:szCs w:val="21"/>
        </w:rPr>
        <w:t>什么叫泛水</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平屋顶女儿墙泛水构造做法如何(用图表示)</w:t>
      </w:r>
      <w:r>
        <w:rPr>
          <w:rFonts w:ascii="华文宋体" w:hAnsi="华文宋体" w:eastAsia="华文宋体" w:cs="华文宋体" w:csTheme="minorBidi"/>
          <w:kern w:val="2"/>
          <w:sz w:val="21"/>
          <w:szCs w:val="21"/>
        </w:rPr>
        <w:t>？</w:t>
      </w:r>
    </w:p>
    <w:p w14:paraId="70E914A5">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泛水构造：刚性防水屋面泛水构造与柔性防水屋面泛水构造基本相同，不同的是刚性防水层与屋面突出物(女儿墙、烟囱等)之间应设分格缝，另外加贴卷材盖缝形成泛水；</w:t>
      </w:r>
    </w:p>
    <w:p w14:paraId="4F733777">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857625" cy="1638300"/>
            <wp:effectExtent l="0" t="0" r="0" b="0"/>
            <wp:docPr id="100017" name="Picture 100017" descr="3006f2690c311c4d86f9510738fb8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3006f2690c311c4d86f9510738fb8c45"/>
                    <pic:cNvPicPr/>
                  </pic:nvPicPr>
                  <pic:blipFill>
                    <a:blip r:embed="rId43"/>
                    <a:stretch>
                      <a:fillRect/>
                    </a:stretch>
                  </pic:blipFill>
                  <pic:spPr>
                    <a:xfrm>
                      <a:off x="0" y="0"/>
                      <a:ext cx="3857625" cy="1638300"/>
                    </a:xfrm>
                    <a:prstGeom prst="rect">
                      <a:avLst/>
                    </a:prstGeom>
                  </pic:spPr>
                </pic:pic>
              </a:graphicData>
            </a:graphic>
          </wp:inline>
        </w:drawing>
      </w:r>
    </w:p>
    <w:p w14:paraId="4B309561">
      <w:pPr>
        <w:widowControl w:val="0"/>
        <w:numPr>
          <w:ilvl w:val="0"/>
          <w:numId w:val="0"/>
        </w:numPr>
        <w:spacing w:line="240" w:lineRule="auto"/>
        <w:jc w:val="left"/>
        <w:rPr>
          <w:rFonts w:ascii="华文宋体" w:hAnsi="华文宋体" w:eastAsia="华文宋体"/>
          <w:b w:val="0"/>
          <w:bCs w:val="0"/>
          <w:sz w:val="21"/>
          <w:szCs w:val="21"/>
        </w:rPr>
      </w:pPr>
    </w:p>
    <w:p w14:paraId="6F0B3980">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第十一章</w:t>
      </w:r>
    </w:p>
    <w:p w14:paraId="1F73539C">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1、铝合金门窗：</w:t>
      </w:r>
    </w:p>
    <w:p w14:paraId="061447E9">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390900" cy="1914525"/>
            <wp:effectExtent l="0" t="0" r="9525" b="9525"/>
            <wp:docPr id="100018" name="Picture 100018" descr="2215d6fb41b718aef8e90fe06ba3f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descr="2215d6fb41b718aef8e90fe06ba3fb11"/>
                    <pic:cNvPicPr/>
                  </pic:nvPicPr>
                  <pic:blipFill>
                    <a:blip r:embed="rId44"/>
                    <a:stretch>
                      <a:fillRect/>
                    </a:stretch>
                  </pic:blipFill>
                  <pic:spPr>
                    <a:xfrm>
                      <a:off x="0" y="0"/>
                      <a:ext cx="3390900" cy="1914525"/>
                    </a:xfrm>
                    <a:prstGeom prst="rect">
                      <a:avLst/>
                    </a:prstGeom>
                  </pic:spPr>
                </pic:pic>
              </a:graphicData>
            </a:graphic>
          </wp:inline>
        </w:drawing>
      </w:r>
    </w:p>
    <w:p w14:paraId="7048EF1B">
      <w:pPr>
        <w:widowControl w:val="0"/>
        <w:numPr>
          <w:ilvl w:val="0"/>
          <w:numId w:val="0"/>
        </w:numPr>
        <w:spacing w:line="240" w:lineRule="auto"/>
        <w:jc w:val="left"/>
        <w:rPr>
          <w:rFonts w:ascii="华文宋体" w:hAnsi="华文宋体" w:eastAsia="华文宋体"/>
          <w:b w:val="0"/>
          <w:bCs w:val="0"/>
          <w:sz w:val="21"/>
          <w:szCs w:val="21"/>
        </w:rPr>
      </w:pPr>
    </w:p>
    <w:p w14:paraId="67336EC2">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2、常用铝合金门窗构造：书P298</w:t>
      </w:r>
    </w:p>
    <w:p w14:paraId="4FC57D2A">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铝合金门窗框，窗扇（平开窗、推拉窗），地弹簧门</w:t>
      </w:r>
    </w:p>
    <w:p w14:paraId="57584666">
      <w:pPr>
        <w:widowControl w:val="0"/>
        <w:numPr>
          <w:ilvl w:val="0"/>
          <w:numId w:val="0"/>
        </w:numPr>
        <w:spacing w:line="240" w:lineRule="auto"/>
        <w:jc w:val="left"/>
        <w:rPr>
          <w:rFonts w:ascii="华文宋体" w:hAnsi="华文宋体" w:eastAsia="华文宋体"/>
          <w:b w:val="0"/>
          <w:bCs w:val="0"/>
          <w:sz w:val="21"/>
          <w:szCs w:val="21"/>
        </w:rPr>
      </w:pPr>
    </w:p>
    <w:p w14:paraId="06B3FF90">
      <w:pPr>
        <w:widowControl w:val="0"/>
        <w:numPr>
          <w:ilvl w:val="0"/>
          <w:numId w:val="0"/>
        </w:numPr>
        <w:spacing w:line="240" w:lineRule="auto"/>
        <w:jc w:val="left"/>
        <w:rPr>
          <w:rFonts w:ascii="华文宋体" w:hAnsi="华文宋体" w:eastAsia="华文宋体"/>
          <w:b w:val="0"/>
          <w:bCs w:val="0"/>
          <w:sz w:val="21"/>
          <w:szCs w:val="21"/>
        </w:rPr>
      </w:pPr>
    </w:p>
    <w:p w14:paraId="056E2043">
      <w:pPr>
        <w:widowControl w:val="0"/>
        <w:numPr>
          <w:ilvl w:val="0"/>
          <w:numId w:val="0"/>
        </w:numPr>
        <w:spacing w:line="240" w:lineRule="auto"/>
        <w:jc w:val="left"/>
        <w:rPr>
          <w:rFonts w:ascii="华文宋体" w:hAnsi="华文宋体" w:eastAsia="华文宋体"/>
          <w:b w:val="0"/>
          <w:bCs w:val="0"/>
          <w:sz w:val="21"/>
          <w:szCs w:val="21"/>
        </w:rPr>
      </w:pPr>
    </w:p>
    <w:p w14:paraId="14F053D7">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第十二章</w:t>
      </w:r>
    </w:p>
    <w:p w14:paraId="143DE20F">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1、何为建筑变形缝？为何要设置变形缝？书P283-285</w:t>
      </w:r>
    </w:p>
    <w:p w14:paraId="41432D6F">
      <w:pPr>
        <w:widowControl w:val="0"/>
        <w:numPr>
          <w:ilvl w:val="0"/>
          <w:numId w:val="0"/>
        </w:numPr>
        <w:spacing w:line="240" w:lineRule="auto"/>
        <w:ind w:firstLine="420"/>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由于温度变化、地基不均匀沉降和地震因素的影响</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使建筑物发生裂缝或破坏</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故在设计时事先将房屋划分成若干个独立的部分</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使各部分能自由地变化</w:t>
      </w:r>
      <w:r>
        <w:rPr>
          <w:rFonts w:ascii="华文宋体" w:hAnsi="华文宋体" w:eastAsia="华文宋体" w:cs="华文宋体" w:csTheme="minorBidi"/>
          <w:kern w:val="2"/>
          <w:sz w:val="21"/>
          <w:szCs w:val="21"/>
        </w:rPr>
        <w:t>，</w:t>
      </w:r>
      <w:r>
        <w:rPr>
          <w:rFonts w:ascii="华文宋体" w:hAnsi="华文宋体" w:eastAsia="华文宋体" w:cs="华文宋体" w:csTheme="minorBidi"/>
          <w:kern w:val="2"/>
          <w:sz w:val="21"/>
          <w:szCs w:val="21"/>
        </w:rPr>
        <w:t>这种将建筑物垂直分开的预留缝称为变形缝。变形缝包括温度伸缩缝、沉降缝和防震缝三种。</w:t>
      </w:r>
    </w:p>
    <w:p w14:paraId="4A0D22C5">
      <w:pPr>
        <w:widowControl w:val="0"/>
        <w:numPr>
          <w:ilvl w:val="0"/>
          <w:numId w:val="0"/>
        </w:numPr>
        <w:spacing w:line="240" w:lineRule="auto"/>
        <w:jc w:val="left"/>
        <w:rPr>
          <w:rFonts w:ascii="华文宋体" w:hAnsi="华文宋体" w:eastAsia="华文宋体"/>
          <w:b w:val="0"/>
          <w:bCs w:val="0"/>
          <w:sz w:val="21"/>
          <w:szCs w:val="21"/>
        </w:rPr>
      </w:pPr>
    </w:p>
    <w:p w14:paraId="2A75B985">
      <w:pPr>
        <w:spacing w:line="240" w:lineRule="auto"/>
        <w:jc w:val="left"/>
        <w:rPr>
          <w:rFonts w:ascii="华文宋体" w:hAnsi="华文宋体" w:eastAsia="华文宋体"/>
          <w:b/>
          <w:bCs/>
          <w:sz w:val="24"/>
          <w:szCs w:val="24"/>
        </w:rPr>
      </w:pPr>
      <w:r>
        <w:rPr>
          <w:rFonts w:ascii="华文宋体" w:hAnsi="华文宋体" w:eastAsia="华文宋体" w:cs="华文宋体" w:csTheme="minorBidi"/>
          <w:b/>
          <w:bCs/>
          <w:kern w:val="2"/>
          <w:sz w:val="24"/>
          <w:szCs w:val="24"/>
        </w:rPr>
        <w:t>第十三章</w:t>
      </w:r>
    </w:p>
    <w:p w14:paraId="0BAA3CA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1、建筑节能的定义：建筑节能是指在建筑中采用技术上可行，经济上合理的措施，减少能源在各个过程中的损失和浪费，提高能源的利用率，使能源的利用更加有效、合理。这是《中华人民共和国节约能源法》对“节能”的法律规定，同时也是国际能源委员会的节能概念。</w:t>
      </w:r>
    </w:p>
    <w:p w14:paraId="02E68256">
      <w:pPr>
        <w:widowControl w:val="0"/>
        <w:numPr>
          <w:ilvl w:val="0"/>
          <w:numId w:val="0"/>
        </w:numPr>
        <w:spacing w:line="240" w:lineRule="auto"/>
        <w:jc w:val="left"/>
        <w:rPr>
          <w:rFonts w:ascii="华文宋体" w:hAnsi="华文宋体" w:eastAsia="华文宋体"/>
          <w:b w:val="0"/>
          <w:bCs w:val="0"/>
          <w:sz w:val="21"/>
          <w:szCs w:val="21"/>
        </w:rPr>
      </w:pPr>
    </w:p>
    <w:p w14:paraId="5C71764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2、冷桥与热桥：在寒冷地区，热量很容易从这些部位传出去。这些部位的热损失比相同面积主体部分的热损失要多，所以它们的内表面温度比主体部分低。这些保温性能较低的部位通常称为“冷桥”或“热桥”，为了防止冷桥部分内表面出现结露，应采取局部保温措施。</w:t>
      </w:r>
    </w:p>
    <w:p w14:paraId="32EC5540">
      <w:pPr>
        <w:widowControl w:val="0"/>
        <w:numPr>
          <w:ilvl w:val="0"/>
          <w:numId w:val="0"/>
        </w:numPr>
        <w:spacing w:line="240" w:lineRule="auto"/>
        <w:jc w:val="left"/>
        <w:rPr>
          <w:rFonts w:ascii="华文宋体" w:hAnsi="华文宋体" w:eastAsia="华文宋体"/>
          <w:b w:val="0"/>
          <w:bCs w:val="0"/>
          <w:sz w:val="21"/>
          <w:szCs w:val="21"/>
        </w:rPr>
      </w:pPr>
    </w:p>
    <w:p w14:paraId="018E2D84">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3、平屋顶保温构造：隔蒸汽层：在冬季由于室内外温差较大，室内水蒸气将随热气流上升向屋顶内部渗透，聚集在吸湿能力较强的保温材料内，容易产生冷凝水，使保温材料受潮，从而降低保温效果。同时，冷凝水遇热膨胀，使油毡起鼓损坏。为了避免上述现象，必须在保温层下设置一道防止室内水蒸气渗透的隔蒸汽层。通常做法是一毡一油或一毡二油。</w:t>
      </w:r>
    </w:p>
    <w:p w14:paraId="5AB6E015">
      <w:pPr>
        <w:widowControl w:val="0"/>
        <w:numPr>
          <w:ilvl w:val="0"/>
          <w:numId w:val="0"/>
        </w:numPr>
        <w:spacing w:line="240" w:lineRule="auto"/>
        <w:jc w:val="center"/>
        <w:rPr>
          <w:rFonts w:ascii="华文宋体" w:hAnsi="华文宋体" w:eastAsia="华文宋体"/>
          <w:b w:val="0"/>
          <w:bCs w:val="0"/>
          <w:sz w:val="21"/>
          <w:szCs w:val="21"/>
        </w:rPr>
      </w:pPr>
      <w:r>
        <w:drawing>
          <wp:inline distT="0" distB="0" distL="114300" distR="114300">
            <wp:extent cx="3305175" cy="2533650"/>
            <wp:effectExtent l="0" t="0" r="0" b="9525"/>
            <wp:docPr id="100019" name="Picture 100019" descr="4627799ef24d8c32cf0ef30980f57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descr="4627799ef24d8c32cf0ef30980f571da"/>
                    <pic:cNvPicPr/>
                  </pic:nvPicPr>
                  <pic:blipFill>
                    <a:blip r:embed="rId45"/>
                    <a:stretch>
                      <a:fillRect/>
                    </a:stretch>
                  </pic:blipFill>
                  <pic:spPr>
                    <a:xfrm>
                      <a:off x="0" y="0"/>
                      <a:ext cx="3305175" cy="2533650"/>
                    </a:xfrm>
                    <a:prstGeom prst="rect">
                      <a:avLst/>
                    </a:prstGeom>
                  </pic:spPr>
                </pic:pic>
              </a:graphicData>
            </a:graphic>
          </wp:inline>
        </w:drawing>
      </w:r>
    </w:p>
    <w:p w14:paraId="508CFA7F">
      <w:pPr>
        <w:widowControl w:val="0"/>
        <w:numPr>
          <w:ilvl w:val="0"/>
          <w:numId w:val="0"/>
        </w:numPr>
        <w:spacing w:line="240" w:lineRule="auto"/>
        <w:jc w:val="left"/>
        <w:rPr>
          <w:rFonts w:ascii="华文宋体" w:hAnsi="华文宋体" w:eastAsia="华文宋体"/>
          <w:b w:val="0"/>
          <w:bCs w:val="0"/>
          <w:sz w:val="21"/>
          <w:szCs w:val="21"/>
        </w:rPr>
      </w:pPr>
    </w:p>
    <w:p w14:paraId="1CBA3BE5">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4、屋顶隔热：</w:t>
      </w:r>
    </w:p>
    <w:p w14:paraId="49F79E40">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①实体材料隔热屋面：蓄水屋面、种植隔热</w:t>
      </w:r>
    </w:p>
    <w:p w14:paraId="55BD40F3">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②通风层降温屋顶：通风层在结构层下面、通风层在结构层上面</w:t>
      </w:r>
    </w:p>
    <w:p w14:paraId="3A0ADD7B">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 xml:space="preserve">③反射降温屋顶            ④蒸发散热降温屋顶：淋水屋面、喷雾屋面</w:t>
      </w:r>
    </w:p>
    <w:p w14:paraId="5F196900">
      <w:pPr>
        <w:widowControl w:val="0"/>
        <w:numPr>
          <w:ilvl w:val="0"/>
          <w:numId w:val="0"/>
        </w:numPr>
        <w:spacing w:line="240" w:lineRule="auto"/>
        <w:jc w:val="left"/>
        <w:rPr>
          <w:rFonts w:ascii="华文宋体" w:hAnsi="华文宋体" w:eastAsia="华文宋体"/>
          <w:b w:val="0"/>
          <w:bCs w:val="0"/>
          <w:sz w:val="21"/>
          <w:szCs w:val="21"/>
        </w:rPr>
      </w:pPr>
    </w:p>
    <w:p w14:paraId="2D347F57">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5、如何使建筑设计符合国家节能要求？</w:t>
      </w:r>
    </w:p>
    <w:p w14:paraId="02948192">
      <w:pPr>
        <w:widowControl w:val="0"/>
        <w:numPr>
          <w:ilvl w:val="0"/>
          <w:numId w:val="0"/>
        </w:numPr>
        <w:spacing w:line="240" w:lineRule="auto"/>
        <w:jc w:val="left"/>
        <w:rPr>
          <w:rFonts w:ascii="华文宋体" w:hAnsi="华文宋体" w:eastAsia="华文宋体"/>
          <w:b w:val="0"/>
          <w:bCs w:val="0"/>
          <w:sz w:val="21"/>
          <w:szCs w:val="21"/>
        </w:rPr>
      </w:pPr>
    </w:p>
    <w:p w14:paraId="7E52C4D0">
      <w:pPr>
        <w:widowControl w:val="0"/>
        <w:numPr>
          <w:ilvl w:val="0"/>
          <w:numId w:val="0"/>
        </w:numPr>
        <w:spacing w:line="240" w:lineRule="auto"/>
        <w:jc w:val="left"/>
        <w:rPr>
          <w:rFonts w:ascii="华文宋体" w:hAnsi="华文宋体" w:eastAsia="华文宋体"/>
          <w:b w:val="0"/>
          <w:bCs w:val="0"/>
          <w:sz w:val="21"/>
          <w:szCs w:val="21"/>
        </w:rPr>
      </w:pPr>
    </w:p>
    <w:p w14:paraId="59125148">
      <w:pPr>
        <w:widowControl w:val="0"/>
        <w:numPr>
          <w:ilvl w:val="0"/>
          <w:numId w:val="3"/>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保温屋面为何要设置隔蒸汽层？</w:t>
      </w:r>
    </w:p>
    <w:p w14:paraId="3A915E04">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7、屋顶的保温构造做法有哪些形式？</w:t>
      </w:r>
    </w:p>
    <w:p w14:paraId="574852B3">
      <w:pPr>
        <w:widowControl w:val="0"/>
        <w:numPr>
          <w:ilvl w:val="0"/>
          <w:numId w:val="0"/>
        </w:numPr>
        <w:spacing w:line="240" w:lineRule="auto"/>
        <w:jc w:val="left"/>
        <w:rPr>
          <w:rFonts w:ascii="华文宋体" w:hAnsi="华文宋体" w:eastAsia="华文宋体"/>
          <w:b w:val="0"/>
          <w:bCs w:val="0"/>
          <w:sz w:val="21"/>
          <w:szCs w:val="21"/>
        </w:rPr>
      </w:pPr>
    </w:p>
    <w:p w14:paraId="56455EBC">
      <w:pPr>
        <w:widowControl w:val="0"/>
        <w:numPr>
          <w:ilvl w:val="0"/>
          <w:numId w:val="0"/>
        </w:numPr>
        <w:spacing w:line="240" w:lineRule="auto"/>
        <w:jc w:val="left"/>
        <w:rPr>
          <w:rFonts w:ascii="华文宋体" w:hAnsi="华文宋体" w:eastAsia="华文宋体"/>
          <w:b w:val="0"/>
          <w:bCs w:val="0"/>
          <w:sz w:val="21"/>
          <w:szCs w:val="21"/>
        </w:rPr>
      </w:pPr>
    </w:p>
    <w:p w14:paraId="76C760CC">
      <w:pPr>
        <w:widowControl w:val="0"/>
        <w:numPr>
          <w:ilvl w:val="0"/>
          <w:numId w:val="0"/>
        </w:numPr>
        <w:spacing w:line="240" w:lineRule="auto"/>
        <w:jc w:val="left"/>
        <w:rPr>
          <w:rFonts w:ascii="华文宋体" w:hAnsi="华文宋体" w:eastAsia="华文宋体"/>
          <w:b w:val="0"/>
          <w:bCs w:val="0"/>
          <w:sz w:val="21"/>
          <w:szCs w:val="21"/>
        </w:rPr>
      </w:pPr>
      <w:r>
        <w:rPr>
          <w:rFonts w:ascii="华文宋体" w:hAnsi="华文宋体" w:eastAsia="华文宋体" w:cs="华文宋体" w:csTheme="minorBidi"/>
          <w:kern w:val="2"/>
          <w:sz w:val="21"/>
          <w:szCs w:val="21"/>
        </w:rPr>
        <w:t>8、屋顶的隔热措施有几种？有何特点？构造做法是怎样的？</w:t>
      </w:r>
    </w:p>
    <w:p w14:paraId="03C6E16A">
      <w:pPr>
        <w:widowControl w:val="0"/>
        <w:numPr>
          <w:ilvl w:val="0"/>
          <w:numId w:val="0"/>
        </w:numPr>
        <w:spacing w:line="240" w:lineRule="auto"/>
        <w:jc w:val="left"/>
        <w:rPr>
          <w:rFonts w:ascii="华文宋体" w:hAnsi="华文宋体" w:eastAsia="华文宋体"/>
          <w:b w:val="0"/>
          <w:bCs w:val="0"/>
          <w:sz w:val="21"/>
          <w:szCs w:val="21"/>
        </w:rPr>
      </w:pPr>
    </w:p>
    <w:p w14:paraId="0531E50D">
      <w:pPr>
        <w:widowControl w:val="0"/>
        <w:numPr>
          <w:ilvl w:val="0"/>
          <w:numId w:val="0"/>
        </w:numPr>
        <w:spacing w:line="240" w:lineRule="auto"/>
        <w:jc w:val="left"/>
        <w:rPr>
          <w:rFonts w:ascii="华文宋体" w:hAnsi="华文宋体" w:eastAsia="华文宋体"/>
          <w:b w:val="0"/>
          <w:bCs w:val="0"/>
          <w:sz w:val="21"/>
          <w:szCs w:val="21"/>
        </w:rPr>
      </w:pPr>
    </w:p>
    <w:p w14:paraId="51605EB7">
      <w:pPr>
        <w:widowControl w:val="0"/>
        <w:numPr>
          <w:ilvl w:val="0"/>
          <w:numId w:val="0"/>
        </w:numPr>
        <w:spacing w:line="240" w:lineRule="auto"/>
        <w:jc w:val="left"/>
        <w:rPr>
          <w:rFonts w:ascii="华文宋体" w:hAnsi="华文宋体" w:eastAsia="华文宋体"/>
          <w:b w:val="0"/>
          <w:bCs w:val="0"/>
          <w:sz w:val="21"/>
          <w:szCs w:val="21"/>
        </w:rPr>
      </w:pPr>
    </w:p>
    <w:p w14:paraId="1F8C0A59">
      <w:pPr>
        <w:widowControl w:val="0"/>
        <w:numPr>
          <w:ilvl w:val="0"/>
          <w:numId w:val="0"/>
        </w:numPr>
        <w:spacing w:line="240" w:lineRule="auto"/>
        <w:jc w:val="left"/>
        <w:rPr>
          <w:rFonts w:ascii="华文宋体" w:hAnsi="华文宋体" w:eastAsia="华文宋体"/>
          <w:b w:val="0"/>
          <w:bCs w:val="0"/>
          <w:sz w:val="21"/>
          <w:szCs w:val="21"/>
        </w:rPr>
      </w:pPr>
    </w:p>
    <w:p w14:paraId="441C3CAE">
      <w:pPr>
        <w:widowControl w:val="0"/>
        <w:numPr>
          <w:ilvl w:val="0"/>
          <w:numId w:val="0"/>
        </w:numPr>
        <w:spacing w:line="240" w:lineRule="auto"/>
        <w:jc w:val="left"/>
        <w:rPr>
          <w:rFonts w:ascii="华文宋体" w:hAnsi="华文宋体" w:eastAsia="华文宋体"/>
          <w:b w:val="0"/>
          <w:bCs w:val="0"/>
          <w:sz w:val="21"/>
          <w:szCs w:val="21"/>
        </w:rPr>
      </w:pPr>
    </w:p>
    <w:p w14:paraId="57822D08">
      <w:pPr>
        <w:widowControl w:val="0"/>
        <w:numPr>
          <w:ilvl w:val="0"/>
          <w:numId w:val="0"/>
        </w:numPr>
        <w:spacing w:line="240" w:lineRule="auto"/>
        <w:jc w:val="left"/>
        <w:rPr>
          <w:rFonts w:ascii="华文宋体" w:hAnsi="华文宋体" w:eastAsia="华文宋体"/>
          <w:b w:val="0"/>
          <w:bCs w:val="0"/>
          <w:sz w:val="21"/>
          <w:szCs w:val="21"/>
        </w:rPr>
      </w:pPr>
    </w:p>
    <w:p w14:paraId="4666DEAE">
      <w:pPr>
        <w:widowControl w:val="0"/>
        <w:numPr>
          <w:ilvl w:val="0"/>
          <w:numId w:val="0"/>
        </w:numPr>
        <w:spacing w:line="240" w:lineRule="auto"/>
        <w:jc w:val="left"/>
        <w:rPr>
          <w:rFonts w:ascii="华文宋体" w:hAnsi="华文宋体" w:eastAsia="华文宋体"/>
          <w:b w:val="0"/>
          <w:bCs w:val="0"/>
          <w:sz w:val="21"/>
          <w:szCs w:val="21"/>
        </w:rPr>
      </w:pPr>
    </w:p>
    <w:p w14:paraId="44250515">
      <w:pPr>
        <w:widowControl w:val="0"/>
        <w:numPr>
          <w:ilvl w:val="0"/>
          <w:numId w:val="0"/>
        </w:numPr>
        <w:spacing w:line="240" w:lineRule="auto"/>
        <w:jc w:val="left"/>
        <w:rPr>
          <w:rFonts w:ascii="华文宋体" w:hAnsi="华文宋体" w:eastAsia="华文宋体"/>
          <w:b w:val="0"/>
          <w:bCs w:val="0"/>
          <w:sz w:val="21"/>
          <w:szCs w:val="21"/>
        </w:rPr>
      </w:pPr>
    </w:p>
    <w:p w14:paraId="68C4EC6B">
      <w:pPr>
        <w:numPr>
          <w:ilvl w:val="0"/>
          <w:numId w:val="0"/>
        </w:numPr>
        <w:spacing w:line="240" w:lineRule="auto"/>
        <w:jc w:val="left"/>
        <w:rPr>
          <w:rFonts w:ascii="华文宋体" w:hAnsi="华文宋体" w:eastAsia="华文宋体"/>
          <w:b w:val="0"/>
          <w:bCs w:val="0"/>
          <w:sz w:val="21"/>
          <w:szCs w:val="21"/>
        </w:rPr>
      </w:pPr>
    </w:p>
    <w:p w14:paraId="1C8EA780">
      <w:pPr>
        <w:numPr>
          <w:ilvl w:val="0"/>
          <w:numId w:val="0"/>
        </w:numPr>
        <w:spacing w:line="240" w:lineRule="auto"/>
        <w:jc w:val="left"/>
        <w:rPr>
          <w:rFonts w:ascii="华文宋体" w:hAnsi="华文宋体" w:eastAsia="华文宋体"/>
          <w:b w:val="0"/>
          <w:bCs w:val="0"/>
          <w:sz w:val="21"/>
          <w:szCs w:val="21"/>
        </w:rPr>
      </w:pPr>
    </w:p>
    <w:p w14:paraId="6819ADE8">
      <w:pPr>
        <w:numPr>
          <w:ilvl w:val="0"/>
          <w:numId w:val="0"/>
        </w:numPr>
        <w:jc w:val="left"/>
        <w:rPr>
          <w:rFonts w:ascii="华文宋体" w:hAnsi="华文宋体" w:eastAsia="华文宋体"/>
          <w:b w:val="0"/>
          <w:bCs w:val="0"/>
          <w:sz w:val="21"/>
          <w:szCs w:val="21"/>
        </w:rPr>
      </w:pPr>
    </w:p>
    <w:p w14:paraId="027E6AA7">
      <w:pPr>
        <w:jc w:val="left"/>
        <w:rPr>
          <w:rFonts w:ascii="华文宋体" w:hAnsi="华文宋体" w:eastAsia="华文宋体"/>
          <w:b/>
          <w:bCs/>
          <w:sz w:val="21"/>
          <w:szCs w:val="21"/>
        </w:rPr>
      </w:pPr>
    </w:p>
    <w:sectPr>
      <w:pgSz w:w="11906" w:h="16838"/>
      <w:pgMar w:top="1440" w:right="1800" w:bottom="1440" w:left="1800" w:header="851" w:footer="992" w:gutter="0"/>
      <w:cols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宋体">
    <w:altName w:val="宋体"/>
    <w:panose1 w:val="02010600040101010101"/>
    <w:charset w:val="86"/>
    <w:family w:val="auto"/>
    <w:pitch w:val="default"/>
    <w:sig w:usb0="00000000" w:usb1="00000000" w:usb2="00000000" w:usb3="00000000" w:csb0="0004009F" w:csb1="DFD7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2DDD0"/>
    <w:multiLevelType w:val="singleLevel"/>
    <w:tmpl w:val="9F12DDD0"/>
    <w:lvl w:ilvl="0" w:tentative="0">
      <w:start w:val="1"/>
      <w:numFmt w:val="decimal"/>
      <w:suff w:val="nothing"/>
      <w:lvlText w:val="%1、"/>
      <w:lvlJc w:val="left"/>
    </w:lvl>
  </w:abstractNum>
  <w:abstractNum w:abstractNumId="1">
    <w:nsid w:val="0EAF9182"/>
    <w:multiLevelType w:val="singleLevel"/>
    <w:tmpl w:val="0EAF9182"/>
    <w:lvl w:ilvl="0" w:tentative="0">
      <w:start w:val="6"/>
      <w:numFmt w:val="decimal"/>
      <w:suff w:val="nothing"/>
      <w:lvlText w:val="%1、"/>
      <w:lvlJc w:val="left"/>
    </w:lvl>
  </w:abstractNum>
  <w:abstractNum w:abstractNumId="2">
    <w:nsid w:val="56B5B087"/>
    <w:multiLevelType w:val="singleLevel"/>
    <w:tmpl w:val="56B5B087"/>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B42"/>
    <w:rsid w:val="00792B42"/>
    <w:rsid w:val="06071298"/>
    <w:rsid w:val="08635C6B"/>
    <w:rsid w:val="09E82F89"/>
    <w:rsid w:val="0ACE05D7"/>
    <w:rsid w:val="0CEB2E0B"/>
    <w:rsid w:val="28596C98"/>
    <w:rsid w:val="447F5EC2"/>
    <w:rsid w:val="59D96B1B"/>
    <w:rsid w:val="5A2D443B"/>
    <w:rsid w:val="5E263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pn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6224</Words>
  <Characters>6505</Characters>
  <Lines>1</Lines>
  <Paragraphs>1</Paragraphs>
  <TotalTime>151</TotalTime>
  <ScaleCrop>false</ScaleCrop>
  <LinksUpToDate>false</LinksUpToDate>
  <CharactersWithSpaces>6622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2025-06-04T08:58:00Z</dcterms:created>
  <dc:creator>dell</dc:creator>
  <cp:lastModifiedBy>Administrator</cp:lastModifiedBy>
  <dcterms:modified xsi:type="dcterms:W3CDTF">2026-09-02T02:27:41.296Z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eyJoZGlkIjoiYjgyOGQyODI3NTAyMDJjYmRjZmFkZWE1NDI5Y2Q4NDIiLCJ1c2VySWQiOiI5Nzk4MDE4NjgifQ==</vt:lpwstr>
  </property>
  <property fmtid="{D5CDD505-2E9C-101B-9397-08002B2CF9AE}" pid="3" name="KSOProductBuildVer">
    <vt:lpwstr>3076-12.2.0.23196</vt:lpwstr>
  </property>
  <property fmtid="{D5CDD505-2E9C-101B-9397-08002B2CF9AE}" pid="4" name="ICV">
    <vt:lpwstr>B528F66C5199432A9611C6541D8A3576_12</vt:lpwstr>
  </property>
</Properties>
</file>