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shd w:fill="f1c232" w:val="clear"/>
        </w:rPr>
      </w:pPr>
      <w:r w:rsidDel="00000000" w:rsidR="00000000" w:rsidRPr="00000000">
        <w:rPr>
          <w:rFonts w:ascii="Times New Roman" w:cs="Times New Roman" w:eastAsia="Times New Roman" w:hAnsi="Times New Roman"/>
          <w:b w:val="1"/>
          <w:sz w:val="32"/>
          <w:szCs w:val="32"/>
          <w:shd w:fill="f1c232" w:val="clear"/>
          <w:rtl w:val="0"/>
        </w:rPr>
        <w:t xml:space="preserve">EXPERIMENT NO 5 </w:t>
      </w:r>
    </w:p>
    <w:p w:rsidR="00000000" w:rsidDel="00000000" w:rsidP="00000000" w:rsidRDefault="00000000" w:rsidRPr="00000000" w14:paraId="00000003">
      <w:pPr>
        <w:jc w:val="center"/>
        <w:rPr>
          <w:rFonts w:ascii="Consolas" w:cs="Consolas" w:eastAsia="Consolas" w:hAnsi="Consolas"/>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8"/>
          <w:szCs w:val="28"/>
          <w:rtl w:val="0"/>
        </w:rPr>
        <w:t xml:space="preserve">   TRUSHANT RATHOD </w:t>
      </w:r>
    </w:p>
    <w:p w:rsidR="00000000" w:rsidDel="00000000" w:rsidP="00000000" w:rsidRDefault="00000000" w:rsidRPr="00000000" w14:paraId="00000004">
      <w:pPr>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ab/>
        <w:tab/>
        <w:tab/>
        <w:tab/>
        <w:tab/>
        <w:tab/>
        <w:t xml:space="preserve">COMPS 18</w:t>
      </w:r>
    </w:p>
    <w:p w:rsidR="00000000" w:rsidDel="00000000" w:rsidP="00000000" w:rsidRDefault="00000000" w:rsidRPr="00000000" w14:paraId="00000005">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 To implement Area Filling Algorithm: Boundary Fill, Flood Fill.</w:t>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08">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rsidR="00000000" w:rsidDel="00000000" w:rsidP="00000000" w:rsidRDefault="00000000" w:rsidRPr="00000000" w14:paraId="00000009">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 </w:t>
      </w: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Boundary Fill algorithm –</w:t>
      </w:r>
    </w:p>
    <w:p w:rsidR="00000000" w:rsidDel="00000000" w:rsidP="00000000" w:rsidRDefault="00000000" w:rsidRPr="00000000" w14:paraId="0000000C">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86175" cy="1171575"/>
            <wp:effectExtent b="0" l="0" r="0" t="0"/>
            <wp:docPr id="106900775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86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 </w:t>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boundary_fill (x, y, f_color, b_color)</w:t>
      </w:r>
    </w:p>
    <w:p w:rsidR="00000000" w:rsidDel="00000000" w:rsidP="00000000" w:rsidRDefault="00000000" w:rsidRPr="00000000" w14:paraId="0000001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(getpixel (x, y) != b_colour &amp;&amp; getpixel (x, y) != f_colour)</w:t>
      </w:r>
    </w:p>
    <w:p w:rsidR="00000000" w:rsidDel="00000000" w:rsidP="00000000" w:rsidRDefault="00000000" w:rsidRPr="00000000" w14:paraId="0000001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putpixel (x, y, f_colour)</w:t>
      </w:r>
    </w:p>
    <w:p w:rsidR="00000000" w:rsidDel="00000000" w:rsidP="00000000" w:rsidRDefault="00000000" w:rsidRPr="00000000" w14:paraId="0000001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boundary_fill (x + 1, y, f_colour, b_colour); </w:t>
      </w:r>
    </w:p>
    <w:p w:rsidR="00000000" w:rsidDel="00000000" w:rsidP="00000000" w:rsidRDefault="00000000" w:rsidRPr="00000000" w14:paraId="0000001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boundary_fill (x, y + 1, f_colour, b_colour); </w:t>
      </w:r>
    </w:p>
    <w:p w:rsidR="00000000" w:rsidDel="00000000" w:rsidP="00000000" w:rsidRDefault="00000000" w:rsidRPr="00000000" w14:paraId="0000001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boundary_fill (x - 1, y, f_colour, b_colour); </w:t>
      </w:r>
    </w:p>
    <w:p w:rsidR="00000000" w:rsidDel="00000000" w:rsidP="00000000" w:rsidRDefault="00000000" w:rsidRPr="00000000" w14:paraId="0000001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boundary_fill (x, y - 1, f_colour, b_colour); </w:t>
      </w:r>
    </w:p>
    <w:p w:rsidR="00000000" w:rsidDel="00000000" w:rsidP="00000000" w:rsidRDefault="00000000" w:rsidRPr="00000000" w14:paraId="0000001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Flood Fill algorithm –</w:t>
      </w:r>
    </w:p>
    <w:p w:rsidR="00000000" w:rsidDel="00000000" w:rsidP="00000000" w:rsidRDefault="00000000" w:rsidRPr="00000000" w14:paraId="00000024">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we want to fill an area that is not defined within a single color boundary. We paint such areas by replacing a specified interior color instead of searching for a boundary color value. This approach is called a flood-fill algorithm. </w:t>
      </w:r>
    </w:p>
    <w:p w:rsidR="00000000" w:rsidDel="00000000" w:rsidP="00000000" w:rsidRDefault="00000000" w:rsidRPr="00000000" w14:paraId="00000025">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We start from a specified interior pixel (x, y) and reassign all pixel values that are currently set to a given interior color with the desired fill color. </w:t>
      </w:r>
    </w:p>
    <w:p w:rsidR="00000000" w:rsidDel="00000000" w:rsidP="00000000" w:rsidRDefault="00000000" w:rsidRPr="00000000" w14:paraId="0000002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If the area has more than one interior color, we can first reassign pixel values so that all interior pixels have the same color. </w:t>
      </w:r>
    </w:p>
    <w:p w:rsidR="00000000" w:rsidDel="00000000" w:rsidP="00000000" w:rsidRDefault="00000000" w:rsidRPr="00000000" w14:paraId="0000002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Using either 4-connected or 8-connected approach, we then step through pixel positions until all interior pixels have been repainted.</w:t>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88715" cy="1170305"/>
            <wp:effectExtent b="0" l="0" r="0" t="0"/>
            <wp:docPr id="106900775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8715" cy="11703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 -</w:t>
      </w:r>
    </w:p>
    <w:p w:rsidR="00000000" w:rsidDel="00000000" w:rsidP="00000000" w:rsidRDefault="00000000" w:rsidRPr="00000000" w14:paraId="0000002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flood_fill (x, y, old_color, new_color)</w:t>
      </w:r>
    </w:p>
    <w:p w:rsidR="00000000" w:rsidDel="00000000" w:rsidP="00000000" w:rsidRDefault="00000000" w:rsidRPr="00000000" w14:paraId="0000002D">
      <w:pPr>
        <w:spacing w:after="0" w:lineRule="auto"/>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(getpixel (x, y) = old_colour)</w:t>
      </w:r>
    </w:p>
    <w:p w:rsidR="00000000" w:rsidDel="00000000" w:rsidP="00000000" w:rsidRDefault="00000000" w:rsidRPr="00000000" w14:paraId="0000002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putpixel (x, y, new_colour);</w:t>
      </w:r>
    </w:p>
    <w:p w:rsidR="00000000" w:rsidDel="00000000" w:rsidP="00000000" w:rsidRDefault="00000000" w:rsidRPr="00000000" w14:paraId="0000003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flood_fill (x + 1, y, old_colour, new_colour);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flood_fill (x - 1, y, old_colour, new_colour); </w:t>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flood_fill (x, y + 1, old_colour, new_colour);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flood_fill (x, y - 1, old_colour, new_colour); </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flood_fill (x + 1, y + 1, old_colour, new_colour); </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flood_fill (x - 1, y - 1, old_colour, new_colour); </w:t>
      </w:r>
    </w:p>
    <w:p w:rsidR="00000000" w:rsidDel="00000000" w:rsidP="00000000" w:rsidRDefault="00000000" w:rsidRPr="00000000" w14:paraId="0000003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flood_fill (x + 1, y - 1, old_colour, new_colour); </w:t>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flood_fill (x - 1, y + 1, old_colour, new_colour); </w:t>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#include&lt;conio.h&gt;</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#include&lt;graphics.h&gt;</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boundaryfill(int x,int y,int f_c,int b_c)</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current;</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current=getpixel(x,y);</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if(current!=b_c &amp;&amp; current!=f_c)</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putpixel(x,y,f_c);</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boundaryfill(x,y+1,f_c,b_c);</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boundaryfill(x,y-1,f_c,b_c);</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boundaryfill(x+1,y,f_c,b_c);</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boundaryfill(x-1,y,f_c,b_c);</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floodfill(int x1,int y1,int o_c,int n_c)</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current;</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current=getpixel(x1,y1);</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if(current==o_c)</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putpixel(x1,y1,n_c);</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floodfill(x1,y1+1,o_c,n_c);</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floodfill(x1,y1-1,o_c,n_c);</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floodfill(x1-1,y1,o_c,n_c);</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floodfill(x1+1,y1,o_c,n_c);</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gd,gm,x,y,x1,y1,r;</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gd=DETECT;</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printf("Enter the origin points for circle 1 &amp; 2:");</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scanf("%d %d %d %d",&amp;x,&amp;y,&amp;x1,&amp;y1);</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Enter radius:");</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scanf("%d",&amp;r);</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initgraph(&amp;gd,&amp;gm,"..//bgi");</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circle(x,y,r);</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circle(x1,y1,r);</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boundaryfill(x,y,5,15);</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floodfill(x1,y1,0,2);</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getch();</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closegraph();</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3341370"/>
            <wp:effectExtent b="0" l="0" r="0" t="0"/>
            <wp:docPr id="106900775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1.Importance of Flood fill</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Image Editing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Flood fill is widely used in image editing software to perform tasks like colour replacement, painting, and erasing within a defined region.</w:t>
      </w:r>
    </w:p>
    <w:p w:rsidR="00000000" w:rsidDel="00000000" w:rsidP="00000000" w:rsidRDefault="00000000" w:rsidRPr="00000000" w14:paraId="00000072">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Segmentation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plays a crucial role in image segmentation, helping separate different objects or regions of interest within an image.</w:t>
      </w:r>
    </w:p>
    <w:p w:rsidR="00000000" w:rsidDel="00000000" w:rsidP="00000000" w:rsidRDefault="00000000" w:rsidRPr="00000000" w14:paraId="00000073">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Visualization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Flood fill can be used to highlight and visually represent specific data points or regions in data visualization and charting.</w:t>
      </w:r>
    </w:p>
    <w:p w:rsidR="00000000" w:rsidDel="00000000" w:rsidP="00000000" w:rsidRDefault="00000000" w:rsidRPr="00000000" w14:paraId="00000074">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Computer Vision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computer vision applications, flood fill helps identify and analyse connected components or regions in an image, which is vital for tasks like object detection and tracking.</w:t>
      </w:r>
    </w:p>
    <w:p w:rsidR="00000000" w:rsidDel="00000000" w:rsidP="00000000" w:rsidRDefault="00000000" w:rsidRPr="00000000" w14:paraId="00000075">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Interactive Graphics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It's essential for interactive graphics, enabling users to paint or fill regions with colours in applications, games, and graphical user interfaces.</w:t>
      </w:r>
    </w:p>
    <w:p w:rsidR="00000000" w:rsidDel="00000000" w:rsidP="00000000" w:rsidRDefault="00000000" w:rsidRPr="00000000" w14:paraId="00000076">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Boundary Detection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Flood fill can be used in combination with edge detection algorithms to find the boundaries of regions or objects.</w:t>
      </w:r>
    </w:p>
    <w:p w:rsidR="00000000" w:rsidDel="00000000" w:rsidP="00000000" w:rsidRDefault="00000000" w:rsidRPr="00000000" w14:paraId="00000077">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2.  Limitation of methods: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Overfilling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Both algorithms may overfill regions if not properly constrained, leading to unintended results.</w:t>
      </w:r>
    </w:p>
    <w:p w:rsidR="00000000" w:rsidDel="00000000" w:rsidP="00000000" w:rsidRDefault="00000000" w:rsidRPr="00000000" w14:paraId="0000007A">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Complex Boundaries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They struggle with complex or overlapping boundaries, potentially causing leakage.</w:t>
      </w:r>
    </w:p>
    <w:p w:rsidR="00000000" w:rsidDel="00000000" w:rsidP="00000000" w:rsidRDefault="00000000" w:rsidRPr="00000000" w14:paraId="0000007B">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Recursive Depth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Recursive implementations can lead to stack overflow errors for large regions.</w:t>
      </w:r>
    </w:p>
    <w:p w:rsidR="00000000" w:rsidDel="00000000" w:rsidP="00000000" w:rsidRDefault="00000000" w:rsidRPr="00000000" w14:paraId="0000007C">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Slow for Large Areas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Flood fill can be slow for large areas due to the time needed to process all pixels.</w:t>
      </w:r>
    </w:p>
    <w:p w:rsidR="00000000" w:rsidDel="00000000" w:rsidP="00000000" w:rsidRDefault="00000000" w:rsidRPr="00000000" w14:paraId="0000007D">
      <w:pPr>
        <w:spacing w:after="0" w:lineRule="auto"/>
        <w:rPr>
          <w:rFonts w:ascii="Times New Roman" w:cs="Times New Roman" w:eastAsia="Times New Roman" w:hAnsi="Times New Roman"/>
          <w:b w:val="1"/>
          <w:color w:val="00000a"/>
          <w:sz w:val="32"/>
          <w:szCs w:val="32"/>
          <w:u w:val="single"/>
        </w:rPr>
      </w:pP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b w:val="1"/>
          <w:color w:val="00000a"/>
          <w:sz w:val="32"/>
          <w:szCs w:val="32"/>
          <w:u w:val="single"/>
          <w:rtl w:val="0"/>
        </w:rPr>
        <w:t xml:space="preserve">3.  Usefulness of method:</w:t>
      </w:r>
    </w:p>
    <w:p w:rsidR="00000000" w:rsidDel="00000000" w:rsidP="00000000" w:rsidRDefault="00000000" w:rsidRPr="00000000" w14:paraId="0000007E">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Flood Fill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Useful for filling closed areas with a specific color, essential in image editing, segmentation, and interactive graphics.</w:t>
      </w:r>
    </w:p>
    <w:p w:rsidR="00000000" w:rsidDel="00000000" w:rsidP="00000000" w:rsidRDefault="00000000" w:rsidRPr="00000000" w14:paraId="0000007F">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Boundary Fill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Helpful for colouring regions with distinct boundaries, often used in graphics and paint software for colouring enclosed shapes.</w:t>
      </w:r>
    </w:p>
    <w:p w:rsidR="00000000" w:rsidDel="00000000" w:rsidP="00000000" w:rsidRDefault="00000000" w:rsidRPr="00000000" w14:paraId="00000080">
      <w:pPr>
        <w:spacing w:after="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4ED2"/>
    <w:pPr>
      <w:spacing w:after="200" w:line="276" w:lineRule="auto"/>
    </w:pPr>
    <w:rPr>
      <w:rFonts w:ascii="Calibri" w:cs="Calibri" w:eastAsia="Calibri" w:hAnsi="Calibri"/>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04ED2"/>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Strong">
    <w:name w:val="Strong"/>
    <w:basedOn w:val="DefaultParagraphFont"/>
    <w:uiPriority w:val="22"/>
    <w:qFormat w:val="1"/>
    <w:rsid w:val="00204ED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MsXvtyMUD0ElpIGg3yuZ4yA+aQ==">CgMxLjAyCGguZ2pkZ3hzMgloLjMwajB6bGw4AHIhMUo0Y011SUdYdFlWTUs5TTkxeFlEUVEwem1TbXV0aEhf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2023-09-29T17:32:00Z</dcterms:created>
  <dc:creator>arya raul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f81a511f-61ef-44d1-8694-6e7332fc7fd5</vt:lpwstr>
  </property>
</Properties>
</file>